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1F1A492" w14:textId="37CD6694" w:rsidR="00204461" w:rsidRPr="00B06F59" w:rsidRDefault="00292896" w:rsidP="00B06F59">
      <w:pPr>
        <w:spacing w:before="120" w:after="120"/>
        <w:jc w:val="both"/>
        <w:rPr>
          <w:rFonts w:asciiTheme="minorHAnsi" w:hAnsiTheme="minorHAnsi" w:cstheme="minorHAnsi"/>
          <w:color w:val="000000"/>
        </w:rPr>
      </w:pPr>
      <w:r w:rsidRPr="00B06F59">
        <w:rPr>
          <w:rFonts w:asciiTheme="minorHAnsi" w:hAnsiTheme="minorHAnsi" w:cstheme="minorHAnsi"/>
          <w:noProof/>
          <w:color w:val="000000"/>
        </w:rPr>
        <w:drawing>
          <wp:anchor distT="0" distB="0" distL="114300" distR="114300" simplePos="0" relativeHeight="251658240" behindDoc="0" locked="0" layoutInCell="1" allowOverlap="1" wp14:anchorId="63E0500A" wp14:editId="79D5194F">
            <wp:simplePos x="0" y="0"/>
            <wp:positionH relativeFrom="margin">
              <wp:align>center</wp:align>
            </wp:positionH>
            <wp:positionV relativeFrom="paragraph">
              <wp:posOffset>0</wp:posOffset>
            </wp:positionV>
            <wp:extent cx="2202180" cy="870585"/>
            <wp:effectExtent l="0" t="0" r="7620" b="5715"/>
            <wp:wrapTopAndBottom/>
            <wp:docPr id="1891809241" name="Resim 1" descr="metin, yazı tipi, logo, grafik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1809241" name="Resim 1" descr="metin, yazı tipi, logo, grafik içeren bir resim&#10;&#10;Yapay zeka tarafından oluşturulan içerik yanlış olabilir."/>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0256" t="24898" r="13590" b="26749"/>
                    <a:stretch/>
                  </pic:blipFill>
                  <pic:spPr bwMode="auto">
                    <a:xfrm>
                      <a:off x="0" y="0"/>
                      <a:ext cx="2202180" cy="8705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E43680D" w14:textId="2C48C93D" w:rsidR="00204461" w:rsidRPr="00B06F59" w:rsidRDefault="00204461" w:rsidP="00B06F59">
      <w:pPr>
        <w:spacing w:before="120" w:after="120"/>
        <w:jc w:val="both"/>
        <w:rPr>
          <w:rFonts w:asciiTheme="minorHAnsi" w:hAnsiTheme="minorHAnsi" w:cstheme="minorHAnsi"/>
          <w:color w:val="000000"/>
        </w:rPr>
      </w:pPr>
    </w:p>
    <w:p w14:paraId="053673AC" w14:textId="4EC006B0" w:rsidR="00204461" w:rsidRPr="00B06F59" w:rsidRDefault="00204461" w:rsidP="00B06F59">
      <w:pPr>
        <w:spacing w:before="120" w:after="120"/>
        <w:jc w:val="both"/>
        <w:rPr>
          <w:rFonts w:asciiTheme="minorHAnsi" w:hAnsiTheme="minorHAnsi" w:cstheme="minorHAnsi"/>
          <w:color w:val="000000"/>
        </w:rPr>
      </w:pPr>
    </w:p>
    <w:p w14:paraId="15003C05" w14:textId="0E3307CF" w:rsidR="00204461" w:rsidRPr="00B06F59" w:rsidRDefault="00204461" w:rsidP="00B06F59">
      <w:pPr>
        <w:spacing w:before="120" w:after="120"/>
        <w:jc w:val="both"/>
        <w:rPr>
          <w:rFonts w:asciiTheme="minorHAnsi" w:hAnsiTheme="minorHAnsi" w:cstheme="minorHAnsi"/>
          <w:color w:val="000000"/>
        </w:rPr>
      </w:pPr>
    </w:p>
    <w:p w14:paraId="450B3793" w14:textId="693082BE" w:rsidR="00204461" w:rsidRPr="00B06F59" w:rsidRDefault="00204461" w:rsidP="00B06F59">
      <w:pPr>
        <w:spacing w:before="120" w:after="120"/>
        <w:jc w:val="both"/>
        <w:rPr>
          <w:rFonts w:asciiTheme="minorHAnsi" w:hAnsiTheme="minorHAnsi" w:cstheme="minorHAnsi"/>
          <w:color w:val="000000"/>
        </w:rPr>
      </w:pPr>
    </w:p>
    <w:p w14:paraId="5A5FDF3D" w14:textId="77777777" w:rsidR="00204461" w:rsidRPr="00B06F59" w:rsidRDefault="00123934" w:rsidP="00B06F59">
      <w:pPr>
        <w:spacing w:before="120" w:after="120"/>
        <w:jc w:val="both"/>
        <w:rPr>
          <w:rFonts w:asciiTheme="minorHAnsi" w:hAnsiTheme="minorHAnsi" w:cstheme="minorHAnsi"/>
          <w:color w:val="000000"/>
        </w:rPr>
      </w:pPr>
      <w:r w:rsidRPr="00B06F59">
        <w:rPr>
          <w:rFonts w:asciiTheme="minorHAnsi" w:hAnsiTheme="minorHAnsi" w:cstheme="minorHAnsi"/>
          <w:color w:val="000000"/>
        </w:rPr>
        <w:t>ÖZDEĞERLENDİRME RAPORU</w:t>
      </w:r>
    </w:p>
    <w:p w14:paraId="2B040306" w14:textId="77777777" w:rsidR="00204461" w:rsidRPr="00B06F59" w:rsidRDefault="00204461" w:rsidP="00B06F59">
      <w:pPr>
        <w:spacing w:before="120" w:after="120"/>
        <w:jc w:val="both"/>
        <w:rPr>
          <w:rFonts w:asciiTheme="minorHAnsi" w:hAnsiTheme="minorHAnsi" w:cstheme="minorHAnsi"/>
          <w:color w:val="000000"/>
        </w:rPr>
      </w:pPr>
    </w:p>
    <w:p w14:paraId="53F4CB2E" w14:textId="77777777" w:rsidR="00204461" w:rsidRPr="00B06F59" w:rsidRDefault="00204461" w:rsidP="00B06F59">
      <w:pPr>
        <w:spacing w:before="120" w:after="120"/>
        <w:jc w:val="both"/>
        <w:rPr>
          <w:rFonts w:asciiTheme="minorHAnsi" w:hAnsiTheme="minorHAnsi" w:cstheme="minorHAnsi"/>
          <w:color w:val="000000"/>
        </w:rPr>
      </w:pPr>
    </w:p>
    <w:p w14:paraId="712380EB" w14:textId="77777777" w:rsidR="00204461" w:rsidRPr="00B06F59" w:rsidRDefault="00204461" w:rsidP="00B06F59">
      <w:pPr>
        <w:spacing w:before="120" w:after="120"/>
        <w:jc w:val="both"/>
        <w:rPr>
          <w:rFonts w:asciiTheme="minorHAnsi" w:hAnsiTheme="minorHAnsi" w:cstheme="minorHAnsi"/>
          <w:color w:val="000000"/>
        </w:rPr>
      </w:pPr>
    </w:p>
    <w:p w14:paraId="7A15B612" w14:textId="77777777" w:rsidR="00204461" w:rsidRPr="00B06F59" w:rsidRDefault="00204461" w:rsidP="00B06F59">
      <w:pPr>
        <w:spacing w:before="120" w:after="120"/>
        <w:jc w:val="both"/>
        <w:rPr>
          <w:rFonts w:asciiTheme="minorHAnsi" w:hAnsiTheme="minorHAnsi" w:cstheme="minorHAnsi"/>
          <w:color w:val="000000"/>
        </w:rPr>
      </w:pPr>
    </w:p>
    <w:p w14:paraId="2DF6D6BD" w14:textId="3160897A" w:rsidR="00204461" w:rsidRPr="00B06F59" w:rsidRDefault="00123934" w:rsidP="00B06F59">
      <w:pPr>
        <w:spacing w:before="120" w:after="120"/>
        <w:jc w:val="both"/>
        <w:rPr>
          <w:rFonts w:asciiTheme="minorHAnsi" w:hAnsiTheme="minorHAnsi" w:cstheme="minorHAnsi"/>
          <w:color w:val="000000"/>
        </w:rPr>
      </w:pPr>
      <w:r w:rsidRPr="00B06F59">
        <w:rPr>
          <w:rFonts w:asciiTheme="minorHAnsi" w:hAnsiTheme="minorHAnsi" w:cstheme="minorHAnsi"/>
          <w:color w:val="000000"/>
        </w:rPr>
        <w:t>[</w:t>
      </w:r>
      <w:r w:rsidR="00FD135F" w:rsidRPr="00B06F59">
        <w:rPr>
          <w:rFonts w:asciiTheme="minorHAnsi" w:hAnsiTheme="minorHAnsi" w:cstheme="minorHAnsi"/>
          <w:color w:val="000000"/>
        </w:rPr>
        <w:t>Siyaset Bilimi ve Kamu Yönetimi Bölümü</w:t>
      </w:r>
      <w:r w:rsidRPr="00B06F59">
        <w:rPr>
          <w:rFonts w:asciiTheme="minorHAnsi" w:hAnsiTheme="minorHAnsi" w:cstheme="minorHAnsi"/>
          <w:color w:val="000000"/>
        </w:rPr>
        <w:t>]</w:t>
      </w:r>
    </w:p>
    <w:p w14:paraId="7198D06C" w14:textId="77777777" w:rsidR="00204461" w:rsidRPr="00B06F59" w:rsidRDefault="00204461" w:rsidP="00B06F59">
      <w:pPr>
        <w:spacing w:before="120" w:after="120"/>
        <w:jc w:val="both"/>
        <w:rPr>
          <w:rFonts w:asciiTheme="minorHAnsi" w:hAnsiTheme="minorHAnsi" w:cstheme="minorHAnsi"/>
          <w:color w:val="000000"/>
        </w:rPr>
      </w:pPr>
    </w:p>
    <w:p w14:paraId="0E80AF2E" w14:textId="77777777" w:rsidR="00204461" w:rsidRPr="00B06F59" w:rsidRDefault="00204461" w:rsidP="00B06F59">
      <w:pPr>
        <w:spacing w:before="120" w:after="120"/>
        <w:jc w:val="both"/>
        <w:rPr>
          <w:rFonts w:asciiTheme="minorHAnsi" w:hAnsiTheme="minorHAnsi" w:cstheme="minorHAnsi"/>
          <w:color w:val="000000"/>
        </w:rPr>
      </w:pPr>
    </w:p>
    <w:p w14:paraId="79CD3992" w14:textId="77777777" w:rsidR="00204461" w:rsidRPr="00B06F59" w:rsidRDefault="00204461" w:rsidP="00B06F59">
      <w:pPr>
        <w:spacing w:before="120" w:after="120"/>
        <w:jc w:val="both"/>
        <w:rPr>
          <w:rFonts w:asciiTheme="minorHAnsi" w:hAnsiTheme="minorHAnsi" w:cstheme="minorHAnsi"/>
          <w:color w:val="000000"/>
        </w:rPr>
      </w:pPr>
    </w:p>
    <w:p w14:paraId="51268947" w14:textId="77777777" w:rsidR="00204461" w:rsidRPr="00B06F59" w:rsidRDefault="00204461" w:rsidP="00B06F59">
      <w:pPr>
        <w:spacing w:before="120" w:after="120"/>
        <w:jc w:val="both"/>
        <w:rPr>
          <w:rFonts w:asciiTheme="minorHAnsi" w:hAnsiTheme="minorHAnsi" w:cstheme="minorHAnsi"/>
          <w:color w:val="000000"/>
        </w:rPr>
      </w:pPr>
    </w:p>
    <w:p w14:paraId="4E6D50B8" w14:textId="6C10D284" w:rsidR="00204461" w:rsidRPr="00B06F59" w:rsidRDefault="00123934" w:rsidP="00B06F59">
      <w:pPr>
        <w:spacing w:before="120" w:after="120"/>
        <w:jc w:val="both"/>
        <w:rPr>
          <w:rFonts w:asciiTheme="minorHAnsi" w:hAnsiTheme="minorHAnsi" w:cstheme="minorHAnsi"/>
          <w:color w:val="000000"/>
        </w:rPr>
      </w:pPr>
      <w:r w:rsidRPr="00B06F59">
        <w:rPr>
          <w:rFonts w:asciiTheme="minorHAnsi" w:hAnsiTheme="minorHAnsi" w:cstheme="minorHAnsi"/>
          <w:color w:val="000000"/>
        </w:rPr>
        <w:t>[Kilis 7 Aralık Üniversitesi]</w:t>
      </w:r>
    </w:p>
    <w:p w14:paraId="52BE7A36" w14:textId="77777777" w:rsidR="00204461" w:rsidRPr="00B06F59" w:rsidRDefault="00204461" w:rsidP="00B06F59">
      <w:pPr>
        <w:spacing w:before="120" w:after="120"/>
        <w:jc w:val="both"/>
        <w:rPr>
          <w:rFonts w:asciiTheme="minorHAnsi" w:hAnsiTheme="minorHAnsi" w:cstheme="minorHAnsi"/>
          <w:color w:val="000000"/>
        </w:rPr>
      </w:pPr>
    </w:p>
    <w:p w14:paraId="70633B83" w14:textId="77777777" w:rsidR="00204461" w:rsidRPr="00B06F59" w:rsidRDefault="00204461" w:rsidP="00B06F59">
      <w:pPr>
        <w:spacing w:before="120" w:after="120"/>
        <w:jc w:val="both"/>
        <w:rPr>
          <w:rFonts w:asciiTheme="minorHAnsi" w:hAnsiTheme="minorHAnsi" w:cstheme="minorHAnsi"/>
          <w:color w:val="000000"/>
        </w:rPr>
      </w:pPr>
    </w:p>
    <w:p w14:paraId="29EEFEE3" w14:textId="77777777" w:rsidR="00204461" w:rsidRPr="00B06F59" w:rsidRDefault="00204461" w:rsidP="00B06F59">
      <w:pPr>
        <w:spacing w:before="120" w:after="120"/>
        <w:jc w:val="both"/>
        <w:rPr>
          <w:rFonts w:asciiTheme="minorHAnsi" w:hAnsiTheme="minorHAnsi" w:cstheme="minorHAnsi"/>
          <w:color w:val="000000"/>
        </w:rPr>
      </w:pPr>
    </w:p>
    <w:p w14:paraId="50B50C53" w14:textId="77777777" w:rsidR="00204461" w:rsidRPr="00B06F59" w:rsidRDefault="00204461" w:rsidP="00B06F59">
      <w:pPr>
        <w:spacing w:before="120" w:after="120"/>
        <w:jc w:val="both"/>
        <w:rPr>
          <w:rFonts w:asciiTheme="minorHAnsi" w:hAnsiTheme="minorHAnsi" w:cstheme="minorHAnsi"/>
          <w:color w:val="000000"/>
        </w:rPr>
      </w:pPr>
    </w:p>
    <w:p w14:paraId="4CA6BF64" w14:textId="40C5E10C" w:rsidR="00204461" w:rsidRPr="00B06F59" w:rsidRDefault="00123934" w:rsidP="00B06F59">
      <w:pPr>
        <w:spacing w:before="120" w:after="120"/>
        <w:jc w:val="both"/>
        <w:rPr>
          <w:rFonts w:asciiTheme="minorHAnsi" w:hAnsiTheme="minorHAnsi" w:cstheme="minorHAnsi"/>
          <w:color w:val="000000"/>
        </w:rPr>
      </w:pPr>
      <w:r w:rsidRPr="00B06F59">
        <w:rPr>
          <w:rFonts w:asciiTheme="minorHAnsi" w:hAnsiTheme="minorHAnsi" w:cstheme="minorHAnsi"/>
          <w:color w:val="000000"/>
        </w:rPr>
        <w:t>[KİLİS]</w:t>
      </w:r>
    </w:p>
    <w:p w14:paraId="3409471B" w14:textId="77777777" w:rsidR="00204461" w:rsidRPr="00B06F59" w:rsidRDefault="00204461" w:rsidP="00B06F59">
      <w:pPr>
        <w:spacing w:before="120" w:after="120"/>
        <w:jc w:val="both"/>
        <w:rPr>
          <w:rFonts w:asciiTheme="minorHAnsi" w:hAnsiTheme="minorHAnsi" w:cstheme="minorHAnsi"/>
          <w:color w:val="000000"/>
        </w:rPr>
      </w:pPr>
    </w:p>
    <w:p w14:paraId="62F9A03D" w14:textId="77777777" w:rsidR="00204461" w:rsidRPr="00B06F59" w:rsidRDefault="00204461" w:rsidP="00B06F59">
      <w:pPr>
        <w:spacing w:before="120" w:after="120"/>
        <w:jc w:val="both"/>
        <w:rPr>
          <w:rFonts w:asciiTheme="minorHAnsi" w:hAnsiTheme="minorHAnsi" w:cstheme="minorHAnsi"/>
          <w:color w:val="000000"/>
        </w:rPr>
      </w:pPr>
    </w:p>
    <w:p w14:paraId="1D851E4D" w14:textId="77777777" w:rsidR="00204461" w:rsidRPr="00B06F59" w:rsidRDefault="00204461" w:rsidP="00B06F59">
      <w:pPr>
        <w:spacing w:before="120" w:after="120"/>
        <w:jc w:val="both"/>
        <w:rPr>
          <w:rFonts w:asciiTheme="minorHAnsi" w:hAnsiTheme="minorHAnsi" w:cstheme="minorHAnsi"/>
          <w:color w:val="000000"/>
        </w:rPr>
      </w:pPr>
    </w:p>
    <w:p w14:paraId="16E83728" w14:textId="77777777" w:rsidR="00204461" w:rsidRPr="00B06F59" w:rsidRDefault="00204461" w:rsidP="00B06F59">
      <w:pPr>
        <w:spacing w:before="120" w:after="120"/>
        <w:jc w:val="both"/>
        <w:rPr>
          <w:rFonts w:asciiTheme="minorHAnsi" w:hAnsiTheme="minorHAnsi" w:cstheme="minorHAnsi"/>
          <w:color w:val="000000"/>
        </w:rPr>
      </w:pPr>
    </w:p>
    <w:p w14:paraId="6598C26F" w14:textId="6F7C7691" w:rsidR="00204461" w:rsidRPr="00B06F59" w:rsidRDefault="00123934" w:rsidP="00B06F59">
      <w:pPr>
        <w:spacing w:before="120" w:after="120"/>
        <w:jc w:val="both"/>
        <w:rPr>
          <w:rFonts w:asciiTheme="minorHAnsi" w:hAnsiTheme="minorHAnsi" w:cstheme="minorHAnsi"/>
          <w:color w:val="000000"/>
        </w:rPr>
      </w:pPr>
      <w:r w:rsidRPr="00B06F59">
        <w:rPr>
          <w:rFonts w:asciiTheme="minorHAnsi" w:hAnsiTheme="minorHAnsi" w:cstheme="minorHAnsi"/>
          <w:color w:val="000000"/>
        </w:rPr>
        <w:t>[2026]</w:t>
      </w:r>
    </w:p>
    <w:p w14:paraId="3068126A" w14:textId="1C730424" w:rsidR="00AC6FBA" w:rsidRPr="00B06F59" w:rsidRDefault="00123934" w:rsidP="00B06F59">
      <w:pPr>
        <w:jc w:val="both"/>
        <w:rPr>
          <w:rFonts w:asciiTheme="minorHAnsi" w:hAnsiTheme="minorHAnsi" w:cstheme="minorHAnsi"/>
        </w:rPr>
      </w:pPr>
      <w:r w:rsidRPr="00B06F59">
        <w:rPr>
          <w:rFonts w:asciiTheme="minorHAnsi" w:hAnsiTheme="minorHAnsi" w:cstheme="minorHAnsi"/>
        </w:rPr>
        <w:br w:type="page"/>
      </w:r>
    </w:p>
    <w:p w14:paraId="2B0CC4E5" w14:textId="77777777" w:rsidR="000A2B80" w:rsidRPr="00B06F59" w:rsidRDefault="000A2B80" w:rsidP="00B06F59">
      <w:pPr>
        <w:spacing w:before="120" w:after="120"/>
        <w:jc w:val="both"/>
        <w:rPr>
          <w:rFonts w:asciiTheme="minorHAnsi" w:hAnsiTheme="minorHAnsi" w:cstheme="minorHAnsi"/>
          <w:spacing w:val="-2"/>
        </w:rPr>
      </w:pPr>
    </w:p>
    <w:sdt>
      <w:sdtPr>
        <w:rPr>
          <w:rFonts w:asciiTheme="minorHAnsi" w:eastAsia="Calibri" w:hAnsiTheme="minorHAnsi" w:cstheme="minorHAnsi"/>
          <w:color w:val="auto"/>
          <w:sz w:val="24"/>
          <w:szCs w:val="24"/>
        </w:rPr>
        <w:id w:val="830720617"/>
        <w:docPartObj>
          <w:docPartGallery w:val="Table of Contents"/>
          <w:docPartUnique/>
        </w:docPartObj>
      </w:sdtPr>
      <w:sdtEndPr>
        <w:rPr>
          <w:rFonts w:eastAsia="Times New Roman"/>
          <w:b/>
          <w:bCs/>
        </w:rPr>
      </w:sdtEndPr>
      <w:sdtContent>
        <w:p w14:paraId="6C2BCF94" w14:textId="534BA9E8" w:rsidR="000A2B80" w:rsidRPr="00B06F59" w:rsidRDefault="000A2B80" w:rsidP="00B06F59">
          <w:pPr>
            <w:pStyle w:val="TBal"/>
            <w:jc w:val="both"/>
            <w:rPr>
              <w:rFonts w:asciiTheme="minorHAnsi" w:hAnsiTheme="minorHAnsi" w:cstheme="minorHAnsi"/>
              <w:b/>
              <w:bCs/>
              <w:color w:val="auto"/>
              <w:sz w:val="24"/>
              <w:szCs w:val="24"/>
            </w:rPr>
          </w:pPr>
          <w:r w:rsidRPr="00B06F59">
            <w:rPr>
              <w:rFonts w:asciiTheme="minorHAnsi" w:hAnsiTheme="minorHAnsi" w:cstheme="minorHAnsi"/>
              <w:b/>
              <w:bCs/>
              <w:color w:val="auto"/>
              <w:sz w:val="24"/>
              <w:szCs w:val="24"/>
            </w:rPr>
            <w:t>İçindekiler</w:t>
          </w:r>
        </w:p>
        <w:p w14:paraId="0A4F6AF5" w14:textId="5998CEF6" w:rsidR="0072201B" w:rsidRPr="00B06F59" w:rsidRDefault="000A2B80" w:rsidP="00B06F59">
          <w:pPr>
            <w:pStyle w:val="T1"/>
            <w:tabs>
              <w:tab w:val="left" w:pos="440"/>
              <w:tab w:val="right" w:leader="dot" w:pos="9062"/>
            </w:tabs>
            <w:jc w:val="both"/>
            <w:rPr>
              <w:rFonts w:asciiTheme="minorHAnsi" w:eastAsiaTheme="minorEastAsia" w:hAnsiTheme="minorHAnsi" w:cstheme="minorHAnsi"/>
              <w:noProof/>
              <w:kern w:val="2"/>
              <w14:ligatures w14:val="standardContextual"/>
            </w:rPr>
          </w:pPr>
          <w:r w:rsidRPr="00B06F59">
            <w:rPr>
              <w:rFonts w:asciiTheme="minorHAnsi" w:hAnsiTheme="minorHAnsi" w:cstheme="minorHAnsi"/>
            </w:rPr>
            <w:fldChar w:fldCharType="begin"/>
          </w:r>
          <w:r w:rsidRPr="00B06F59">
            <w:rPr>
              <w:rFonts w:asciiTheme="minorHAnsi" w:hAnsiTheme="minorHAnsi" w:cstheme="minorHAnsi"/>
            </w:rPr>
            <w:instrText xml:space="preserve"> TOC \o "1-3" \h \z \u </w:instrText>
          </w:r>
          <w:r w:rsidRPr="00B06F59">
            <w:rPr>
              <w:rFonts w:asciiTheme="minorHAnsi" w:hAnsiTheme="minorHAnsi" w:cstheme="minorHAnsi"/>
            </w:rPr>
            <w:fldChar w:fldCharType="separate"/>
          </w:r>
          <w:hyperlink w:anchor="_Toc191975962" w:history="1">
            <w:r w:rsidR="0072201B" w:rsidRPr="00B06F59">
              <w:rPr>
                <w:rStyle w:val="Kpr"/>
                <w:rFonts w:asciiTheme="minorHAnsi" w:hAnsiTheme="minorHAnsi" w:cstheme="minorHAnsi"/>
                <w:noProof/>
              </w:rPr>
              <w:t>A.</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Lisans Programının Kısa Tarihçesi</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_Toc191975962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4</w:t>
            </w:r>
            <w:r w:rsidR="0072201B" w:rsidRPr="00B06F59">
              <w:rPr>
                <w:rFonts w:asciiTheme="minorHAnsi" w:hAnsiTheme="minorHAnsi" w:cstheme="minorHAnsi"/>
                <w:noProof/>
                <w:webHidden/>
              </w:rPr>
              <w:fldChar w:fldCharType="end"/>
            </w:r>
          </w:hyperlink>
        </w:p>
        <w:p w14:paraId="23C6E91C" w14:textId="5388E744" w:rsidR="0072201B" w:rsidRPr="00B06F59" w:rsidRDefault="00FB2626"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5963" w:history="1">
            <w:r w:rsidR="0072201B" w:rsidRPr="00B06F59">
              <w:rPr>
                <w:rStyle w:val="Kpr"/>
                <w:rFonts w:asciiTheme="minorHAnsi" w:hAnsiTheme="minorHAnsi" w:cstheme="minorHAnsi"/>
                <w:noProof/>
              </w:rPr>
              <w:t>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Öğrenciler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_Toc191975963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5</w:t>
            </w:r>
            <w:r w:rsidR="0072201B" w:rsidRPr="00B06F59">
              <w:rPr>
                <w:rFonts w:asciiTheme="minorHAnsi" w:hAnsiTheme="minorHAnsi" w:cstheme="minorHAnsi"/>
                <w:noProof/>
                <w:webHidden/>
              </w:rPr>
              <w:fldChar w:fldCharType="end"/>
            </w:r>
          </w:hyperlink>
        </w:p>
        <w:p w14:paraId="20E9A22D" w14:textId="6C7B66DF"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64" w:history="1">
            <w:r w:rsidR="0072201B" w:rsidRPr="00B06F59">
              <w:rPr>
                <w:rStyle w:val="Kpr"/>
                <w:rFonts w:asciiTheme="minorHAnsi" w:hAnsiTheme="minorHAnsi" w:cstheme="minorHAnsi"/>
                <w:noProof/>
              </w:rPr>
              <w:t>1.1.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Lisans Programına kaydedilen öğrenciler, Program Öğrenme Çıktılarını öngörülen sürede sağlayacak altyapıya sahip olmalıdır. Öğrencilerin, Lisans Programına kaydedilmesi için esas alınan puan aralıkları düzenli olarak izlenmeli ve değerlendirilmelidir.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_Toc191975964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5</w:t>
            </w:r>
            <w:r w:rsidR="0072201B" w:rsidRPr="00B06F59">
              <w:rPr>
                <w:rFonts w:asciiTheme="minorHAnsi" w:hAnsiTheme="minorHAnsi" w:cstheme="minorHAnsi"/>
                <w:noProof/>
                <w:webHidden/>
              </w:rPr>
              <w:fldChar w:fldCharType="end"/>
            </w:r>
          </w:hyperlink>
        </w:p>
        <w:p w14:paraId="3DFF6B5E" w14:textId="04C0832A"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65" w:history="1">
            <w:r w:rsidR="0072201B" w:rsidRPr="00B06F59">
              <w:rPr>
                <w:rStyle w:val="Kpr"/>
                <w:rFonts w:asciiTheme="minorHAnsi" w:hAnsiTheme="minorHAnsi" w:cstheme="minorHAnsi"/>
                <w:noProof/>
              </w:rPr>
              <w:t>1.2.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Yatay ve dikey geçişle öğrenci kabulü ile çift anadal ve yandal programlarına yönelik düzenlemeler yapılmalı ve uygulanmalıdır.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_Toc191975965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5</w:t>
            </w:r>
            <w:r w:rsidR="0072201B" w:rsidRPr="00B06F59">
              <w:rPr>
                <w:rFonts w:asciiTheme="minorHAnsi" w:hAnsiTheme="minorHAnsi" w:cstheme="minorHAnsi"/>
                <w:noProof/>
                <w:webHidden/>
              </w:rPr>
              <w:fldChar w:fldCharType="end"/>
            </w:r>
          </w:hyperlink>
        </w:p>
        <w:p w14:paraId="0AC6D8E2" w14:textId="277080B6"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66" w:history="1">
            <w:r w:rsidR="0072201B" w:rsidRPr="00B06F59">
              <w:rPr>
                <w:rStyle w:val="Kpr"/>
                <w:rFonts w:asciiTheme="minorHAnsi" w:hAnsiTheme="minorHAnsi" w:cstheme="minorHAnsi"/>
                <w:noProof/>
              </w:rPr>
              <w:t>1.3.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Uluslararası ve ulusal öğrenci değişimini teşvik edecek çalışmalar yapılmalıdır.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_Toc191975966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6</w:t>
            </w:r>
            <w:r w:rsidR="0072201B" w:rsidRPr="00B06F59">
              <w:rPr>
                <w:rFonts w:asciiTheme="minorHAnsi" w:hAnsiTheme="minorHAnsi" w:cstheme="minorHAnsi"/>
                <w:noProof/>
                <w:webHidden/>
              </w:rPr>
              <w:fldChar w:fldCharType="end"/>
            </w:r>
          </w:hyperlink>
        </w:p>
        <w:p w14:paraId="097B0084" w14:textId="6CEE4C46"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67" w:history="1">
            <w:r w:rsidR="0072201B" w:rsidRPr="00B06F59">
              <w:rPr>
                <w:rStyle w:val="Kpr"/>
                <w:rFonts w:asciiTheme="minorHAnsi" w:hAnsiTheme="minorHAnsi" w:cstheme="minorHAnsi"/>
                <w:noProof/>
              </w:rPr>
              <w:t>1.4.</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Öğrencileri ders konusunda yönlendirecek akademik danışmanlık hizmeti verilmelidir.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_Toc191975967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7</w:t>
            </w:r>
            <w:r w:rsidR="0072201B" w:rsidRPr="00B06F59">
              <w:rPr>
                <w:rFonts w:asciiTheme="minorHAnsi" w:hAnsiTheme="minorHAnsi" w:cstheme="minorHAnsi"/>
                <w:noProof/>
                <w:webHidden/>
              </w:rPr>
              <w:fldChar w:fldCharType="end"/>
            </w:r>
          </w:hyperlink>
        </w:p>
        <w:p w14:paraId="4ECF7416" w14:textId="6504FD1D"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68" w:history="1">
            <w:r w:rsidR="0072201B" w:rsidRPr="00B06F59">
              <w:rPr>
                <w:rStyle w:val="Kpr"/>
                <w:rFonts w:asciiTheme="minorHAnsi" w:hAnsiTheme="minorHAnsi" w:cstheme="minorHAnsi"/>
                <w:noProof/>
              </w:rPr>
              <w:t>1.5.</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Öğrencilere kariyer planlaması için kariyer danışmanlığı hizmeti verilmelidir.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_Toc191975968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7</w:t>
            </w:r>
            <w:r w:rsidR="0072201B" w:rsidRPr="00B06F59">
              <w:rPr>
                <w:rFonts w:asciiTheme="minorHAnsi" w:hAnsiTheme="minorHAnsi" w:cstheme="minorHAnsi"/>
                <w:noProof/>
                <w:webHidden/>
              </w:rPr>
              <w:fldChar w:fldCharType="end"/>
            </w:r>
          </w:hyperlink>
        </w:p>
        <w:p w14:paraId="07A5494F" w14:textId="6DE05D2C"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69" w:history="1">
            <w:r w:rsidR="0072201B" w:rsidRPr="00B06F59">
              <w:rPr>
                <w:rStyle w:val="Kpr"/>
                <w:rFonts w:asciiTheme="minorHAnsi" w:hAnsiTheme="minorHAnsi" w:cstheme="minorHAnsi"/>
                <w:noProof/>
              </w:rPr>
              <w:t>1.6.</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Öğrencilerin ders başarıları, şeffaf, adil ve tutarlı bir şekilde ölçülmeli ve değerlendirilmelidir.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_Toc191975969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7</w:t>
            </w:r>
            <w:r w:rsidR="0072201B" w:rsidRPr="00B06F59">
              <w:rPr>
                <w:rFonts w:asciiTheme="minorHAnsi" w:hAnsiTheme="minorHAnsi" w:cstheme="minorHAnsi"/>
                <w:noProof/>
                <w:webHidden/>
              </w:rPr>
              <w:fldChar w:fldCharType="end"/>
            </w:r>
          </w:hyperlink>
        </w:p>
        <w:p w14:paraId="6AFA22F4" w14:textId="0D8C3FC6"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70" w:history="1">
            <w:r w:rsidR="0072201B" w:rsidRPr="00B06F59">
              <w:rPr>
                <w:rStyle w:val="Kpr"/>
                <w:rFonts w:asciiTheme="minorHAnsi" w:hAnsiTheme="minorHAnsi" w:cstheme="minorHAnsi"/>
                <w:noProof/>
              </w:rPr>
              <w:t>1.7.</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Öğrencilerin mezuniyet için Lisans Programının gerektirdiği tüm koşulların yerine getirildiğini tespit eden bir sistem kurulmalı ve işletilmelidir.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_Toc191975970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7</w:t>
            </w:r>
            <w:r w:rsidR="0072201B" w:rsidRPr="00B06F59">
              <w:rPr>
                <w:rFonts w:asciiTheme="minorHAnsi" w:hAnsiTheme="minorHAnsi" w:cstheme="minorHAnsi"/>
                <w:noProof/>
                <w:webHidden/>
              </w:rPr>
              <w:fldChar w:fldCharType="end"/>
            </w:r>
          </w:hyperlink>
        </w:p>
        <w:p w14:paraId="191BE0E1" w14:textId="25D8C9F2" w:rsidR="0072201B" w:rsidRPr="00B06F59" w:rsidRDefault="00FB2626"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5971" w:history="1">
            <w:r w:rsidR="0072201B" w:rsidRPr="00B06F59">
              <w:rPr>
                <w:rStyle w:val="Kpr"/>
                <w:rFonts w:asciiTheme="minorHAnsi" w:hAnsiTheme="minorHAnsi" w:cstheme="minorHAnsi"/>
                <w:noProof/>
              </w:rPr>
              <w:t>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Eğitim Amaçları</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_Toc191975971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8</w:t>
            </w:r>
            <w:r w:rsidR="0072201B" w:rsidRPr="00B06F59">
              <w:rPr>
                <w:rFonts w:asciiTheme="minorHAnsi" w:hAnsiTheme="minorHAnsi" w:cstheme="minorHAnsi"/>
                <w:noProof/>
                <w:webHidden/>
              </w:rPr>
              <w:fldChar w:fldCharType="end"/>
            </w:r>
          </w:hyperlink>
        </w:p>
        <w:p w14:paraId="5D8EE37D" w14:textId="6567A745" w:rsidR="0072201B" w:rsidRPr="00B06F59" w:rsidRDefault="00FB2626" w:rsidP="00B06F59">
          <w:pPr>
            <w:pStyle w:val="T3"/>
            <w:tabs>
              <w:tab w:val="left" w:pos="960"/>
              <w:tab w:val="right" w:leader="dot" w:pos="9062"/>
            </w:tabs>
            <w:jc w:val="both"/>
            <w:rPr>
              <w:rFonts w:asciiTheme="minorHAnsi" w:eastAsiaTheme="minorEastAsia" w:hAnsiTheme="minorHAnsi" w:cstheme="minorHAnsi"/>
              <w:noProof/>
              <w:kern w:val="2"/>
              <w14:ligatures w14:val="standardContextual"/>
            </w:rPr>
          </w:pPr>
          <w:hyperlink w:anchor="_Toc191975972" w:history="1">
            <w:r w:rsidR="0072201B" w:rsidRPr="00B06F59">
              <w:rPr>
                <w:rStyle w:val="Kpr"/>
                <w:rFonts w:asciiTheme="minorHAnsi" w:hAnsiTheme="minorHAnsi" w:cstheme="minorHAnsi"/>
                <w:noProof/>
              </w:rPr>
              <w:t>2.1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Programın Eğitim Amaçları tanımlanmış olmalı ve STAR’ın Program Eğitim Amaçları tanımına uymalıdır.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_Toc191975972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8</w:t>
            </w:r>
            <w:r w:rsidR="0072201B" w:rsidRPr="00B06F59">
              <w:rPr>
                <w:rFonts w:asciiTheme="minorHAnsi" w:hAnsiTheme="minorHAnsi" w:cstheme="minorHAnsi"/>
                <w:noProof/>
                <w:webHidden/>
              </w:rPr>
              <w:fldChar w:fldCharType="end"/>
            </w:r>
          </w:hyperlink>
        </w:p>
        <w:p w14:paraId="4DBA24C0" w14:textId="43988E42" w:rsidR="0072201B" w:rsidRPr="00B06F59" w:rsidRDefault="00FB2626" w:rsidP="00B06F59">
          <w:pPr>
            <w:pStyle w:val="T3"/>
            <w:tabs>
              <w:tab w:val="left" w:pos="960"/>
              <w:tab w:val="right" w:leader="dot" w:pos="9062"/>
            </w:tabs>
            <w:jc w:val="both"/>
            <w:rPr>
              <w:rFonts w:asciiTheme="minorHAnsi" w:eastAsiaTheme="minorEastAsia" w:hAnsiTheme="minorHAnsi" w:cstheme="minorHAnsi"/>
              <w:noProof/>
              <w:kern w:val="2"/>
              <w14:ligatures w14:val="standardContextual"/>
            </w:rPr>
          </w:pPr>
          <w:hyperlink w:anchor="_Toc191975973" w:history="1">
            <w:r w:rsidR="0072201B" w:rsidRPr="00B06F59">
              <w:rPr>
                <w:rStyle w:val="Kpr"/>
                <w:rFonts w:asciiTheme="minorHAnsi" w:hAnsiTheme="minorHAnsi" w:cstheme="minorHAnsi"/>
                <w:noProof/>
              </w:rPr>
              <w:t>2.2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Eğitim Amaçları, Yükseköğretim Kurumu ve Fakültenin misyonuyla uyumlu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_Toc191975973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8</w:t>
            </w:r>
            <w:r w:rsidR="0072201B" w:rsidRPr="00B06F59">
              <w:rPr>
                <w:rFonts w:asciiTheme="minorHAnsi" w:hAnsiTheme="minorHAnsi" w:cstheme="minorHAnsi"/>
                <w:noProof/>
                <w:webHidden/>
              </w:rPr>
              <w:fldChar w:fldCharType="end"/>
            </w:r>
          </w:hyperlink>
        </w:p>
        <w:p w14:paraId="7920BAA1" w14:textId="56B44D05" w:rsidR="0072201B" w:rsidRPr="00B06F59" w:rsidRDefault="00FB2626" w:rsidP="00B06F59">
          <w:pPr>
            <w:pStyle w:val="T3"/>
            <w:tabs>
              <w:tab w:val="left" w:pos="960"/>
              <w:tab w:val="right" w:leader="dot" w:pos="9062"/>
            </w:tabs>
            <w:jc w:val="both"/>
            <w:rPr>
              <w:rFonts w:asciiTheme="minorHAnsi" w:eastAsiaTheme="minorEastAsia" w:hAnsiTheme="minorHAnsi" w:cstheme="minorHAnsi"/>
              <w:noProof/>
              <w:kern w:val="2"/>
              <w14:ligatures w14:val="standardContextual"/>
            </w:rPr>
          </w:pPr>
          <w:hyperlink w:anchor="_Toc191975974" w:history="1">
            <w:r w:rsidR="0072201B" w:rsidRPr="00B06F59">
              <w:rPr>
                <w:rStyle w:val="Kpr"/>
                <w:rFonts w:asciiTheme="minorHAnsi" w:hAnsiTheme="minorHAnsi" w:cstheme="minorHAnsi"/>
                <w:noProof/>
              </w:rPr>
              <w:t>2.3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Eğitim Amaçları, Paydaşların erişimine açık bir şekilde yayınlanmalıdır.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_Toc191975974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8</w:t>
            </w:r>
            <w:r w:rsidR="0072201B" w:rsidRPr="00B06F59">
              <w:rPr>
                <w:rFonts w:asciiTheme="minorHAnsi" w:hAnsiTheme="minorHAnsi" w:cstheme="minorHAnsi"/>
                <w:noProof/>
                <w:webHidden/>
              </w:rPr>
              <w:fldChar w:fldCharType="end"/>
            </w:r>
          </w:hyperlink>
        </w:p>
        <w:p w14:paraId="77A4AD5E" w14:textId="497CD1FB" w:rsidR="0072201B" w:rsidRPr="00B06F59" w:rsidRDefault="00FB2626" w:rsidP="00B06F59">
          <w:pPr>
            <w:pStyle w:val="T3"/>
            <w:tabs>
              <w:tab w:val="left" w:pos="960"/>
              <w:tab w:val="right" w:leader="dot" w:pos="9062"/>
            </w:tabs>
            <w:jc w:val="both"/>
            <w:rPr>
              <w:rFonts w:asciiTheme="minorHAnsi" w:eastAsiaTheme="minorEastAsia" w:hAnsiTheme="minorHAnsi" w:cstheme="minorHAnsi"/>
              <w:noProof/>
              <w:kern w:val="2"/>
              <w14:ligatures w14:val="standardContextual"/>
            </w:rPr>
          </w:pPr>
          <w:hyperlink w:anchor="_Toc191975975" w:history="1">
            <w:r w:rsidR="0072201B" w:rsidRPr="00B06F59">
              <w:rPr>
                <w:rStyle w:val="Kpr"/>
                <w:rFonts w:asciiTheme="minorHAnsi" w:hAnsiTheme="minorHAnsi" w:cstheme="minorHAnsi"/>
                <w:noProof/>
              </w:rPr>
              <w:t>2.4</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Eğitim Amaçları, Paydaşların beklentileri doğrultusunda belirlenmelidir.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_Toc191975975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8</w:t>
            </w:r>
            <w:r w:rsidR="0072201B" w:rsidRPr="00B06F59">
              <w:rPr>
                <w:rFonts w:asciiTheme="minorHAnsi" w:hAnsiTheme="minorHAnsi" w:cstheme="minorHAnsi"/>
                <w:noProof/>
                <w:webHidden/>
              </w:rPr>
              <w:fldChar w:fldCharType="end"/>
            </w:r>
          </w:hyperlink>
        </w:p>
        <w:p w14:paraId="039BEB29" w14:textId="4CFC8278" w:rsidR="0072201B" w:rsidRPr="00B06F59" w:rsidRDefault="00FB2626" w:rsidP="00B06F59">
          <w:pPr>
            <w:pStyle w:val="T3"/>
            <w:tabs>
              <w:tab w:val="left" w:pos="960"/>
              <w:tab w:val="right" w:leader="dot" w:pos="9062"/>
            </w:tabs>
            <w:jc w:val="both"/>
            <w:rPr>
              <w:rFonts w:asciiTheme="minorHAnsi" w:eastAsiaTheme="minorEastAsia" w:hAnsiTheme="minorHAnsi" w:cstheme="minorHAnsi"/>
              <w:noProof/>
              <w:kern w:val="2"/>
              <w14:ligatures w14:val="standardContextual"/>
            </w:rPr>
          </w:pPr>
          <w:hyperlink w:anchor="_Toc191975976" w:history="1">
            <w:r w:rsidR="0072201B" w:rsidRPr="00B06F59">
              <w:rPr>
                <w:rStyle w:val="Kpr"/>
                <w:rFonts w:asciiTheme="minorHAnsi" w:hAnsiTheme="minorHAnsi" w:cstheme="minorHAnsi"/>
                <w:noProof/>
              </w:rPr>
              <w:t>2.5</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Eğitim Amaçları, düzenli olarak gözden geçirilmeli ve güncellenmelidir.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_Toc191975976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9</w:t>
            </w:r>
            <w:r w:rsidR="0072201B" w:rsidRPr="00B06F59">
              <w:rPr>
                <w:rFonts w:asciiTheme="minorHAnsi" w:hAnsiTheme="minorHAnsi" w:cstheme="minorHAnsi"/>
                <w:noProof/>
                <w:webHidden/>
              </w:rPr>
              <w:fldChar w:fldCharType="end"/>
            </w:r>
          </w:hyperlink>
        </w:p>
        <w:p w14:paraId="0F9928B0" w14:textId="2E450B6E"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77" w:history="1">
            <w:r w:rsidR="0072201B" w:rsidRPr="00B06F59">
              <w:rPr>
                <w:rStyle w:val="Kpr"/>
                <w:rFonts w:asciiTheme="minorHAnsi" w:hAnsiTheme="minorHAnsi" w:cstheme="minorHAnsi"/>
                <w:noProof/>
              </w:rPr>
              <w:t>2.6.</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Eğitim Amaçlarına ulaşıldığını belirlemek için sistem kurulmalı ve işletilmelidir.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_Toc191975977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9</w:t>
            </w:r>
            <w:r w:rsidR="0072201B" w:rsidRPr="00B06F59">
              <w:rPr>
                <w:rFonts w:asciiTheme="minorHAnsi" w:hAnsiTheme="minorHAnsi" w:cstheme="minorHAnsi"/>
                <w:noProof/>
                <w:webHidden/>
              </w:rPr>
              <w:fldChar w:fldCharType="end"/>
            </w:r>
          </w:hyperlink>
        </w:p>
        <w:p w14:paraId="01BAA289" w14:textId="440548D0"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78" w:history="1">
            <w:r w:rsidR="0072201B" w:rsidRPr="00B06F59">
              <w:rPr>
                <w:rStyle w:val="Kpr"/>
                <w:rFonts w:asciiTheme="minorHAnsi" w:hAnsiTheme="minorHAnsi" w:cstheme="minorHAnsi"/>
                <w:noProof/>
              </w:rPr>
              <w:t>2.7.</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Eğitim Amaçlarına ulaşıldığı kanıtlanmalıdır.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_Toc191975978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9</w:t>
            </w:r>
            <w:r w:rsidR="0072201B" w:rsidRPr="00B06F59">
              <w:rPr>
                <w:rFonts w:asciiTheme="minorHAnsi" w:hAnsiTheme="minorHAnsi" w:cstheme="minorHAnsi"/>
                <w:noProof/>
                <w:webHidden/>
              </w:rPr>
              <w:fldChar w:fldCharType="end"/>
            </w:r>
          </w:hyperlink>
        </w:p>
        <w:p w14:paraId="6FFA16E4" w14:textId="1061EE9F" w:rsidR="0072201B" w:rsidRPr="00B06F59" w:rsidRDefault="00FB2626"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5979" w:history="1">
            <w:r w:rsidR="0072201B" w:rsidRPr="00B06F59">
              <w:rPr>
                <w:rStyle w:val="Kpr"/>
                <w:rFonts w:asciiTheme="minorHAnsi" w:hAnsiTheme="minorHAnsi" w:cstheme="minorHAnsi"/>
                <w:noProof/>
              </w:rPr>
              <w:t>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Öğrenme Çıktıları</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_Toc191975979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9</w:t>
            </w:r>
            <w:r w:rsidR="0072201B" w:rsidRPr="00B06F59">
              <w:rPr>
                <w:rFonts w:asciiTheme="minorHAnsi" w:hAnsiTheme="minorHAnsi" w:cstheme="minorHAnsi"/>
                <w:noProof/>
                <w:webHidden/>
              </w:rPr>
              <w:fldChar w:fldCharType="end"/>
            </w:r>
          </w:hyperlink>
        </w:p>
        <w:p w14:paraId="684D20B7" w14:textId="3FE88A1C"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0" w:history="1">
            <w:r w:rsidR="0072201B" w:rsidRPr="00B06F59">
              <w:rPr>
                <w:rStyle w:val="Kpr"/>
                <w:rFonts w:asciiTheme="minorHAnsi" w:hAnsiTheme="minorHAnsi" w:cstheme="minorHAnsi"/>
                <w:noProof/>
              </w:rPr>
              <w:t>3.1.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 xml:space="preserve">Program Öğrenme Çıktıları, Program Eğitim Amaçlarına ulaşmak için gerekli bilgi, beceri ve yetkinliklerin tümünü kapsamalı </w:t>
            </w:r>
            <w:r w:rsidR="0072201B" w:rsidRPr="00B06F59">
              <w:rPr>
                <w:rStyle w:val="Kpr"/>
                <w:rFonts w:asciiTheme="minorHAnsi" w:hAnsiTheme="minorHAnsi" w:cstheme="minorHAnsi"/>
                <w:bCs/>
                <w:noProof/>
              </w:rPr>
              <w:t>ve STAR Çıktıları ile Lisans Programa Özgü Öğrenme Çıktılarını</w:t>
            </w:r>
            <w:r w:rsidR="0072201B" w:rsidRPr="00B06F59">
              <w:rPr>
                <w:rStyle w:val="Kpr"/>
                <w:rFonts w:asciiTheme="minorHAnsi" w:hAnsiTheme="minorHAnsi" w:cstheme="minorHAnsi"/>
                <w:noProof/>
              </w:rPr>
              <w:t xml:space="preserve"> da içerecek şekilde tanımlanmalıdır. STAR Çıktıları, Türkiye Yükseköğretim Yeterlilikler Çerçevesinin 34–İşletme ve Yönetim Bilimleri ve/veya 31– Sosyal ve Davranış Bilimleri temel alan yeterliliklerinin Lisans Programı (6) düzeyini kapsar. Her bir lisans programına özgü program öğrenme çıktıları tanımlanmıştır.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_Toc191975980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9</w:t>
            </w:r>
            <w:r w:rsidR="0072201B" w:rsidRPr="00B06F59">
              <w:rPr>
                <w:rFonts w:asciiTheme="minorHAnsi" w:hAnsiTheme="minorHAnsi" w:cstheme="minorHAnsi"/>
                <w:noProof/>
                <w:webHidden/>
              </w:rPr>
              <w:fldChar w:fldCharType="end"/>
            </w:r>
          </w:hyperlink>
        </w:p>
        <w:p w14:paraId="71ECEF02" w14:textId="31850BD2"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1" w:history="1">
            <w:r w:rsidR="0072201B" w:rsidRPr="00B06F59">
              <w:rPr>
                <w:rStyle w:val="Kpr"/>
                <w:rFonts w:asciiTheme="minorHAnsi" w:hAnsiTheme="minorHAnsi" w:cstheme="minorHAnsi"/>
                <w:noProof/>
              </w:rPr>
              <w:t>3.2.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Öğrenme Çıktılarının sağlandığını belirlemek ve belgelemek için kullanılan bir ölçme ve değerlendirme sistemi kurulmalı ve işletilmelidir.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_Toc191975981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10</w:t>
            </w:r>
            <w:r w:rsidR="0072201B" w:rsidRPr="00B06F59">
              <w:rPr>
                <w:rFonts w:asciiTheme="minorHAnsi" w:hAnsiTheme="minorHAnsi" w:cstheme="minorHAnsi"/>
                <w:noProof/>
                <w:webHidden/>
              </w:rPr>
              <w:fldChar w:fldCharType="end"/>
            </w:r>
          </w:hyperlink>
        </w:p>
        <w:p w14:paraId="299A1A76" w14:textId="437E0DB3"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2" w:history="1">
            <w:r w:rsidR="0072201B" w:rsidRPr="00B06F59">
              <w:rPr>
                <w:rStyle w:val="Kpr"/>
                <w:rFonts w:asciiTheme="minorHAnsi" w:hAnsiTheme="minorHAnsi" w:cstheme="minorHAnsi"/>
                <w:noProof/>
              </w:rPr>
              <w:t>3.3.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Mezuniyet aşamasına gelmiş olan öğrencilerin Program Öğrenme Çıktılarını sağladıkları kanıtlanmalıdır.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_Toc191975982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10</w:t>
            </w:r>
            <w:r w:rsidR="0072201B" w:rsidRPr="00B06F59">
              <w:rPr>
                <w:rFonts w:asciiTheme="minorHAnsi" w:hAnsiTheme="minorHAnsi" w:cstheme="minorHAnsi"/>
                <w:noProof/>
                <w:webHidden/>
              </w:rPr>
              <w:fldChar w:fldCharType="end"/>
            </w:r>
          </w:hyperlink>
        </w:p>
        <w:p w14:paraId="17F5E8BA" w14:textId="7DF515BD" w:rsidR="0072201B" w:rsidRPr="00B06F59" w:rsidRDefault="00FB2626"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5983" w:history="1">
            <w:r w:rsidR="0072201B" w:rsidRPr="00B06F59">
              <w:rPr>
                <w:rStyle w:val="Kpr"/>
                <w:rFonts w:asciiTheme="minorHAnsi" w:hAnsiTheme="minorHAnsi" w:cstheme="minorHAnsi"/>
                <w:noProof/>
              </w:rPr>
              <w:t>4</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Öğretim Planı</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_Toc191975983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11</w:t>
            </w:r>
            <w:r w:rsidR="0072201B" w:rsidRPr="00B06F59">
              <w:rPr>
                <w:rFonts w:asciiTheme="minorHAnsi" w:hAnsiTheme="minorHAnsi" w:cstheme="minorHAnsi"/>
                <w:noProof/>
                <w:webHidden/>
              </w:rPr>
              <w:fldChar w:fldCharType="end"/>
            </w:r>
          </w:hyperlink>
        </w:p>
        <w:p w14:paraId="4FEDE277" w14:textId="65665727"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4" w:history="1">
            <w:r w:rsidR="0072201B" w:rsidRPr="00B06F59">
              <w:rPr>
                <w:rStyle w:val="Kpr"/>
                <w:rFonts w:asciiTheme="minorHAnsi" w:hAnsiTheme="minorHAnsi" w:cstheme="minorHAnsi"/>
                <w:noProof/>
              </w:rPr>
              <w:t>4.1.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Eğitim Amaçlarını ve Program Öğrenme Çıktılarını sağlayan bir Program Öğretim Planı (Müfredatı) olmalıdır. Program Öğretim Planı, Program Öğrenme Çıktıları (Genel Ölçütler) ve Programa Özgü Öğrenme Çıktıları (Programa Özgü Ölçütleri) içermelidir.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_Toc191975984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11</w:t>
            </w:r>
            <w:r w:rsidR="0072201B" w:rsidRPr="00B06F59">
              <w:rPr>
                <w:rFonts w:asciiTheme="minorHAnsi" w:hAnsiTheme="minorHAnsi" w:cstheme="minorHAnsi"/>
                <w:noProof/>
                <w:webHidden/>
              </w:rPr>
              <w:fldChar w:fldCharType="end"/>
            </w:r>
          </w:hyperlink>
        </w:p>
        <w:p w14:paraId="7415C03A" w14:textId="73BFBC3B"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5" w:history="1">
            <w:r w:rsidR="0072201B" w:rsidRPr="00B06F59">
              <w:rPr>
                <w:rStyle w:val="Kpr"/>
                <w:rFonts w:asciiTheme="minorHAnsi" w:hAnsiTheme="minorHAnsi" w:cstheme="minorHAnsi"/>
                <w:noProof/>
              </w:rPr>
              <w:t>4.2.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Öğretim Planının uygulanmasında kullanılacak olan öğretim yöntemleri, öğrencilere gerekli bilgi, beceri ve yetkinlikleri kazandıracak yapıda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_Toc191975985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11</w:t>
            </w:r>
            <w:r w:rsidR="0072201B" w:rsidRPr="00B06F59">
              <w:rPr>
                <w:rFonts w:asciiTheme="minorHAnsi" w:hAnsiTheme="minorHAnsi" w:cstheme="minorHAnsi"/>
                <w:noProof/>
                <w:webHidden/>
              </w:rPr>
              <w:fldChar w:fldCharType="end"/>
            </w:r>
          </w:hyperlink>
        </w:p>
        <w:p w14:paraId="017C587A" w14:textId="45F32B72"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6" w:history="1">
            <w:r w:rsidR="0072201B" w:rsidRPr="00B06F59">
              <w:rPr>
                <w:rStyle w:val="Kpr"/>
                <w:rFonts w:asciiTheme="minorHAnsi" w:hAnsiTheme="minorHAnsi" w:cstheme="minorHAnsi"/>
                <w:noProof/>
              </w:rPr>
              <w:t>4.3.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Öğretim Planının uygulanmasını güvence altına alacak ve sürekli gelişimini sağlayacak bir öğretim sistemi kurulmalı ve işletilmelidir.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_Toc191975986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11</w:t>
            </w:r>
            <w:r w:rsidR="0072201B" w:rsidRPr="00B06F59">
              <w:rPr>
                <w:rFonts w:asciiTheme="minorHAnsi" w:hAnsiTheme="minorHAnsi" w:cstheme="minorHAnsi"/>
                <w:noProof/>
                <w:webHidden/>
              </w:rPr>
              <w:fldChar w:fldCharType="end"/>
            </w:r>
          </w:hyperlink>
        </w:p>
        <w:p w14:paraId="1A5AE6E9" w14:textId="22F8B633"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7" w:history="1">
            <w:r w:rsidR="0072201B" w:rsidRPr="00B06F59">
              <w:rPr>
                <w:rStyle w:val="Kpr"/>
                <w:rFonts w:asciiTheme="minorHAnsi" w:hAnsiTheme="minorHAnsi" w:cstheme="minorHAnsi"/>
                <w:noProof/>
              </w:rPr>
              <w:t>4.4.</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Öğretim Planı aşağıdaki bileşenleri içermelidir. Seçmeli Ders oranı en az %25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_Toc191975987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12</w:t>
            </w:r>
            <w:r w:rsidR="0072201B" w:rsidRPr="00B06F59">
              <w:rPr>
                <w:rFonts w:asciiTheme="minorHAnsi" w:hAnsiTheme="minorHAnsi" w:cstheme="minorHAnsi"/>
                <w:noProof/>
                <w:webHidden/>
              </w:rPr>
              <w:fldChar w:fldCharType="end"/>
            </w:r>
          </w:hyperlink>
        </w:p>
        <w:p w14:paraId="2C594107" w14:textId="2A30DDEE"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8" w:history="1">
            <w:r w:rsidR="0072201B" w:rsidRPr="00B06F59">
              <w:rPr>
                <w:rStyle w:val="Kpr"/>
                <w:rFonts w:asciiTheme="minorHAnsi" w:hAnsiTheme="minorHAnsi" w:cstheme="minorHAnsi"/>
                <w:noProof/>
              </w:rPr>
              <w:t>4.4.1.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Öğretim Planı, Lisans Programı temel alan derslerini içermelidir.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_Toc191975988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12</w:t>
            </w:r>
            <w:r w:rsidR="0072201B" w:rsidRPr="00B06F59">
              <w:rPr>
                <w:rFonts w:asciiTheme="minorHAnsi" w:hAnsiTheme="minorHAnsi" w:cstheme="minorHAnsi"/>
                <w:noProof/>
                <w:webHidden/>
              </w:rPr>
              <w:fldChar w:fldCharType="end"/>
            </w:r>
          </w:hyperlink>
        </w:p>
        <w:p w14:paraId="77207A5A" w14:textId="37033485"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89" w:history="1">
            <w:r w:rsidR="0072201B" w:rsidRPr="00B06F59">
              <w:rPr>
                <w:rStyle w:val="Kpr"/>
                <w:rFonts w:asciiTheme="minorHAnsi" w:hAnsiTheme="minorHAnsi" w:cstheme="minorHAnsi"/>
                <w:noProof/>
              </w:rPr>
              <w:t>4.4.2.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Öğretim Planı, Lisans Programı uzmanlık alan derslerini içermelidir.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_Toc191975989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12</w:t>
            </w:r>
            <w:r w:rsidR="0072201B" w:rsidRPr="00B06F59">
              <w:rPr>
                <w:rFonts w:asciiTheme="minorHAnsi" w:hAnsiTheme="minorHAnsi" w:cstheme="minorHAnsi"/>
                <w:noProof/>
                <w:webHidden/>
              </w:rPr>
              <w:fldChar w:fldCharType="end"/>
            </w:r>
          </w:hyperlink>
        </w:p>
        <w:p w14:paraId="3402B7DC" w14:textId="11515540"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90" w:history="1">
            <w:r w:rsidR="0072201B" w:rsidRPr="00B06F59">
              <w:rPr>
                <w:rStyle w:val="Kpr"/>
                <w:rFonts w:asciiTheme="minorHAnsi" w:hAnsiTheme="minorHAnsi" w:cstheme="minorHAnsi"/>
                <w:noProof/>
              </w:rPr>
              <w:t>4.4.3.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Öğretim Planı, Lisans Programı yetkinlik tamamlayıcı dersleri (seçmeli ve zorunlu) içermelidir.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_Toc191975990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12</w:t>
            </w:r>
            <w:r w:rsidR="0072201B" w:rsidRPr="00B06F59">
              <w:rPr>
                <w:rFonts w:asciiTheme="minorHAnsi" w:hAnsiTheme="minorHAnsi" w:cstheme="minorHAnsi"/>
                <w:noProof/>
                <w:webHidden/>
              </w:rPr>
              <w:fldChar w:fldCharType="end"/>
            </w:r>
          </w:hyperlink>
        </w:p>
        <w:p w14:paraId="67543708" w14:textId="0DB147C9"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91" w:history="1">
            <w:r w:rsidR="0072201B" w:rsidRPr="00B06F59">
              <w:rPr>
                <w:rStyle w:val="Kpr"/>
                <w:rFonts w:asciiTheme="minorHAnsi" w:hAnsiTheme="minorHAnsi" w:cstheme="minorHAnsi"/>
                <w:noProof/>
              </w:rPr>
              <w:t>4.5.</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Öğrencilere, isteğe bağlı ya da zorunlu staj imkânı sağlanmalıdır.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_Toc191975991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12</w:t>
            </w:r>
            <w:r w:rsidR="0072201B" w:rsidRPr="00B06F59">
              <w:rPr>
                <w:rFonts w:asciiTheme="minorHAnsi" w:hAnsiTheme="minorHAnsi" w:cstheme="minorHAnsi"/>
                <w:noProof/>
                <w:webHidden/>
              </w:rPr>
              <w:fldChar w:fldCharType="end"/>
            </w:r>
          </w:hyperlink>
        </w:p>
        <w:p w14:paraId="24D00C05" w14:textId="496D7E5C" w:rsidR="0072201B" w:rsidRPr="00B06F59" w:rsidRDefault="00FB2626"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5992" w:history="1">
            <w:r w:rsidR="0072201B" w:rsidRPr="00B06F59">
              <w:rPr>
                <w:rStyle w:val="Kpr"/>
                <w:rFonts w:asciiTheme="minorHAnsi" w:hAnsiTheme="minorHAnsi" w:cstheme="minorHAnsi"/>
                <w:noProof/>
              </w:rPr>
              <w:t>5</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Öğretim Kadrosu</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_Toc191975992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13</w:t>
            </w:r>
            <w:r w:rsidR="0072201B" w:rsidRPr="00B06F59">
              <w:rPr>
                <w:rFonts w:asciiTheme="minorHAnsi" w:hAnsiTheme="minorHAnsi" w:cstheme="minorHAnsi"/>
                <w:noProof/>
                <w:webHidden/>
              </w:rPr>
              <w:fldChar w:fldCharType="end"/>
            </w:r>
          </w:hyperlink>
        </w:p>
        <w:p w14:paraId="5C69D4B0" w14:textId="395B350D"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93" w:history="1">
            <w:r w:rsidR="0072201B" w:rsidRPr="00B06F59">
              <w:rPr>
                <w:rStyle w:val="Kpr"/>
                <w:rFonts w:asciiTheme="minorHAnsi" w:hAnsiTheme="minorHAnsi" w:cstheme="minorHAnsi"/>
                <w:noProof/>
              </w:rPr>
              <w:t>5.1.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Öğretim Kadrosu, bilimsel araştırmayı, öğrenci–öğretim üyesi diyaloğunu, akademik danışmanlığı ve akademik gelişimi sağlayacak ve Lisans Programının tüm alanlarını kapsayacak sayıda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_Toc191975993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13</w:t>
            </w:r>
            <w:r w:rsidR="0072201B" w:rsidRPr="00B06F59">
              <w:rPr>
                <w:rFonts w:asciiTheme="minorHAnsi" w:hAnsiTheme="minorHAnsi" w:cstheme="minorHAnsi"/>
                <w:noProof/>
                <w:webHidden/>
              </w:rPr>
              <w:fldChar w:fldCharType="end"/>
            </w:r>
          </w:hyperlink>
        </w:p>
        <w:p w14:paraId="6311389B" w14:textId="1F618FC9"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94" w:history="1">
            <w:r w:rsidR="0072201B" w:rsidRPr="00B06F59">
              <w:rPr>
                <w:rStyle w:val="Kpr"/>
                <w:rFonts w:asciiTheme="minorHAnsi" w:hAnsiTheme="minorHAnsi" w:cstheme="minorHAnsi"/>
                <w:noProof/>
              </w:rPr>
              <w:t>5.2.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Öğretim Kadrosu, Lisans Programının sürdürülmesi ve geliştirilmesini sağlayacak yeterli niteliklere sahip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_Toc191975994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13</w:t>
            </w:r>
            <w:r w:rsidR="0072201B" w:rsidRPr="00B06F59">
              <w:rPr>
                <w:rFonts w:asciiTheme="minorHAnsi" w:hAnsiTheme="minorHAnsi" w:cstheme="minorHAnsi"/>
                <w:noProof/>
                <w:webHidden/>
              </w:rPr>
              <w:fldChar w:fldCharType="end"/>
            </w:r>
          </w:hyperlink>
        </w:p>
        <w:p w14:paraId="26B575E4" w14:textId="5BC33346"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95" w:history="1">
            <w:r w:rsidR="0072201B" w:rsidRPr="00B06F59">
              <w:rPr>
                <w:rStyle w:val="Kpr"/>
                <w:rFonts w:asciiTheme="minorHAnsi" w:hAnsiTheme="minorHAnsi" w:cstheme="minorHAnsi"/>
                <w:noProof/>
              </w:rPr>
              <w:t>5.3.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Atama ve yükseltme kriterleri 5.1. ve 5.2. ‘de sıralananları sağlamaya ve geliştirmeye yönelik olarak belirlenmeli ve uygulanmalıdır.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_Toc191975995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13</w:t>
            </w:r>
            <w:r w:rsidR="0072201B" w:rsidRPr="00B06F59">
              <w:rPr>
                <w:rFonts w:asciiTheme="minorHAnsi" w:hAnsiTheme="minorHAnsi" w:cstheme="minorHAnsi"/>
                <w:noProof/>
                <w:webHidden/>
              </w:rPr>
              <w:fldChar w:fldCharType="end"/>
            </w:r>
          </w:hyperlink>
        </w:p>
        <w:p w14:paraId="1A786EAB" w14:textId="2F4D79E2" w:rsidR="0072201B" w:rsidRPr="00B06F59" w:rsidRDefault="00FB2626"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5996" w:history="1">
            <w:r w:rsidR="0072201B" w:rsidRPr="00B06F59">
              <w:rPr>
                <w:rStyle w:val="Kpr"/>
                <w:rFonts w:asciiTheme="minorHAnsi" w:hAnsiTheme="minorHAnsi" w:cstheme="minorHAnsi"/>
                <w:noProof/>
              </w:rPr>
              <w:t>6</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Altyapı</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_Toc191975996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14</w:t>
            </w:r>
            <w:r w:rsidR="0072201B" w:rsidRPr="00B06F59">
              <w:rPr>
                <w:rFonts w:asciiTheme="minorHAnsi" w:hAnsiTheme="minorHAnsi" w:cstheme="minorHAnsi"/>
                <w:noProof/>
                <w:webHidden/>
              </w:rPr>
              <w:fldChar w:fldCharType="end"/>
            </w:r>
          </w:hyperlink>
        </w:p>
        <w:p w14:paraId="193A4A80" w14:textId="479AB52F"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97" w:history="1">
            <w:r w:rsidR="0072201B" w:rsidRPr="00B06F59">
              <w:rPr>
                <w:rStyle w:val="Kpr"/>
                <w:rFonts w:asciiTheme="minorHAnsi" w:hAnsiTheme="minorHAnsi" w:cstheme="minorHAnsi"/>
                <w:noProof/>
              </w:rPr>
              <w:t>6.1.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Öğretim fiziki ortamı, Program Öğrenme Çıktılarını sağlamak için yeterli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_Toc191975997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14</w:t>
            </w:r>
            <w:r w:rsidR="0072201B" w:rsidRPr="00B06F59">
              <w:rPr>
                <w:rFonts w:asciiTheme="minorHAnsi" w:hAnsiTheme="minorHAnsi" w:cstheme="minorHAnsi"/>
                <w:noProof/>
                <w:webHidden/>
              </w:rPr>
              <w:fldChar w:fldCharType="end"/>
            </w:r>
          </w:hyperlink>
        </w:p>
        <w:p w14:paraId="6C48C2B3" w14:textId="5AAF4104"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98" w:history="1">
            <w:r w:rsidR="0072201B" w:rsidRPr="00B06F59">
              <w:rPr>
                <w:rStyle w:val="Kpr"/>
                <w:rFonts w:asciiTheme="minorHAnsi" w:hAnsiTheme="minorHAnsi" w:cstheme="minorHAnsi"/>
                <w:noProof/>
              </w:rPr>
              <w:t>6.2.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Öğrencilerin ders dışı etkinlikler yapmalarına imkân sağlayan, sportif, sosyal ve kültürel beklentilerini karşılayan, mesleki gelişimlerini destekleyen ve öğrenci–öğretim üyesi diyaloğunu sağlayan bir altyapı mevcut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_Toc191975998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14</w:t>
            </w:r>
            <w:r w:rsidR="0072201B" w:rsidRPr="00B06F59">
              <w:rPr>
                <w:rFonts w:asciiTheme="minorHAnsi" w:hAnsiTheme="minorHAnsi" w:cstheme="minorHAnsi"/>
                <w:noProof/>
                <w:webHidden/>
              </w:rPr>
              <w:fldChar w:fldCharType="end"/>
            </w:r>
          </w:hyperlink>
        </w:p>
        <w:p w14:paraId="3E6241B1" w14:textId="65C78CD4"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5999" w:history="1">
            <w:r w:rsidR="0072201B" w:rsidRPr="00B06F59">
              <w:rPr>
                <w:rStyle w:val="Kpr"/>
                <w:rFonts w:asciiTheme="minorHAnsi" w:hAnsiTheme="minorHAnsi" w:cstheme="minorHAnsi"/>
                <w:noProof/>
              </w:rPr>
              <w:t>6.3.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Bilgi sistemleri, Program Öğrenme Çıktılarını sağlamak ve Program Eğitim Amaçlarına ulaşmak için yeterli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_Toc191975999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14</w:t>
            </w:r>
            <w:r w:rsidR="0072201B" w:rsidRPr="00B06F59">
              <w:rPr>
                <w:rFonts w:asciiTheme="minorHAnsi" w:hAnsiTheme="minorHAnsi" w:cstheme="minorHAnsi"/>
                <w:noProof/>
                <w:webHidden/>
              </w:rPr>
              <w:fldChar w:fldCharType="end"/>
            </w:r>
          </w:hyperlink>
        </w:p>
        <w:p w14:paraId="5A7EF618" w14:textId="17E4FB19"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00" w:history="1">
            <w:r w:rsidR="0072201B" w:rsidRPr="00B06F59">
              <w:rPr>
                <w:rStyle w:val="Kpr"/>
                <w:rFonts w:asciiTheme="minorHAnsi" w:hAnsiTheme="minorHAnsi" w:cstheme="minorHAnsi"/>
                <w:noProof/>
              </w:rPr>
              <w:t>6.4.</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Kütüphane imkânları, Program Öğrenme Çıktılarını sağlamak ve Program Eğitim Amaçlarına ulaşmak için yeterli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_Toc191976000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14</w:t>
            </w:r>
            <w:r w:rsidR="0072201B" w:rsidRPr="00B06F59">
              <w:rPr>
                <w:rFonts w:asciiTheme="minorHAnsi" w:hAnsiTheme="minorHAnsi" w:cstheme="minorHAnsi"/>
                <w:noProof/>
                <w:webHidden/>
              </w:rPr>
              <w:fldChar w:fldCharType="end"/>
            </w:r>
          </w:hyperlink>
        </w:p>
        <w:p w14:paraId="53B3EBE8" w14:textId="7188826F"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01" w:history="1">
            <w:r w:rsidR="0072201B" w:rsidRPr="00B06F59">
              <w:rPr>
                <w:rStyle w:val="Kpr"/>
                <w:rFonts w:asciiTheme="minorHAnsi" w:hAnsiTheme="minorHAnsi" w:cstheme="minorHAnsi"/>
                <w:noProof/>
              </w:rPr>
              <w:t>6.5.</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Öğretim ortamında fiziki güvenlik önlemleri alınmalıdır.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_Toc191976001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15</w:t>
            </w:r>
            <w:r w:rsidR="0072201B" w:rsidRPr="00B06F59">
              <w:rPr>
                <w:rFonts w:asciiTheme="minorHAnsi" w:hAnsiTheme="minorHAnsi" w:cstheme="minorHAnsi"/>
                <w:noProof/>
                <w:webHidden/>
              </w:rPr>
              <w:fldChar w:fldCharType="end"/>
            </w:r>
          </w:hyperlink>
        </w:p>
        <w:p w14:paraId="386E006B" w14:textId="19A470FD"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02" w:history="1">
            <w:r w:rsidR="0072201B" w:rsidRPr="00B06F59">
              <w:rPr>
                <w:rStyle w:val="Kpr"/>
                <w:rFonts w:asciiTheme="minorHAnsi" w:hAnsiTheme="minorHAnsi" w:cstheme="minorHAnsi"/>
                <w:noProof/>
              </w:rPr>
              <w:t>6.6.</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Engelliler için eğitim ve fiziki erişilebilirlik imkanları sağlanmalıdır.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_Toc191976002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15</w:t>
            </w:r>
            <w:r w:rsidR="0072201B" w:rsidRPr="00B06F59">
              <w:rPr>
                <w:rFonts w:asciiTheme="minorHAnsi" w:hAnsiTheme="minorHAnsi" w:cstheme="minorHAnsi"/>
                <w:noProof/>
                <w:webHidden/>
              </w:rPr>
              <w:fldChar w:fldCharType="end"/>
            </w:r>
          </w:hyperlink>
        </w:p>
        <w:p w14:paraId="6F12DA3E" w14:textId="443019D2" w:rsidR="0072201B" w:rsidRPr="00B06F59" w:rsidRDefault="00FB2626"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6003" w:history="1">
            <w:r w:rsidR="0072201B" w:rsidRPr="00B06F59">
              <w:rPr>
                <w:rStyle w:val="Kpr"/>
                <w:rFonts w:asciiTheme="minorHAnsi" w:hAnsiTheme="minorHAnsi" w:cstheme="minorHAnsi"/>
                <w:noProof/>
              </w:rPr>
              <w:t>7</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Kurumsal Destek ve Finansal Kaynaklar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_Toc191976003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15</w:t>
            </w:r>
            <w:r w:rsidR="0072201B" w:rsidRPr="00B06F59">
              <w:rPr>
                <w:rFonts w:asciiTheme="minorHAnsi" w:hAnsiTheme="minorHAnsi" w:cstheme="minorHAnsi"/>
                <w:noProof/>
                <w:webHidden/>
              </w:rPr>
              <w:fldChar w:fldCharType="end"/>
            </w:r>
          </w:hyperlink>
        </w:p>
        <w:p w14:paraId="414B6067" w14:textId="74C80DD4"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04" w:history="1">
            <w:r w:rsidR="0072201B" w:rsidRPr="00B06F59">
              <w:rPr>
                <w:rStyle w:val="Kpr"/>
                <w:rFonts w:asciiTheme="minorHAnsi" w:hAnsiTheme="minorHAnsi" w:cstheme="minorHAnsi"/>
                <w:noProof/>
              </w:rPr>
              <w:t>7.1.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Kurumsal destek, yapıcı liderlik, finansal kaynaklar ve bütçe politikaları, Lisans Programının kalite, gelişim ve sürdürülebilirliğini sağlamalıdır.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_Toc191976004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15</w:t>
            </w:r>
            <w:r w:rsidR="0072201B" w:rsidRPr="00B06F59">
              <w:rPr>
                <w:rFonts w:asciiTheme="minorHAnsi" w:hAnsiTheme="minorHAnsi" w:cstheme="minorHAnsi"/>
                <w:noProof/>
                <w:webHidden/>
              </w:rPr>
              <w:fldChar w:fldCharType="end"/>
            </w:r>
          </w:hyperlink>
        </w:p>
        <w:p w14:paraId="03BE2E35" w14:textId="21F098E7"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05" w:history="1">
            <w:r w:rsidR="0072201B" w:rsidRPr="00B06F59">
              <w:rPr>
                <w:rStyle w:val="Kpr"/>
                <w:rFonts w:asciiTheme="minorHAnsi" w:hAnsiTheme="minorHAnsi" w:cstheme="minorHAnsi"/>
                <w:noProof/>
              </w:rPr>
              <w:t>7.2.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Finansal kaynaklar, nitelikli Öğretim Kadrosunu oluşturacak ve akademik gelişimi sağlayacak yeterlilikte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_Toc191976005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15</w:t>
            </w:r>
            <w:r w:rsidR="0072201B" w:rsidRPr="00B06F59">
              <w:rPr>
                <w:rFonts w:asciiTheme="minorHAnsi" w:hAnsiTheme="minorHAnsi" w:cstheme="minorHAnsi"/>
                <w:noProof/>
                <w:webHidden/>
              </w:rPr>
              <w:fldChar w:fldCharType="end"/>
            </w:r>
          </w:hyperlink>
        </w:p>
        <w:p w14:paraId="31FF521D" w14:textId="3C708C17"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06" w:history="1">
            <w:r w:rsidR="0072201B" w:rsidRPr="00B06F59">
              <w:rPr>
                <w:rStyle w:val="Kpr"/>
                <w:rFonts w:asciiTheme="minorHAnsi" w:hAnsiTheme="minorHAnsi" w:cstheme="minorHAnsi"/>
                <w:noProof/>
              </w:rPr>
              <w:t>7.3.</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Lisans Programı için gerekli altyapıyı sağlamaya, işletmeye ve bakım–onarım yapmaya yetecek finansal kaynaklar sağlanmalıdır.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_Toc191976006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15</w:t>
            </w:r>
            <w:r w:rsidR="0072201B" w:rsidRPr="00B06F59">
              <w:rPr>
                <w:rFonts w:asciiTheme="minorHAnsi" w:hAnsiTheme="minorHAnsi" w:cstheme="minorHAnsi"/>
                <w:noProof/>
                <w:webHidden/>
              </w:rPr>
              <w:fldChar w:fldCharType="end"/>
            </w:r>
          </w:hyperlink>
        </w:p>
        <w:p w14:paraId="2AFDF87B" w14:textId="24461E9D"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07" w:history="1">
            <w:r w:rsidR="0072201B" w:rsidRPr="00B06F59">
              <w:rPr>
                <w:rStyle w:val="Kpr"/>
                <w:rFonts w:asciiTheme="minorHAnsi" w:hAnsiTheme="minorHAnsi" w:cstheme="minorHAnsi"/>
                <w:noProof/>
              </w:rPr>
              <w:t>7.4.</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Lisans Programı için görevlendirilen idari ve teknik çalışanlar, Program Öğrenme Çıktıları için yeterli nicelik ve nitelikte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_Toc191976007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16</w:t>
            </w:r>
            <w:r w:rsidR="0072201B" w:rsidRPr="00B06F59">
              <w:rPr>
                <w:rFonts w:asciiTheme="minorHAnsi" w:hAnsiTheme="minorHAnsi" w:cstheme="minorHAnsi"/>
                <w:noProof/>
                <w:webHidden/>
              </w:rPr>
              <w:fldChar w:fldCharType="end"/>
            </w:r>
          </w:hyperlink>
        </w:p>
        <w:p w14:paraId="6C324745" w14:textId="289EB81B"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08" w:history="1">
            <w:r w:rsidR="0072201B" w:rsidRPr="00B06F59">
              <w:rPr>
                <w:rStyle w:val="Kpr"/>
                <w:rFonts w:asciiTheme="minorHAnsi" w:hAnsiTheme="minorHAnsi" w:cstheme="minorHAnsi"/>
                <w:noProof/>
              </w:rPr>
              <w:t xml:space="preserve">7.5. </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Lisans Programı için satın alınan dış destek hizmetleri, Program Öğrenme Çıktıları için yeterli nicelik ve nitelikte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_Toc191976008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16</w:t>
            </w:r>
            <w:r w:rsidR="0072201B" w:rsidRPr="00B06F59">
              <w:rPr>
                <w:rFonts w:asciiTheme="minorHAnsi" w:hAnsiTheme="minorHAnsi" w:cstheme="minorHAnsi"/>
                <w:noProof/>
                <w:webHidden/>
              </w:rPr>
              <w:fldChar w:fldCharType="end"/>
            </w:r>
          </w:hyperlink>
        </w:p>
        <w:p w14:paraId="5FE511EF" w14:textId="71FDF1ED" w:rsidR="0072201B" w:rsidRPr="00B06F59" w:rsidRDefault="00FB2626"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6009" w:history="1">
            <w:r w:rsidR="0072201B" w:rsidRPr="00B06F59">
              <w:rPr>
                <w:rStyle w:val="Kpr"/>
                <w:rFonts w:asciiTheme="minorHAnsi" w:hAnsiTheme="minorHAnsi" w:cstheme="minorHAnsi"/>
                <w:noProof/>
              </w:rPr>
              <w:t>8</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Kurumsal Yapı ve Karar Alma Süreçleri</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_Toc191976009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16</w:t>
            </w:r>
            <w:r w:rsidR="0072201B" w:rsidRPr="00B06F59">
              <w:rPr>
                <w:rFonts w:asciiTheme="minorHAnsi" w:hAnsiTheme="minorHAnsi" w:cstheme="minorHAnsi"/>
                <w:noProof/>
                <w:webHidden/>
              </w:rPr>
              <w:fldChar w:fldCharType="end"/>
            </w:r>
          </w:hyperlink>
        </w:p>
        <w:p w14:paraId="71EDDF01" w14:textId="78EB4C9B" w:rsidR="0072201B" w:rsidRPr="00B06F59" w:rsidRDefault="00FB2626" w:rsidP="00B06F59">
          <w:pPr>
            <w:pStyle w:val="T3"/>
            <w:tabs>
              <w:tab w:val="left" w:pos="960"/>
              <w:tab w:val="right" w:leader="dot" w:pos="9062"/>
            </w:tabs>
            <w:jc w:val="both"/>
            <w:rPr>
              <w:rFonts w:asciiTheme="minorHAnsi" w:eastAsiaTheme="minorEastAsia" w:hAnsiTheme="minorHAnsi" w:cstheme="minorHAnsi"/>
              <w:noProof/>
              <w:kern w:val="2"/>
              <w14:ligatures w14:val="standardContextual"/>
            </w:rPr>
          </w:pPr>
          <w:hyperlink w:anchor="_Toc191976010" w:history="1">
            <w:r w:rsidR="0072201B" w:rsidRPr="00B06F59">
              <w:rPr>
                <w:rStyle w:val="Kpr"/>
                <w:rFonts w:asciiTheme="minorHAnsi" w:hAnsiTheme="minorHAnsi" w:cstheme="minorHAnsi"/>
                <w:noProof/>
              </w:rPr>
              <w:t>8.1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Kurumsal yapı ile Fakülte ve Bölümlerin karar alma süreçleri, Program Öğrenme Çıktılarını sağlayacak ve Program Eğitim Amaçlarına ulaşacak şekilde düzenlenmelidir.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_Toc191976010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16</w:t>
            </w:r>
            <w:r w:rsidR="0072201B" w:rsidRPr="00B06F59">
              <w:rPr>
                <w:rFonts w:asciiTheme="minorHAnsi" w:hAnsiTheme="minorHAnsi" w:cstheme="minorHAnsi"/>
                <w:noProof/>
                <w:webHidden/>
              </w:rPr>
              <w:fldChar w:fldCharType="end"/>
            </w:r>
          </w:hyperlink>
        </w:p>
        <w:p w14:paraId="4D9119C1" w14:textId="4E5FF729" w:rsidR="0072201B" w:rsidRPr="00B06F59" w:rsidRDefault="00FB2626"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6011" w:history="1">
            <w:r w:rsidR="0072201B" w:rsidRPr="00B06F59">
              <w:rPr>
                <w:rStyle w:val="Kpr"/>
                <w:rFonts w:asciiTheme="minorHAnsi" w:hAnsiTheme="minorHAnsi" w:cstheme="minorHAnsi"/>
                <w:noProof/>
              </w:rPr>
              <w:t>9</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 Uzaktan Öğretimi</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_Toc191976011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16</w:t>
            </w:r>
            <w:r w:rsidR="0072201B" w:rsidRPr="00B06F59">
              <w:rPr>
                <w:rFonts w:asciiTheme="minorHAnsi" w:hAnsiTheme="minorHAnsi" w:cstheme="minorHAnsi"/>
                <w:noProof/>
                <w:webHidden/>
              </w:rPr>
              <w:fldChar w:fldCharType="end"/>
            </w:r>
          </w:hyperlink>
        </w:p>
        <w:p w14:paraId="5295ECA2" w14:textId="16F3E8CA"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12" w:history="1">
            <w:r w:rsidR="0072201B" w:rsidRPr="00B06F59">
              <w:rPr>
                <w:rStyle w:val="Kpr"/>
                <w:rFonts w:asciiTheme="minorHAnsi" w:hAnsiTheme="minorHAnsi" w:cstheme="minorHAnsi"/>
                <w:noProof/>
              </w:rPr>
              <w:t>9.1.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Lisans Programı için uzaktan öğretim politikası belirlenmelidir.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_Toc191976012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16</w:t>
            </w:r>
            <w:r w:rsidR="0072201B" w:rsidRPr="00B06F59">
              <w:rPr>
                <w:rFonts w:asciiTheme="minorHAnsi" w:hAnsiTheme="minorHAnsi" w:cstheme="minorHAnsi"/>
                <w:noProof/>
                <w:webHidden/>
              </w:rPr>
              <w:fldChar w:fldCharType="end"/>
            </w:r>
          </w:hyperlink>
        </w:p>
        <w:p w14:paraId="5CA3F5CA" w14:textId="1029A90E"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13" w:history="1">
            <w:r w:rsidR="0072201B" w:rsidRPr="00B06F59">
              <w:rPr>
                <w:rStyle w:val="Kpr"/>
                <w:rFonts w:asciiTheme="minorHAnsi" w:hAnsiTheme="minorHAnsi" w:cstheme="minorHAnsi"/>
                <w:noProof/>
              </w:rPr>
              <w:t>9.2.</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Lisans Programının uzaktan öğretimi için gerekli bilgi sistemleri, kullanıcı yetkinlikleri, öğretim süreçleri, teknik personel, dış destek hizmetleri, siber güvenlik, kişisel verilen korunması mevzuatına uyum ve etik ilkelere dair kanıtlar sunulmalıdır.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_Toc191976013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17</w:t>
            </w:r>
            <w:r w:rsidR="0072201B" w:rsidRPr="00B06F59">
              <w:rPr>
                <w:rFonts w:asciiTheme="minorHAnsi" w:hAnsiTheme="minorHAnsi" w:cstheme="minorHAnsi"/>
                <w:noProof/>
                <w:webHidden/>
              </w:rPr>
              <w:fldChar w:fldCharType="end"/>
            </w:r>
          </w:hyperlink>
        </w:p>
        <w:p w14:paraId="191938A7" w14:textId="31D8B317" w:rsidR="0072201B" w:rsidRPr="00B06F59" w:rsidRDefault="00FB2626"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6014" w:history="1">
            <w:r w:rsidR="0072201B" w:rsidRPr="00B06F59">
              <w:rPr>
                <w:rStyle w:val="Kpr"/>
                <w:rFonts w:asciiTheme="minorHAnsi" w:hAnsiTheme="minorHAnsi" w:cstheme="minorHAnsi"/>
                <w:noProof/>
              </w:rPr>
              <w:t>10</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Programa Özgü Ölçütler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_Toc191976014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17</w:t>
            </w:r>
            <w:r w:rsidR="0072201B" w:rsidRPr="00B06F59">
              <w:rPr>
                <w:rFonts w:asciiTheme="minorHAnsi" w:hAnsiTheme="minorHAnsi" w:cstheme="minorHAnsi"/>
                <w:noProof/>
                <w:webHidden/>
              </w:rPr>
              <w:fldChar w:fldCharType="end"/>
            </w:r>
          </w:hyperlink>
        </w:p>
        <w:p w14:paraId="779F1237" w14:textId="5197F0C6"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15" w:history="1">
            <w:r w:rsidR="0072201B" w:rsidRPr="00B06F59">
              <w:rPr>
                <w:rStyle w:val="Kpr"/>
                <w:rFonts w:asciiTheme="minorHAnsi" w:hAnsiTheme="minorHAnsi" w:cstheme="minorHAnsi"/>
                <w:noProof/>
              </w:rPr>
              <w:t>10.1.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Lisans Programına Özgü Ölçütlerin sağlandığı kanıtlanmalıdır. Her bir Programa Özgü Ölçüt, öğretim planındaki derslerle ilişkilendirilmelidir. Bir Lisans Programı adı nedeniyle birden fazla Program kapsamına giriyorsa, her biri için Programa Özgü Ölçütlerin sağlanması gerekir.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_Toc191976015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17</w:t>
            </w:r>
            <w:r w:rsidR="0072201B" w:rsidRPr="00B06F59">
              <w:rPr>
                <w:rFonts w:asciiTheme="minorHAnsi" w:hAnsiTheme="minorHAnsi" w:cstheme="minorHAnsi"/>
                <w:noProof/>
                <w:webHidden/>
              </w:rPr>
              <w:fldChar w:fldCharType="end"/>
            </w:r>
          </w:hyperlink>
        </w:p>
        <w:p w14:paraId="2C8AC6FC" w14:textId="1BC37ECC" w:rsidR="0072201B" w:rsidRPr="00B06F59" w:rsidRDefault="00FB2626" w:rsidP="00B06F59">
          <w:pPr>
            <w:pStyle w:val="T2"/>
            <w:tabs>
              <w:tab w:val="left" w:pos="720"/>
              <w:tab w:val="right" w:leader="dot" w:pos="9062"/>
            </w:tabs>
            <w:jc w:val="both"/>
            <w:rPr>
              <w:rFonts w:asciiTheme="minorHAnsi" w:eastAsiaTheme="minorEastAsia" w:hAnsiTheme="minorHAnsi" w:cstheme="minorHAnsi"/>
              <w:noProof/>
              <w:kern w:val="2"/>
              <w14:ligatures w14:val="standardContextual"/>
            </w:rPr>
          </w:pPr>
          <w:hyperlink w:anchor="_Toc191976016" w:history="1">
            <w:r w:rsidR="0072201B" w:rsidRPr="00B06F59">
              <w:rPr>
                <w:rStyle w:val="Kpr"/>
                <w:rFonts w:asciiTheme="minorHAnsi" w:hAnsiTheme="minorHAnsi" w:cstheme="minorHAnsi"/>
                <w:noProof/>
              </w:rPr>
              <w:t>11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Sürekli İyileştirme</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_Toc191976016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17</w:t>
            </w:r>
            <w:r w:rsidR="0072201B" w:rsidRPr="00B06F59">
              <w:rPr>
                <w:rFonts w:asciiTheme="minorHAnsi" w:hAnsiTheme="minorHAnsi" w:cstheme="minorHAnsi"/>
                <w:noProof/>
                <w:webHidden/>
              </w:rPr>
              <w:fldChar w:fldCharType="end"/>
            </w:r>
          </w:hyperlink>
        </w:p>
        <w:p w14:paraId="630086E3" w14:textId="2AC1A4C7" w:rsidR="0072201B" w:rsidRPr="00B06F59" w:rsidRDefault="00FB2626" w:rsidP="00B06F59">
          <w:pPr>
            <w:pStyle w:val="T3"/>
            <w:tabs>
              <w:tab w:val="left" w:pos="1200"/>
              <w:tab w:val="right" w:leader="dot" w:pos="9062"/>
            </w:tabs>
            <w:jc w:val="both"/>
            <w:rPr>
              <w:rFonts w:asciiTheme="minorHAnsi" w:eastAsiaTheme="minorEastAsia" w:hAnsiTheme="minorHAnsi" w:cstheme="minorHAnsi"/>
              <w:noProof/>
              <w:kern w:val="2"/>
              <w14:ligatures w14:val="standardContextual"/>
            </w:rPr>
          </w:pPr>
          <w:hyperlink w:anchor="_Toc191976017" w:history="1">
            <w:r w:rsidR="0072201B" w:rsidRPr="00B06F59">
              <w:rPr>
                <w:rStyle w:val="Kpr"/>
                <w:rFonts w:asciiTheme="minorHAnsi" w:hAnsiTheme="minorHAnsi" w:cstheme="minorHAnsi"/>
                <w:noProof/>
              </w:rPr>
              <w:t>11.1.</w:t>
            </w:r>
            <w:r w:rsidR="0072201B" w:rsidRPr="00B06F59">
              <w:rPr>
                <w:rFonts w:asciiTheme="minorHAnsi" w:eastAsiaTheme="minorEastAsia" w:hAnsiTheme="minorHAnsi" w:cstheme="minorHAnsi"/>
                <w:noProof/>
                <w:kern w:val="2"/>
                <w14:ligatures w14:val="standardContextual"/>
              </w:rPr>
              <w:tab/>
            </w:r>
            <w:r w:rsidR="0072201B" w:rsidRPr="00B06F59">
              <w:rPr>
                <w:rStyle w:val="Kpr"/>
                <w:rFonts w:asciiTheme="minorHAnsi" w:hAnsiTheme="minorHAnsi" w:cstheme="minorHAnsi"/>
                <w:noProof/>
              </w:rPr>
              <w:t>Ölçütlerle ilgili sürekli iyileştirme çalışmaları düzenli olarak yapılmalıdır. İyileştirme çalışmaları sistematik bir biçimde toplanmış somut verilere dayalı olmalıdır.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_Toc191976017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17</w:t>
            </w:r>
            <w:r w:rsidR="0072201B" w:rsidRPr="00B06F59">
              <w:rPr>
                <w:rFonts w:asciiTheme="minorHAnsi" w:hAnsiTheme="minorHAnsi" w:cstheme="minorHAnsi"/>
                <w:noProof/>
                <w:webHidden/>
              </w:rPr>
              <w:fldChar w:fldCharType="end"/>
            </w:r>
          </w:hyperlink>
        </w:p>
        <w:p w14:paraId="2643AE66" w14:textId="26446226" w:rsidR="0072201B" w:rsidRPr="00B06F59" w:rsidRDefault="00FB2626" w:rsidP="00B06F59">
          <w:pPr>
            <w:pStyle w:val="T1"/>
            <w:tabs>
              <w:tab w:val="right" w:leader="dot" w:pos="9062"/>
            </w:tabs>
            <w:jc w:val="both"/>
            <w:rPr>
              <w:rFonts w:asciiTheme="minorHAnsi" w:eastAsiaTheme="minorEastAsia" w:hAnsiTheme="minorHAnsi" w:cstheme="minorHAnsi"/>
              <w:noProof/>
              <w:kern w:val="2"/>
              <w14:ligatures w14:val="standardContextual"/>
            </w:rPr>
          </w:pPr>
          <w:hyperlink w:anchor="_Toc191976018" w:history="1">
            <w:r w:rsidR="0072201B" w:rsidRPr="00B06F59">
              <w:rPr>
                <w:rStyle w:val="Kpr"/>
                <w:rFonts w:asciiTheme="minorHAnsi" w:hAnsiTheme="minorHAnsi" w:cstheme="minorHAnsi"/>
                <w:noProof/>
              </w:rPr>
              <w:t>Zorunlu Tablolar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_Toc191976018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18</w:t>
            </w:r>
            <w:r w:rsidR="0072201B" w:rsidRPr="00B06F59">
              <w:rPr>
                <w:rFonts w:asciiTheme="minorHAnsi" w:hAnsiTheme="minorHAnsi" w:cstheme="minorHAnsi"/>
                <w:noProof/>
                <w:webHidden/>
              </w:rPr>
              <w:fldChar w:fldCharType="end"/>
            </w:r>
          </w:hyperlink>
        </w:p>
        <w:p w14:paraId="0D86432B" w14:textId="5EBCB243" w:rsidR="0072201B" w:rsidRPr="00B06F59" w:rsidRDefault="00FB2626" w:rsidP="00B06F59">
          <w:pPr>
            <w:pStyle w:val="T1"/>
            <w:tabs>
              <w:tab w:val="right" w:leader="dot" w:pos="9062"/>
            </w:tabs>
            <w:jc w:val="both"/>
            <w:rPr>
              <w:rFonts w:asciiTheme="minorHAnsi" w:eastAsiaTheme="minorEastAsia" w:hAnsiTheme="minorHAnsi" w:cstheme="minorHAnsi"/>
              <w:noProof/>
              <w:kern w:val="2"/>
              <w14:ligatures w14:val="standardContextual"/>
            </w:rPr>
          </w:pPr>
          <w:hyperlink w:anchor="_Toc191976019" w:history="1">
            <w:r w:rsidR="0072201B" w:rsidRPr="00B06F59">
              <w:rPr>
                <w:rStyle w:val="Kpr"/>
                <w:rFonts w:asciiTheme="minorHAnsi" w:hAnsiTheme="minorHAnsi" w:cstheme="minorHAnsi"/>
                <w:noProof/>
              </w:rPr>
              <w:t>Ekler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_Toc191976019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18</w:t>
            </w:r>
            <w:r w:rsidR="0072201B" w:rsidRPr="00B06F59">
              <w:rPr>
                <w:rFonts w:asciiTheme="minorHAnsi" w:hAnsiTheme="minorHAnsi" w:cstheme="minorHAnsi"/>
                <w:noProof/>
                <w:webHidden/>
              </w:rPr>
              <w:fldChar w:fldCharType="end"/>
            </w:r>
          </w:hyperlink>
        </w:p>
        <w:p w14:paraId="72CB805D" w14:textId="1D94752E" w:rsidR="0072201B" w:rsidRPr="00B06F59" w:rsidRDefault="00FB2626" w:rsidP="00B06F59">
          <w:pPr>
            <w:pStyle w:val="T1"/>
            <w:tabs>
              <w:tab w:val="right" w:leader="dot" w:pos="9062"/>
            </w:tabs>
            <w:jc w:val="both"/>
            <w:rPr>
              <w:rFonts w:asciiTheme="minorHAnsi" w:eastAsiaTheme="minorEastAsia" w:hAnsiTheme="minorHAnsi" w:cstheme="minorHAnsi"/>
              <w:noProof/>
              <w:kern w:val="2"/>
              <w14:ligatures w14:val="standardContextual"/>
            </w:rPr>
          </w:pPr>
          <w:hyperlink w:anchor="_Toc191976020" w:history="1">
            <w:r w:rsidR="0072201B" w:rsidRPr="00B06F59">
              <w:rPr>
                <w:rStyle w:val="Kpr"/>
                <w:rFonts w:asciiTheme="minorHAnsi" w:hAnsiTheme="minorHAnsi" w:cstheme="minorHAnsi"/>
                <w:noProof/>
              </w:rPr>
              <w:t>Diğer</w:t>
            </w:r>
            <w:r w:rsidR="0072201B" w:rsidRPr="00B06F59">
              <w:rPr>
                <w:rFonts w:asciiTheme="minorHAnsi" w:hAnsiTheme="minorHAnsi" w:cstheme="minorHAnsi"/>
                <w:noProof/>
                <w:webHidden/>
              </w:rPr>
              <w:tab/>
            </w:r>
            <w:r w:rsidR="0072201B" w:rsidRPr="00B06F59">
              <w:rPr>
                <w:rFonts w:asciiTheme="minorHAnsi" w:hAnsiTheme="minorHAnsi" w:cstheme="minorHAnsi"/>
                <w:noProof/>
                <w:webHidden/>
              </w:rPr>
              <w:fldChar w:fldCharType="begin"/>
            </w:r>
            <w:r w:rsidR="0072201B" w:rsidRPr="00B06F59">
              <w:rPr>
                <w:rFonts w:asciiTheme="minorHAnsi" w:hAnsiTheme="minorHAnsi" w:cstheme="minorHAnsi"/>
                <w:noProof/>
                <w:webHidden/>
              </w:rPr>
              <w:instrText xml:space="preserve"> PAGEREF _Toc191976020 \h </w:instrText>
            </w:r>
            <w:r w:rsidR="0072201B" w:rsidRPr="00B06F59">
              <w:rPr>
                <w:rFonts w:asciiTheme="minorHAnsi" w:hAnsiTheme="minorHAnsi" w:cstheme="minorHAnsi"/>
                <w:noProof/>
                <w:webHidden/>
              </w:rPr>
            </w:r>
            <w:r w:rsidR="0072201B" w:rsidRPr="00B06F59">
              <w:rPr>
                <w:rFonts w:asciiTheme="minorHAnsi" w:hAnsiTheme="minorHAnsi" w:cstheme="minorHAnsi"/>
                <w:noProof/>
                <w:webHidden/>
              </w:rPr>
              <w:fldChar w:fldCharType="separate"/>
            </w:r>
            <w:r w:rsidR="0072201B" w:rsidRPr="00B06F59">
              <w:rPr>
                <w:rFonts w:asciiTheme="minorHAnsi" w:hAnsiTheme="minorHAnsi" w:cstheme="minorHAnsi"/>
                <w:noProof/>
                <w:webHidden/>
              </w:rPr>
              <w:t>19</w:t>
            </w:r>
            <w:r w:rsidR="0072201B" w:rsidRPr="00B06F59">
              <w:rPr>
                <w:rFonts w:asciiTheme="minorHAnsi" w:hAnsiTheme="minorHAnsi" w:cstheme="minorHAnsi"/>
                <w:noProof/>
                <w:webHidden/>
              </w:rPr>
              <w:fldChar w:fldCharType="end"/>
            </w:r>
          </w:hyperlink>
        </w:p>
        <w:p w14:paraId="67C7489D" w14:textId="04087563" w:rsidR="000A2B80" w:rsidRPr="00B06F59" w:rsidRDefault="000A2B80" w:rsidP="00B06F59">
          <w:pPr>
            <w:jc w:val="both"/>
            <w:rPr>
              <w:rFonts w:asciiTheme="minorHAnsi" w:hAnsiTheme="minorHAnsi" w:cstheme="minorHAnsi"/>
            </w:rPr>
          </w:pPr>
          <w:r w:rsidRPr="00B06F59">
            <w:rPr>
              <w:rFonts w:asciiTheme="minorHAnsi" w:hAnsiTheme="minorHAnsi" w:cstheme="minorHAnsi"/>
              <w:b/>
              <w:bCs/>
            </w:rPr>
            <w:fldChar w:fldCharType="end"/>
          </w:r>
        </w:p>
      </w:sdtContent>
    </w:sdt>
    <w:p w14:paraId="6CD47B0C" w14:textId="77777777" w:rsidR="000A2B80" w:rsidRPr="00B06F59" w:rsidRDefault="000A2B80" w:rsidP="00B06F59">
      <w:pPr>
        <w:spacing w:before="120" w:after="120"/>
        <w:jc w:val="both"/>
        <w:rPr>
          <w:rFonts w:asciiTheme="minorHAnsi" w:hAnsiTheme="minorHAnsi" w:cstheme="minorHAnsi"/>
          <w:spacing w:val="-2"/>
        </w:rPr>
      </w:pPr>
    </w:p>
    <w:p w14:paraId="36F2A622" w14:textId="77777777" w:rsidR="000A2B80" w:rsidRPr="00B06F59" w:rsidRDefault="000A2B80" w:rsidP="00B06F59">
      <w:pPr>
        <w:spacing w:before="120" w:after="120"/>
        <w:jc w:val="both"/>
        <w:rPr>
          <w:rFonts w:asciiTheme="minorHAnsi" w:hAnsiTheme="minorHAnsi" w:cstheme="minorHAnsi"/>
          <w:spacing w:val="-2"/>
        </w:rPr>
      </w:pPr>
    </w:p>
    <w:p w14:paraId="39DA348A" w14:textId="08C29DD2" w:rsidR="000A2B80" w:rsidRPr="00B06F59" w:rsidRDefault="000040FA" w:rsidP="00B06F59">
      <w:pPr>
        <w:tabs>
          <w:tab w:val="left" w:pos="5052"/>
        </w:tabs>
        <w:spacing w:before="120" w:after="120"/>
        <w:jc w:val="both"/>
        <w:rPr>
          <w:rFonts w:asciiTheme="minorHAnsi" w:hAnsiTheme="minorHAnsi" w:cstheme="minorHAnsi"/>
          <w:spacing w:val="-2"/>
        </w:rPr>
      </w:pPr>
      <w:r w:rsidRPr="00B06F59">
        <w:rPr>
          <w:rFonts w:asciiTheme="minorHAnsi" w:hAnsiTheme="minorHAnsi" w:cstheme="minorHAnsi"/>
          <w:spacing w:val="-2"/>
        </w:rPr>
        <w:tab/>
      </w:r>
    </w:p>
    <w:p w14:paraId="3FBF7109" w14:textId="77777777" w:rsidR="000A2B80" w:rsidRPr="00B06F59" w:rsidRDefault="000A2B80" w:rsidP="00B06F59">
      <w:pPr>
        <w:spacing w:before="120" w:after="120"/>
        <w:jc w:val="both"/>
        <w:rPr>
          <w:rFonts w:asciiTheme="minorHAnsi" w:hAnsiTheme="minorHAnsi" w:cstheme="minorHAnsi"/>
          <w:spacing w:val="-2"/>
        </w:rPr>
      </w:pPr>
    </w:p>
    <w:p w14:paraId="3EB06D87" w14:textId="77777777" w:rsidR="000A2B80" w:rsidRPr="00B06F59" w:rsidRDefault="000A2B80" w:rsidP="00B06F59">
      <w:pPr>
        <w:spacing w:before="120" w:after="120"/>
        <w:jc w:val="both"/>
        <w:rPr>
          <w:rFonts w:asciiTheme="minorHAnsi" w:hAnsiTheme="minorHAnsi" w:cstheme="minorHAnsi"/>
          <w:spacing w:val="-2"/>
        </w:rPr>
      </w:pPr>
    </w:p>
    <w:p w14:paraId="295D9D78" w14:textId="77777777" w:rsidR="000A2B80" w:rsidRPr="00B06F59" w:rsidRDefault="000A2B80" w:rsidP="00B06F59">
      <w:pPr>
        <w:spacing w:before="120" w:after="120"/>
        <w:jc w:val="both"/>
        <w:rPr>
          <w:rFonts w:asciiTheme="minorHAnsi" w:hAnsiTheme="minorHAnsi" w:cstheme="minorHAnsi"/>
          <w:spacing w:val="-2"/>
        </w:rPr>
      </w:pPr>
    </w:p>
    <w:p w14:paraId="3E9B1092" w14:textId="2DC78007" w:rsidR="000A2B80" w:rsidRPr="00B06F59" w:rsidRDefault="0038353D" w:rsidP="00B06F59">
      <w:pPr>
        <w:tabs>
          <w:tab w:val="left" w:pos="3912"/>
        </w:tabs>
        <w:spacing w:before="120" w:after="120"/>
        <w:jc w:val="both"/>
        <w:rPr>
          <w:rFonts w:asciiTheme="minorHAnsi" w:hAnsiTheme="minorHAnsi" w:cstheme="minorHAnsi"/>
          <w:spacing w:val="-2"/>
        </w:rPr>
      </w:pPr>
      <w:r w:rsidRPr="00B06F59">
        <w:rPr>
          <w:rFonts w:asciiTheme="minorHAnsi" w:hAnsiTheme="minorHAnsi" w:cstheme="minorHAnsi"/>
          <w:spacing w:val="-2"/>
        </w:rPr>
        <w:tab/>
      </w:r>
    </w:p>
    <w:p w14:paraId="32CF1634" w14:textId="77777777" w:rsidR="000A2B80" w:rsidRPr="00B06F59" w:rsidRDefault="000A2B80" w:rsidP="00B06F59">
      <w:pPr>
        <w:spacing w:before="120" w:after="120"/>
        <w:jc w:val="both"/>
        <w:rPr>
          <w:rFonts w:asciiTheme="minorHAnsi" w:hAnsiTheme="minorHAnsi" w:cstheme="minorHAnsi"/>
          <w:spacing w:val="-2"/>
        </w:rPr>
      </w:pPr>
    </w:p>
    <w:p w14:paraId="30391B40" w14:textId="77777777" w:rsidR="000A2B80" w:rsidRPr="00B06F59" w:rsidRDefault="000A2B80" w:rsidP="00B06F59">
      <w:pPr>
        <w:spacing w:before="120" w:after="120"/>
        <w:jc w:val="both"/>
        <w:rPr>
          <w:rFonts w:asciiTheme="minorHAnsi" w:hAnsiTheme="minorHAnsi" w:cstheme="minorHAnsi"/>
          <w:spacing w:val="-2"/>
        </w:rPr>
      </w:pPr>
    </w:p>
    <w:p w14:paraId="6F559FF6" w14:textId="77777777" w:rsidR="000A2B80" w:rsidRPr="00B06F59" w:rsidRDefault="000A2B80" w:rsidP="00B06F59">
      <w:pPr>
        <w:spacing w:before="120" w:after="120"/>
        <w:jc w:val="both"/>
        <w:rPr>
          <w:rFonts w:asciiTheme="minorHAnsi" w:hAnsiTheme="minorHAnsi" w:cstheme="minorHAnsi"/>
          <w:spacing w:val="-2"/>
        </w:rPr>
      </w:pPr>
    </w:p>
    <w:p w14:paraId="4760EB33" w14:textId="77777777" w:rsidR="000A2B80" w:rsidRPr="00B06F59" w:rsidRDefault="000A2B80" w:rsidP="00B06F59">
      <w:pPr>
        <w:spacing w:before="120" w:after="120"/>
        <w:jc w:val="both"/>
        <w:rPr>
          <w:rFonts w:asciiTheme="minorHAnsi" w:hAnsiTheme="minorHAnsi" w:cstheme="minorHAnsi"/>
          <w:spacing w:val="-2"/>
        </w:rPr>
      </w:pPr>
    </w:p>
    <w:p w14:paraId="69A39677" w14:textId="48037309" w:rsidR="00204461" w:rsidRPr="00B06F59" w:rsidRDefault="00123934" w:rsidP="00B06F59">
      <w:pPr>
        <w:spacing w:before="120" w:after="120"/>
        <w:jc w:val="both"/>
        <w:rPr>
          <w:rFonts w:asciiTheme="minorHAnsi" w:hAnsiTheme="minorHAnsi" w:cstheme="minorHAnsi"/>
          <w:color w:val="000000"/>
        </w:rPr>
      </w:pPr>
      <w:r w:rsidRPr="00B06F59">
        <w:rPr>
          <w:rFonts w:asciiTheme="minorHAnsi" w:hAnsiTheme="minorHAnsi" w:cstheme="minorHAnsi"/>
          <w:color w:val="000000"/>
        </w:rPr>
        <w:t>ÖZDEĞERLENDİRME RAPORU</w:t>
      </w:r>
    </w:p>
    <w:p w14:paraId="43D04D10" w14:textId="3C40070A" w:rsidR="00204461" w:rsidRPr="00B06F59" w:rsidRDefault="00123934" w:rsidP="00B06F59">
      <w:pPr>
        <w:pStyle w:val="Balk1"/>
        <w:jc w:val="both"/>
        <w:rPr>
          <w:rFonts w:asciiTheme="minorHAnsi" w:hAnsiTheme="minorHAnsi" w:cstheme="minorHAnsi"/>
          <w:sz w:val="24"/>
          <w:szCs w:val="24"/>
        </w:rPr>
      </w:pPr>
      <w:bookmarkStart w:id="0" w:name="_Toc191975962"/>
      <w:r w:rsidRPr="00B06F59">
        <w:rPr>
          <w:rFonts w:asciiTheme="minorHAnsi" w:hAnsiTheme="minorHAnsi" w:cstheme="minorHAnsi"/>
          <w:sz w:val="24"/>
          <w:szCs w:val="24"/>
        </w:rPr>
        <w:t>A.</w:t>
      </w:r>
      <w:r w:rsidRPr="00B06F59">
        <w:rPr>
          <w:rFonts w:asciiTheme="minorHAnsi" w:hAnsiTheme="minorHAnsi" w:cstheme="minorHAnsi"/>
          <w:sz w:val="24"/>
          <w:szCs w:val="24"/>
        </w:rPr>
        <w:tab/>
        <w:t>Lisans Programının Kısa Tarihçesi</w:t>
      </w:r>
      <w:bookmarkEnd w:id="0"/>
      <w:r w:rsidRPr="00B06F59">
        <w:rPr>
          <w:rFonts w:asciiTheme="minorHAnsi" w:hAnsiTheme="minorHAnsi" w:cstheme="minorHAnsi"/>
          <w:sz w:val="24"/>
          <w:szCs w:val="24"/>
        </w:rPr>
        <w:t xml:space="preserve"> </w:t>
      </w:r>
    </w:p>
    <w:p w14:paraId="4C064C4D" w14:textId="77777777" w:rsidR="00390B75" w:rsidRPr="00B06F59" w:rsidRDefault="00390B75"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Kilis 7 Aralık Üniversitesi İktisadi ve İdari Bilimler Fakültesi bünyesinde yer alan Siyaset Bilimi ve Kamu Yönetimi Lisans Programı, 2008-2009 öğretim yılında I. Öğretim kapsamında, 2009-2010 öğretim yılında ise II. Öğretim kapsamında öğrenci kabulüne başlamıştır. Programda 2016-2017 öğretim yılından itibaren yalnızca örgün öğretim kapsamında öğrenci alımı yapılmaktadır. Bu süreçte programın öğretim yapısı ve ders planı, fakültenin kurumsal yapılanması ve yükseköğretim mevzuatı çerçevesinde sürdürülmüştür.</w:t>
      </w:r>
    </w:p>
    <w:p w14:paraId="28AA1013" w14:textId="6528BD4B" w:rsidR="00390B75" w:rsidRPr="00B06F59" w:rsidRDefault="00390B75"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Lisans programı, siyasal ve yönetsel süreçlere ilişkin olguların bütüncül bir bakış açısıyla ele alınmasını sağlayacak şekilde kurgulanmıştır. Programın temel yaklaşımı, öğrencilerin kamu yönetimi ve siyaset bilimi alanlarında kuramsal altyapı edinmelerini, bu altyapıyı güncel yönetsel ve toplumsal sorunların analizinde kullanabilmelerini desteklemeye yöneliktir. Bu çerçevede ders planı; siyaset ve sosyal bilimler, hukuk bilimleri, yönetim bilimi ile kentleşme ve çevre sorunları anabilim dallarının katkıları doğrultusunda şekillendirilmiştir.</w:t>
      </w:r>
    </w:p>
    <w:p w14:paraId="1F37642C" w14:textId="77777777" w:rsidR="00390B75" w:rsidRPr="00B06F59" w:rsidRDefault="00390B75"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Programın ilk iki yılında, öğrencilerin alanın temel kavramlarını, kuramsal yaklaşımlarını ve yöntemlerini edinmelerini amaçlayan zorunlu dersler yer almakta; izleyen yıllarda ise seçmeli dersler aracılığıyla öğrencilerin ilgi alanlarına göre belirli konu başlıklarında yoğunlaşmalarına imkân tanınmaktadır. Bu yapı, öğrencilerin lisans eğitimi sürecinde farklı alt alanlara yönelmelerini ve </w:t>
      </w:r>
      <w:proofErr w:type="spellStart"/>
      <w:r w:rsidRPr="00B06F59">
        <w:rPr>
          <w:rFonts w:asciiTheme="minorHAnsi" w:hAnsiTheme="minorHAnsi" w:cstheme="minorHAnsi"/>
          <w:color w:val="000000"/>
        </w:rPr>
        <w:t>disiplinlerarası</w:t>
      </w:r>
      <w:proofErr w:type="spellEnd"/>
      <w:r w:rsidRPr="00B06F59">
        <w:rPr>
          <w:rFonts w:asciiTheme="minorHAnsi" w:hAnsiTheme="minorHAnsi" w:cstheme="minorHAnsi"/>
          <w:color w:val="000000"/>
        </w:rPr>
        <w:t xml:space="preserve"> bir bakış açısı geliştirmelerini desteklemektedir.</w:t>
      </w:r>
    </w:p>
    <w:p w14:paraId="2B0AB976" w14:textId="77777777" w:rsidR="00390B75" w:rsidRPr="00B06F59" w:rsidRDefault="00390B75"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Lisans programının yürütülmesinde, mezunların kamu sektörü, yerel yönetimler, sivil toplum kuruluşları ve özel sektör başta olmak üzere farklı istihdam alanlarında görev alabilecek bilgi, beceri ve yetkinliklerle donatılması hedeflenmektedir. Programın mevcut ders yapısı ve eğitim-öğretim uygulamaları, belirlenen program amaçlarıyla uyumlu biçimde izlenmekte ve sürdürülmektedir.</w:t>
      </w:r>
    </w:p>
    <w:p w14:paraId="28F292F5" w14:textId="77777777" w:rsidR="00204461" w:rsidRPr="00B06F59" w:rsidRDefault="00204461" w:rsidP="00B06F59">
      <w:pPr>
        <w:spacing w:before="120" w:after="120"/>
        <w:jc w:val="both"/>
        <w:rPr>
          <w:rFonts w:asciiTheme="minorHAnsi" w:hAnsiTheme="minorHAnsi" w:cstheme="minorHAnsi"/>
          <w:color w:val="000000"/>
        </w:rPr>
      </w:pPr>
    </w:p>
    <w:p w14:paraId="7CFC7FB7" w14:textId="77777777" w:rsidR="00204461" w:rsidRPr="00B06F59" w:rsidRDefault="00204461" w:rsidP="00B06F59">
      <w:pPr>
        <w:spacing w:before="120" w:after="120"/>
        <w:jc w:val="both"/>
        <w:rPr>
          <w:rFonts w:asciiTheme="minorHAnsi" w:hAnsiTheme="minorHAnsi" w:cstheme="minorHAnsi"/>
          <w:color w:val="000000"/>
        </w:rPr>
      </w:pPr>
    </w:p>
    <w:p w14:paraId="7DBC90F4" w14:textId="77777777" w:rsidR="00204461" w:rsidRPr="00B06F59" w:rsidRDefault="00204461" w:rsidP="00B06F59">
      <w:pPr>
        <w:spacing w:before="120" w:after="120"/>
        <w:jc w:val="both"/>
        <w:rPr>
          <w:rFonts w:asciiTheme="minorHAnsi" w:hAnsiTheme="minorHAnsi" w:cstheme="minorHAnsi"/>
          <w:color w:val="000000"/>
        </w:rPr>
      </w:pPr>
    </w:p>
    <w:p w14:paraId="4611DC0C" w14:textId="77777777" w:rsidR="00204461" w:rsidRPr="00B06F59" w:rsidRDefault="00204461" w:rsidP="00B06F59">
      <w:pPr>
        <w:spacing w:before="120" w:after="120"/>
        <w:jc w:val="both"/>
        <w:rPr>
          <w:rFonts w:asciiTheme="minorHAnsi" w:hAnsiTheme="minorHAnsi" w:cstheme="minorHAnsi"/>
          <w:color w:val="000000"/>
        </w:rPr>
      </w:pPr>
    </w:p>
    <w:p w14:paraId="3633987E" w14:textId="77777777" w:rsidR="00204461" w:rsidRPr="00B06F59" w:rsidRDefault="00204461" w:rsidP="00B06F59">
      <w:pPr>
        <w:spacing w:before="120" w:after="120"/>
        <w:jc w:val="both"/>
        <w:rPr>
          <w:rFonts w:asciiTheme="minorHAnsi" w:hAnsiTheme="minorHAnsi" w:cstheme="minorHAnsi"/>
          <w:color w:val="000000"/>
        </w:rPr>
      </w:pPr>
    </w:p>
    <w:p w14:paraId="746DF555" w14:textId="77777777" w:rsidR="00204461" w:rsidRPr="00B06F59" w:rsidRDefault="00204461" w:rsidP="00B06F59">
      <w:pPr>
        <w:spacing w:before="120" w:after="120"/>
        <w:jc w:val="both"/>
        <w:rPr>
          <w:rFonts w:asciiTheme="minorHAnsi" w:hAnsiTheme="minorHAnsi" w:cstheme="minorHAnsi"/>
          <w:color w:val="000000"/>
        </w:rPr>
      </w:pPr>
    </w:p>
    <w:p w14:paraId="3969BCBC" w14:textId="77777777" w:rsidR="00204461" w:rsidRPr="00B06F59" w:rsidRDefault="00204461" w:rsidP="00B06F59">
      <w:pPr>
        <w:spacing w:before="120" w:after="120"/>
        <w:jc w:val="both"/>
        <w:rPr>
          <w:rFonts w:asciiTheme="minorHAnsi" w:hAnsiTheme="minorHAnsi" w:cstheme="minorHAnsi"/>
          <w:color w:val="000000"/>
        </w:rPr>
      </w:pPr>
    </w:p>
    <w:p w14:paraId="287A3FB5" w14:textId="77777777" w:rsidR="00204461" w:rsidRPr="00B06F59" w:rsidRDefault="00204461" w:rsidP="00B06F59">
      <w:pPr>
        <w:spacing w:before="120" w:after="120"/>
        <w:jc w:val="both"/>
        <w:rPr>
          <w:rFonts w:asciiTheme="minorHAnsi" w:hAnsiTheme="minorHAnsi" w:cstheme="minorHAnsi"/>
          <w:color w:val="000000"/>
        </w:rPr>
      </w:pPr>
    </w:p>
    <w:p w14:paraId="74EABA33" w14:textId="77777777" w:rsidR="00204461" w:rsidRPr="00B06F59" w:rsidRDefault="00204461" w:rsidP="00B06F59">
      <w:pPr>
        <w:spacing w:before="120" w:after="120"/>
        <w:jc w:val="both"/>
        <w:rPr>
          <w:rFonts w:asciiTheme="minorHAnsi" w:hAnsiTheme="minorHAnsi" w:cstheme="minorHAnsi"/>
          <w:color w:val="000000"/>
        </w:rPr>
      </w:pPr>
    </w:p>
    <w:p w14:paraId="6BF62040" w14:textId="77777777" w:rsidR="00204461" w:rsidRPr="00B06F59" w:rsidRDefault="00204461" w:rsidP="00B06F59">
      <w:pPr>
        <w:spacing w:before="120" w:after="120"/>
        <w:jc w:val="both"/>
        <w:rPr>
          <w:rFonts w:asciiTheme="minorHAnsi" w:hAnsiTheme="minorHAnsi" w:cstheme="minorHAnsi"/>
          <w:color w:val="000000"/>
        </w:rPr>
      </w:pPr>
    </w:p>
    <w:p w14:paraId="5C401C7A" w14:textId="77777777" w:rsidR="00204461" w:rsidRPr="00B06F59" w:rsidRDefault="00204461" w:rsidP="00B06F59">
      <w:pPr>
        <w:spacing w:before="120" w:after="120"/>
        <w:jc w:val="both"/>
        <w:rPr>
          <w:rFonts w:asciiTheme="minorHAnsi" w:hAnsiTheme="minorHAnsi" w:cstheme="minorHAnsi"/>
          <w:color w:val="000000"/>
        </w:rPr>
      </w:pPr>
    </w:p>
    <w:p w14:paraId="22915D72" w14:textId="77777777" w:rsidR="00204461" w:rsidRPr="00B06F59" w:rsidRDefault="00204461" w:rsidP="00B06F59">
      <w:pPr>
        <w:spacing w:before="120" w:after="120"/>
        <w:jc w:val="both"/>
        <w:rPr>
          <w:rFonts w:asciiTheme="minorHAnsi" w:hAnsiTheme="minorHAnsi" w:cstheme="minorHAnsi"/>
          <w:color w:val="000000"/>
        </w:rPr>
      </w:pPr>
    </w:p>
    <w:p w14:paraId="3DBAB22F" w14:textId="77777777" w:rsidR="00204461" w:rsidRPr="00B06F59" w:rsidRDefault="00204461" w:rsidP="00B06F59">
      <w:pPr>
        <w:spacing w:before="120" w:after="120"/>
        <w:jc w:val="both"/>
        <w:rPr>
          <w:rFonts w:asciiTheme="minorHAnsi" w:hAnsiTheme="minorHAnsi" w:cstheme="minorHAnsi"/>
          <w:color w:val="000000"/>
        </w:rPr>
      </w:pPr>
    </w:p>
    <w:p w14:paraId="3E5291C3" w14:textId="77777777" w:rsidR="00204461" w:rsidRPr="00B06F59" w:rsidRDefault="00204461" w:rsidP="00B06F59">
      <w:pPr>
        <w:spacing w:before="120" w:after="120"/>
        <w:jc w:val="both"/>
        <w:rPr>
          <w:rFonts w:asciiTheme="minorHAnsi" w:hAnsiTheme="minorHAnsi" w:cstheme="minorHAnsi"/>
          <w:color w:val="000000"/>
        </w:rPr>
      </w:pPr>
    </w:p>
    <w:p w14:paraId="00AEB3C5" w14:textId="77777777" w:rsidR="00204461" w:rsidRPr="00B06F59" w:rsidRDefault="00204461" w:rsidP="00B06F59">
      <w:pPr>
        <w:spacing w:before="120" w:after="120"/>
        <w:jc w:val="both"/>
        <w:rPr>
          <w:rFonts w:asciiTheme="minorHAnsi" w:hAnsiTheme="minorHAnsi" w:cstheme="minorHAnsi"/>
          <w:color w:val="000000"/>
        </w:rPr>
      </w:pPr>
    </w:p>
    <w:p w14:paraId="49333C72" w14:textId="77777777" w:rsidR="00204461" w:rsidRPr="00B06F59" w:rsidRDefault="00204461" w:rsidP="00B06F59">
      <w:pPr>
        <w:spacing w:before="120" w:after="120"/>
        <w:jc w:val="both"/>
        <w:rPr>
          <w:rFonts w:asciiTheme="minorHAnsi" w:hAnsiTheme="minorHAnsi" w:cstheme="minorHAnsi"/>
          <w:color w:val="000000"/>
        </w:rPr>
      </w:pPr>
    </w:p>
    <w:p w14:paraId="4DA2BDE0" w14:textId="77777777" w:rsidR="00204461" w:rsidRPr="00B06F59" w:rsidRDefault="00204461" w:rsidP="00B06F59">
      <w:pPr>
        <w:spacing w:before="120" w:after="120"/>
        <w:jc w:val="both"/>
        <w:rPr>
          <w:rFonts w:asciiTheme="minorHAnsi" w:hAnsiTheme="minorHAnsi" w:cstheme="minorHAnsi"/>
          <w:color w:val="000000"/>
        </w:rPr>
      </w:pPr>
    </w:p>
    <w:p w14:paraId="775B2538" w14:textId="77777777" w:rsidR="00204461" w:rsidRPr="00B06F59" w:rsidRDefault="00123934" w:rsidP="00B06F59">
      <w:pPr>
        <w:spacing w:before="120" w:after="120"/>
        <w:jc w:val="both"/>
        <w:rPr>
          <w:rFonts w:asciiTheme="minorHAnsi" w:hAnsiTheme="minorHAnsi" w:cstheme="minorHAnsi"/>
          <w:color w:val="000000"/>
        </w:rPr>
      </w:pPr>
      <w:r w:rsidRPr="00B06F59">
        <w:rPr>
          <w:rFonts w:asciiTheme="minorHAnsi" w:hAnsiTheme="minorHAnsi" w:cstheme="minorHAnsi"/>
        </w:rPr>
        <w:br w:type="page"/>
      </w:r>
    </w:p>
    <w:p w14:paraId="7EAFD64B" w14:textId="77777777" w:rsidR="00204461" w:rsidRPr="00B06F59" w:rsidRDefault="00123934" w:rsidP="00B06F59">
      <w:pPr>
        <w:pStyle w:val="Stil1"/>
        <w:rPr>
          <w:rFonts w:asciiTheme="minorHAnsi" w:hAnsiTheme="minorHAnsi" w:cstheme="minorHAnsi"/>
          <w:sz w:val="24"/>
          <w:szCs w:val="24"/>
        </w:rPr>
      </w:pPr>
      <w:bookmarkStart w:id="1" w:name="_Toc191975963"/>
      <w:r w:rsidRPr="00B06F59">
        <w:rPr>
          <w:rFonts w:asciiTheme="minorHAnsi" w:hAnsiTheme="minorHAnsi" w:cstheme="minorHAnsi"/>
          <w:sz w:val="24"/>
          <w:szCs w:val="24"/>
        </w:rPr>
        <w:lastRenderedPageBreak/>
        <w:t>1.</w:t>
      </w:r>
      <w:r w:rsidRPr="00B06F59">
        <w:rPr>
          <w:rFonts w:asciiTheme="minorHAnsi" w:hAnsiTheme="minorHAnsi" w:cstheme="minorHAnsi"/>
          <w:sz w:val="24"/>
          <w:szCs w:val="24"/>
        </w:rPr>
        <w:tab/>
        <w:t>Öğrenciler</w:t>
      </w:r>
      <w:bookmarkEnd w:id="1"/>
    </w:p>
    <w:p w14:paraId="3ABCEC50" w14:textId="77777777" w:rsidR="00204461" w:rsidRPr="00B06F59" w:rsidRDefault="00204461" w:rsidP="00B06F59">
      <w:pPr>
        <w:spacing w:before="120" w:after="120"/>
        <w:jc w:val="both"/>
        <w:rPr>
          <w:rFonts w:asciiTheme="minorHAnsi" w:hAnsiTheme="minorHAnsi" w:cstheme="minorHAnsi"/>
          <w:color w:val="000000"/>
        </w:rPr>
      </w:pPr>
    </w:p>
    <w:p w14:paraId="7CC296A5" w14:textId="77777777" w:rsidR="00204461" w:rsidRPr="00B06F59" w:rsidRDefault="00123934" w:rsidP="00B06F59">
      <w:pPr>
        <w:pStyle w:val="Stil3"/>
        <w:rPr>
          <w:rFonts w:asciiTheme="minorHAnsi" w:hAnsiTheme="minorHAnsi" w:cstheme="minorHAnsi"/>
          <w:sz w:val="24"/>
          <w:szCs w:val="24"/>
        </w:rPr>
      </w:pPr>
      <w:bookmarkStart w:id="2" w:name="_Toc191975964"/>
      <w:r w:rsidRPr="00B06F59">
        <w:rPr>
          <w:rFonts w:asciiTheme="minorHAnsi" w:hAnsiTheme="minorHAnsi" w:cstheme="minorHAnsi"/>
          <w:sz w:val="24"/>
          <w:szCs w:val="24"/>
        </w:rPr>
        <w:t>1.1.</w:t>
      </w:r>
      <w:r w:rsidRPr="00B06F59">
        <w:rPr>
          <w:rFonts w:asciiTheme="minorHAnsi" w:hAnsiTheme="minorHAnsi" w:cstheme="minorHAnsi"/>
          <w:sz w:val="24"/>
          <w:szCs w:val="24"/>
        </w:rPr>
        <w:tab/>
        <w:t>Lisans Programına kaydedilen öğrenciler, Program Öğrenme Çıktılarını öngörülen sürede sağlayacak altyapıya sahip olmalıdır. Öğrencilerin, Lisans Programına kaydedilmesi için esas alınan puan aralıkları düzenli olarak izlenmeli ve değerlendirilmelidir.</w:t>
      </w:r>
      <w:bookmarkEnd w:id="2"/>
    </w:p>
    <w:p w14:paraId="501A331F"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8281DC8" w14:textId="77777777" w:rsidR="00204461" w:rsidRPr="00B06F59" w:rsidRDefault="00123934" w:rsidP="00B06F59">
      <w:pPr>
        <w:pBdr>
          <w:top w:val="dotted" w:sz="4" w:space="1" w:color="44546A"/>
          <w:left w:val="dotted" w:sz="4" w:space="4" w:color="44546A"/>
          <w:bottom w:val="dotted" w:sz="4" w:space="1" w:color="44546A"/>
          <w:right w:val="dotted" w:sz="4" w:space="4" w:color="44546A"/>
        </w:pBdr>
        <w:spacing w:before="120" w:after="120"/>
        <w:jc w:val="both"/>
        <w:rPr>
          <w:rFonts w:asciiTheme="minorHAnsi" w:hAnsiTheme="minorHAnsi" w:cstheme="minorHAnsi"/>
          <w:color w:val="44546A"/>
        </w:rPr>
      </w:pPr>
      <w:r w:rsidRPr="00B06F59">
        <w:rPr>
          <w:rFonts w:asciiTheme="minorHAnsi" w:hAnsiTheme="minorHAnsi" w:cstheme="minorHAnsi"/>
          <w:color w:val="44546A"/>
        </w:rPr>
        <w:t xml:space="preserve">Lisans Programına kaydedilen öğrenciler, Program Öğrenme Çıktılarını öngörülen sürede sağlayacak altyapıya sahip olmalıdır. </w:t>
      </w:r>
    </w:p>
    <w:p w14:paraId="560B3C40"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62E73293" w14:textId="77777777" w:rsidR="00B92CA6" w:rsidRPr="00B06F59" w:rsidRDefault="00B92CA6" w:rsidP="00B06F59">
      <w:pPr>
        <w:tabs>
          <w:tab w:val="left" w:pos="851"/>
          <w:tab w:val="left" w:pos="1134"/>
        </w:tabs>
        <w:spacing w:before="120" w:after="120"/>
        <w:jc w:val="both"/>
        <w:rPr>
          <w:rFonts w:asciiTheme="minorHAnsi" w:hAnsiTheme="minorHAnsi" w:cstheme="minorHAnsi"/>
          <w:color w:val="000000"/>
        </w:rPr>
      </w:pPr>
    </w:p>
    <w:p w14:paraId="2FBFD3FF" w14:textId="77777777" w:rsidR="00B92CA6" w:rsidRPr="00B06F59" w:rsidRDefault="00B92CA6"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Siyaset Bilimi ve Kamu Yönetimi Lisans Programına öğrenci kabulü, merkezi yerleştirme, yatay/dikey geçiş ve uluslararası öğrenci kabulü olmak üzere üç ana kanal üzerinden yürütülmektedir. Merkezi yerleştirme ile kabul, ÖSYM tarafından gerçekleştirilen YKS sonuçlarına göre programın bağlı olduğu puan türü esas alınarak yapılmakta; kayıt işlemleri e-Devlet üzerinden veya yüz yüze tamamlanmaktadır (Kanıt K6). Yatay/dikey geçiş ve uluslararası öğrenci kabulleri, ilgili mevzuat ve üniversite yönergelerinde tanımlanan koşullar çerçevesinde yürütülmekte; başvuruların değerlendirilmesi ve kesin kayıt işlemleri ilgili idari birimler aracılığıyla gerçekleştirilmektedir (Kanıt K6).</w:t>
      </w:r>
    </w:p>
    <w:p w14:paraId="6D34A7D0" w14:textId="77777777" w:rsidR="00B92CA6" w:rsidRPr="00B06F59" w:rsidRDefault="00B92CA6"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Programın son üç yıla ait kontenjan, yerleşen ve kesin kayıt yaptıran öğrenci sayıları ile doluluk oranları Tablo 1.1(a)’da; yerleştirme başarı sıraları ve puan dağılımları (taban–tavan–ortalama göstergeler) Tablo 1.1(b)’de sunulmuştur (Kanıt K1–K2). Bu veriler dönemsel olarak izlenmekte; kontenjan doluluk oranlarında ve başarı sıralarında gözlenen eğilimler, bölüm düzeyinde değerlendirilmektedir (Kanıt K4/K5). Son üç yıllık veri seti, [artış/azalış/durağan] bir eğilime işaret etmektedir; özellikle [X yılı] itibarıyla [doluluk/başarı sırası] göstergesinde [kısa yorum] gözlenmiştir (Kanıt K1–K3).</w:t>
      </w:r>
    </w:p>
    <w:p w14:paraId="1816D006" w14:textId="77777777" w:rsidR="00B92CA6" w:rsidRPr="00B06F59" w:rsidRDefault="00B92CA6"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Programa kayıt yaptıran öğrencilerin Program Öğrenme Çıktılarını öngörülen sürede sağlayabilecek akademik altyapıya sahip olup olmadığının izlenmesinde; birinci sınıf temel ders başarıları, ders geçme oranları ve dönem/</w:t>
      </w:r>
      <w:proofErr w:type="gramStart"/>
      <w:r w:rsidRPr="00B06F59">
        <w:rPr>
          <w:rFonts w:asciiTheme="minorHAnsi" w:hAnsiTheme="minorHAnsi" w:cstheme="minorHAnsi"/>
          <w:color w:val="000000"/>
        </w:rPr>
        <w:t>yıl sonu</w:t>
      </w:r>
      <w:proofErr w:type="gramEnd"/>
      <w:r w:rsidRPr="00B06F59">
        <w:rPr>
          <w:rFonts w:asciiTheme="minorHAnsi" w:hAnsiTheme="minorHAnsi" w:cstheme="minorHAnsi"/>
          <w:color w:val="000000"/>
        </w:rPr>
        <w:t xml:space="preserve"> genel not ortalaması (AGNO) dağılımları esas alınmaktadır. Bu çerçevede [2023–2024 / 2024–2025 / 2025–2026] dönemlerine ilişkin birinci sınıf ders başarı göstergeleri ve programda ilerleme verileri analiz edilerek raporlanmakta ve bölüm kurulu gündeminde değerlendirilmektedir (Kanıt K4). Analiz sonuçlarına göre [ör. </w:t>
      </w:r>
      <w:proofErr w:type="gramStart"/>
      <w:r w:rsidRPr="00B06F59">
        <w:rPr>
          <w:rFonts w:asciiTheme="minorHAnsi" w:hAnsiTheme="minorHAnsi" w:cstheme="minorHAnsi"/>
          <w:color w:val="000000"/>
        </w:rPr>
        <w:t>temel</w:t>
      </w:r>
      <w:proofErr w:type="gramEnd"/>
      <w:r w:rsidRPr="00B06F59">
        <w:rPr>
          <w:rFonts w:asciiTheme="minorHAnsi" w:hAnsiTheme="minorHAnsi" w:cstheme="minorHAnsi"/>
          <w:color w:val="000000"/>
        </w:rPr>
        <w:t xml:space="preserve"> derslerde başarı oranı yeterli / belirli derslerde düşüş var] tespiti yapılmıştır.</w:t>
      </w:r>
    </w:p>
    <w:p w14:paraId="3E373A97" w14:textId="77777777" w:rsidR="00B92CA6" w:rsidRPr="00B06F59" w:rsidRDefault="00B92CA6"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İzleme bulguları doğrultusunda gerekli görülen durumlarda destekleyici önlemler devreye alınmaktadır. Bu kapsamda [akademik danışmanlık yönlendirmesi / </w:t>
      </w:r>
      <w:proofErr w:type="gramStart"/>
      <w:r w:rsidRPr="00B06F59">
        <w:rPr>
          <w:rFonts w:asciiTheme="minorHAnsi" w:hAnsiTheme="minorHAnsi" w:cstheme="minorHAnsi"/>
          <w:color w:val="000000"/>
        </w:rPr>
        <w:t>oryantasyon</w:t>
      </w:r>
      <w:proofErr w:type="gramEnd"/>
      <w:r w:rsidRPr="00B06F59">
        <w:rPr>
          <w:rFonts w:asciiTheme="minorHAnsi" w:hAnsiTheme="minorHAnsi" w:cstheme="minorHAnsi"/>
          <w:color w:val="000000"/>
        </w:rPr>
        <w:t xml:space="preserve"> ve bilgilendirme toplantısı / ders materyallerinin standartlaştırılması / ölçme-değerlendirme takvimi düzenlemesi / riskli öğrencilerin takibi] gibi uygulamalar yürütülmekte; alınan kararlar kayıt altına alınmaktadır (Kanıt K5).</w:t>
      </w:r>
    </w:p>
    <w:p w14:paraId="6195492E" w14:textId="77777777" w:rsidR="007015F9" w:rsidRPr="00B06F59" w:rsidRDefault="007015F9" w:rsidP="00B06F59">
      <w:pPr>
        <w:pStyle w:val="NormalWeb"/>
        <w:jc w:val="both"/>
        <w:rPr>
          <w:rFonts w:asciiTheme="minorHAnsi" w:hAnsiTheme="minorHAnsi" w:cstheme="minorHAnsi"/>
          <w:color w:val="000000"/>
        </w:rPr>
      </w:pPr>
    </w:p>
    <w:p w14:paraId="2F3240A4" w14:textId="77777777" w:rsidR="007015F9" w:rsidRPr="00B06F59" w:rsidRDefault="007015F9" w:rsidP="00B06F59">
      <w:pPr>
        <w:pStyle w:val="NormalWeb"/>
        <w:jc w:val="both"/>
        <w:rPr>
          <w:rFonts w:asciiTheme="minorHAnsi" w:hAnsiTheme="minorHAnsi" w:cstheme="minorHAnsi"/>
          <w:color w:val="000000"/>
        </w:rPr>
      </w:pPr>
    </w:p>
    <w:p w14:paraId="3997E6CA" w14:textId="77777777" w:rsidR="007015F9" w:rsidRPr="00B06F59" w:rsidRDefault="007015F9" w:rsidP="00B06F59">
      <w:pPr>
        <w:pStyle w:val="NormalWeb"/>
        <w:jc w:val="both"/>
        <w:rPr>
          <w:rFonts w:asciiTheme="minorHAnsi" w:hAnsiTheme="minorHAnsi" w:cstheme="minorHAnsi"/>
        </w:rPr>
      </w:pPr>
      <w:r w:rsidRPr="00B06F59">
        <w:rPr>
          <w:rFonts w:asciiTheme="minorHAnsi" w:hAnsiTheme="minorHAnsi" w:cstheme="minorHAnsi"/>
        </w:rPr>
        <w:t>  K1: Tablo 1.1(a) Öğrenci ve Mezun Bilgileri (zorunlu)</w:t>
      </w:r>
    </w:p>
    <w:p w14:paraId="137DAF19" w14:textId="77777777" w:rsidR="007015F9" w:rsidRPr="00B06F59" w:rsidRDefault="007015F9" w:rsidP="00B06F59">
      <w:pPr>
        <w:pStyle w:val="NormalWeb"/>
        <w:jc w:val="both"/>
        <w:rPr>
          <w:rFonts w:asciiTheme="minorHAnsi" w:hAnsiTheme="minorHAnsi" w:cstheme="minorHAnsi"/>
        </w:rPr>
      </w:pPr>
      <w:r w:rsidRPr="00B06F59">
        <w:rPr>
          <w:rFonts w:asciiTheme="minorHAnsi" w:hAnsiTheme="minorHAnsi" w:cstheme="minorHAnsi"/>
        </w:rPr>
        <w:t>  K2: Tablo 1.1(b) Yerleştirme Dereceleri (zorunlu)</w:t>
      </w:r>
    </w:p>
    <w:p w14:paraId="57B31225" w14:textId="77777777" w:rsidR="007015F9" w:rsidRPr="00B06F59" w:rsidRDefault="007015F9" w:rsidP="00B06F59">
      <w:pPr>
        <w:pStyle w:val="NormalWeb"/>
        <w:jc w:val="both"/>
        <w:rPr>
          <w:rFonts w:asciiTheme="minorHAnsi" w:hAnsiTheme="minorHAnsi" w:cstheme="minorHAnsi"/>
        </w:rPr>
      </w:pPr>
      <w:r w:rsidRPr="00B06F59">
        <w:rPr>
          <w:rFonts w:asciiTheme="minorHAnsi" w:hAnsiTheme="minorHAnsi" w:cstheme="minorHAnsi"/>
        </w:rPr>
        <w:t>  K3: ÖSYM/OBS ekran çıktısı (taban–tavan–ortalama puan/sıra) veya resmi veri</w:t>
      </w:r>
    </w:p>
    <w:p w14:paraId="0BCBFAE6" w14:textId="77777777" w:rsidR="007015F9" w:rsidRPr="00B06F59" w:rsidRDefault="007015F9" w:rsidP="00B06F59">
      <w:pPr>
        <w:pStyle w:val="NormalWeb"/>
        <w:jc w:val="both"/>
        <w:rPr>
          <w:rFonts w:asciiTheme="minorHAnsi" w:hAnsiTheme="minorHAnsi" w:cstheme="minorHAnsi"/>
        </w:rPr>
      </w:pPr>
      <w:r w:rsidRPr="00B06F59">
        <w:rPr>
          <w:rFonts w:asciiTheme="minorHAnsi" w:hAnsiTheme="minorHAnsi" w:cstheme="minorHAnsi"/>
        </w:rPr>
        <w:t>  K4: İlk yıl başarı analizi raporu (AGNO/başarı oranı)</w:t>
      </w:r>
    </w:p>
    <w:p w14:paraId="2B64FAC9" w14:textId="77777777" w:rsidR="007015F9" w:rsidRPr="00B06F59" w:rsidRDefault="007015F9" w:rsidP="00B06F59">
      <w:pPr>
        <w:pStyle w:val="NormalWeb"/>
        <w:jc w:val="both"/>
        <w:rPr>
          <w:rFonts w:asciiTheme="minorHAnsi" w:hAnsiTheme="minorHAnsi" w:cstheme="minorHAnsi"/>
        </w:rPr>
      </w:pPr>
      <w:r w:rsidRPr="00B06F59">
        <w:rPr>
          <w:rFonts w:asciiTheme="minorHAnsi" w:hAnsiTheme="minorHAnsi" w:cstheme="minorHAnsi"/>
        </w:rPr>
        <w:t>  K5: Bölüm Kurulu kararı (varsa önlem/iyileştirme)</w:t>
      </w:r>
    </w:p>
    <w:p w14:paraId="5BF5B175" w14:textId="77777777" w:rsidR="007015F9" w:rsidRPr="00B06F59" w:rsidRDefault="007015F9" w:rsidP="00B06F59">
      <w:pPr>
        <w:pStyle w:val="NormalWeb"/>
        <w:jc w:val="both"/>
        <w:rPr>
          <w:rFonts w:asciiTheme="minorHAnsi" w:hAnsiTheme="minorHAnsi" w:cstheme="minorHAnsi"/>
        </w:rPr>
      </w:pPr>
      <w:r w:rsidRPr="00B06F59">
        <w:rPr>
          <w:rFonts w:asciiTheme="minorHAnsi" w:hAnsiTheme="minorHAnsi" w:cstheme="minorHAnsi"/>
        </w:rPr>
        <w:t>  K6: İlgili yönetmelik-yönerge link/</w:t>
      </w:r>
      <w:proofErr w:type="spellStart"/>
      <w:r w:rsidRPr="00B06F59">
        <w:rPr>
          <w:rFonts w:asciiTheme="minorHAnsi" w:hAnsiTheme="minorHAnsi" w:cstheme="minorHAnsi"/>
        </w:rPr>
        <w:t>pdf</w:t>
      </w:r>
      <w:proofErr w:type="spellEnd"/>
    </w:p>
    <w:p w14:paraId="6BFCA609" w14:textId="77777777" w:rsidR="007015F9" w:rsidRPr="00B06F59" w:rsidRDefault="007015F9" w:rsidP="00B06F59">
      <w:pPr>
        <w:pStyle w:val="NormalWeb"/>
        <w:jc w:val="both"/>
        <w:rPr>
          <w:rFonts w:asciiTheme="minorHAnsi" w:hAnsiTheme="minorHAnsi" w:cstheme="minorHAnsi"/>
          <w:color w:val="000000"/>
        </w:rPr>
      </w:pPr>
    </w:p>
    <w:tbl>
      <w:tblPr>
        <w:tblpPr w:leftFromText="141" w:rightFromText="141" w:vertAnchor="text" w:horzAnchor="margin" w:tblpXSpec="center" w:tblpY="734"/>
        <w:tblW w:w="10056" w:type="dxa"/>
        <w:tblCellMar>
          <w:left w:w="70" w:type="dxa"/>
          <w:right w:w="70" w:type="dxa"/>
        </w:tblCellMar>
        <w:tblLook w:val="04A0" w:firstRow="1" w:lastRow="0" w:firstColumn="1" w:lastColumn="0" w:noHBand="0" w:noVBand="1"/>
      </w:tblPr>
      <w:tblGrid>
        <w:gridCol w:w="1206"/>
        <w:gridCol w:w="858"/>
        <w:gridCol w:w="576"/>
        <w:gridCol w:w="575"/>
        <w:gridCol w:w="575"/>
        <w:gridCol w:w="575"/>
        <w:gridCol w:w="725"/>
        <w:gridCol w:w="1080"/>
        <w:gridCol w:w="929"/>
        <w:gridCol w:w="725"/>
        <w:gridCol w:w="1303"/>
        <w:gridCol w:w="929"/>
      </w:tblGrid>
      <w:tr w:rsidR="00390B75" w:rsidRPr="00B06F59" w14:paraId="413428F7" w14:textId="77777777" w:rsidTr="00390B75">
        <w:trPr>
          <w:trHeight w:val="322"/>
        </w:trPr>
        <w:tc>
          <w:tcPr>
            <w:tcW w:w="1206" w:type="dxa"/>
            <w:vMerge w:val="restart"/>
            <w:tcBorders>
              <w:top w:val="single" w:sz="8" w:space="0" w:color="7F7F7F"/>
              <w:left w:val="single" w:sz="8" w:space="0" w:color="7F7F7F"/>
              <w:bottom w:val="nil"/>
              <w:right w:val="single" w:sz="8" w:space="0" w:color="7F7F7F"/>
            </w:tcBorders>
            <w:shd w:val="clear" w:color="F2F2F2" w:fill="F2F2F2"/>
            <w:noWrap/>
            <w:hideMark/>
          </w:tcPr>
          <w:p w14:paraId="361996BB"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Akademik Yıl</w:t>
            </w:r>
          </w:p>
        </w:tc>
        <w:tc>
          <w:tcPr>
            <w:tcW w:w="3159" w:type="dxa"/>
            <w:gridSpan w:val="5"/>
            <w:tcBorders>
              <w:top w:val="single" w:sz="8" w:space="0" w:color="7F7F7F"/>
              <w:left w:val="nil"/>
              <w:bottom w:val="single" w:sz="4" w:space="0" w:color="000000"/>
              <w:right w:val="nil"/>
            </w:tcBorders>
            <w:shd w:val="clear" w:color="F2F2F2" w:fill="F2F2F2"/>
            <w:noWrap/>
            <w:hideMark/>
          </w:tcPr>
          <w:p w14:paraId="0EB85B01"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Sınıflar</w:t>
            </w:r>
          </w:p>
        </w:tc>
        <w:tc>
          <w:tcPr>
            <w:tcW w:w="2734" w:type="dxa"/>
            <w:gridSpan w:val="3"/>
            <w:tcBorders>
              <w:top w:val="single" w:sz="8" w:space="0" w:color="7F7F7F"/>
              <w:left w:val="single" w:sz="8" w:space="0" w:color="7F7F7F"/>
              <w:bottom w:val="single" w:sz="4" w:space="0" w:color="000000"/>
              <w:right w:val="nil"/>
            </w:tcBorders>
            <w:shd w:val="clear" w:color="F2F2F2" w:fill="F2F2F2"/>
            <w:noWrap/>
            <w:hideMark/>
          </w:tcPr>
          <w:p w14:paraId="5187EB63"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Öğrenci Sayıları</w:t>
            </w:r>
          </w:p>
        </w:tc>
        <w:tc>
          <w:tcPr>
            <w:tcW w:w="2957" w:type="dxa"/>
            <w:gridSpan w:val="3"/>
            <w:tcBorders>
              <w:top w:val="single" w:sz="8" w:space="0" w:color="7F7F7F"/>
              <w:left w:val="single" w:sz="8" w:space="0" w:color="7F7F7F"/>
              <w:bottom w:val="single" w:sz="4" w:space="0" w:color="000000"/>
              <w:right w:val="single" w:sz="8" w:space="0" w:color="7F7F7F"/>
            </w:tcBorders>
            <w:shd w:val="clear" w:color="F2F2F2" w:fill="F2F2F2"/>
            <w:noWrap/>
            <w:hideMark/>
          </w:tcPr>
          <w:p w14:paraId="665E0D61"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Mezun Sayıları</w:t>
            </w:r>
          </w:p>
        </w:tc>
      </w:tr>
      <w:tr w:rsidR="00390B75" w:rsidRPr="00B06F59" w14:paraId="1E910B41" w14:textId="77777777" w:rsidTr="00390B75">
        <w:trPr>
          <w:trHeight w:val="322"/>
        </w:trPr>
        <w:tc>
          <w:tcPr>
            <w:tcW w:w="1206" w:type="dxa"/>
            <w:vMerge/>
            <w:tcBorders>
              <w:top w:val="single" w:sz="8" w:space="0" w:color="7F7F7F"/>
              <w:left w:val="single" w:sz="8" w:space="0" w:color="7F7F7F"/>
              <w:bottom w:val="nil"/>
              <w:right w:val="single" w:sz="8" w:space="0" w:color="7F7F7F"/>
            </w:tcBorders>
            <w:hideMark/>
          </w:tcPr>
          <w:p w14:paraId="091466B2" w14:textId="77777777" w:rsidR="00390B75" w:rsidRPr="00B06F59" w:rsidRDefault="00390B75" w:rsidP="00B06F59">
            <w:pPr>
              <w:jc w:val="both"/>
              <w:rPr>
                <w:rFonts w:asciiTheme="minorHAnsi" w:hAnsiTheme="minorHAnsi" w:cstheme="minorHAnsi"/>
                <w:color w:val="000000"/>
              </w:rPr>
            </w:pPr>
          </w:p>
        </w:tc>
        <w:tc>
          <w:tcPr>
            <w:tcW w:w="858" w:type="dxa"/>
            <w:tcBorders>
              <w:top w:val="single" w:sz="8" w:space="0" w:color="7F7F7F"/>
              <w:left w:val="nil"/>
              <w:bottom w:val="single" w:sz="4" w:space="0" w:color="000000"/>
              <w:right w:val="nil"/>
            </w:tcBorders>
            <w:shd w:val="clear" w:color="F2F2F2" w:fill="F2F2F2"/>
            <w:noWrap/>
            <w:hideMark/>
          </w:tcPr>
          <w:p w14:paraId="6EB481C5"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Hazırlık</w:t>
            </w:r>
          </w:p>
        </w:tc>
        <w:tc>
          <w:tcPr>
            <w:tcW w:w="576" w:type="dxa"/>
            <w:tcBorders>
              <w:top w:val="single" w:sz="8" w:space="0" w:color="7F7F7F"/>
              <w:left w:val="single" w:sz="8" w:space="0" w:color="7F7F7F"/>
              <w:bottom w:val="single" w:sz="4" w:space="0" w:color="000000"/>
              <w:right w:val="nil"/>
            </w:tcBorders>
            <w:shd w:val="clear" w:color="F2F2F2" w:fill="F2F2F2"/>
            <w:noWrap/>
            <w:hideMark/>
          </w:tcPr>
          <w:p w14:paraId="1DE34ADE"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1. Sınıf</w:t>
            </w:r>
          </w:p>
        </w:tc>
        <w:tc>
          <w:tcPr>
            <w:tcW w:w="575" w:type="dxa"/>
            <w:tcBorders>
              <w:top w:val="single" w:sz="8" w:space="0" w:color="7F7F7F"/>
              <w:left w:val="single" w:sz="8" w:space="0" w:color="7F7F7F"/>
              <w:bottom w:val="single" w:sz="4" w:space="0" w:color="000000"/>
              <w:right w:val="nil"/>
            </w:tcBorders>
            <w:shd w:val="clear" w:color="F2F2F2" w:fill="F2F2F2"/>
            <w:noWrap/>
            <w:hideMark/>
          </w:tcPr>
          <w:p w14:paraId="33BBFA7F"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2. Sınıf</w:t>
            </w:r>
          </w:p>
        </w:tc>
        <w:tc>
          <w:tcPr>
            <w:tcW w:w="575" w:type="dxa"/>
            <w:tcBorders>
              <w:top w:val="single" w:sz="8" w:space="0" w:color="7F7F7F"/>
              <w:left w:val="single" w:sz="8" w:space="0" w:color="7F7F7F"/>
              <w:bottom w:val="single" w:sz="4" w:space="0" w:color="000000"/>
              <w:right w:val="nil"/>
            </w:tcBorders>
            <w:shd w:val="clear" w:color="F2F2F2" w:fill="F2F2F2"/>
            <w:noWrap/>
            <w:hideMark/>
          </w:tcPr>
          <w:p w14:paraId="4D85976D"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3. Sınıf</w:t>
            </w:r>
          </w:p>
        </w:tc>
        <w:tc>
          <w:tcPr>
            <w:tcW w:w="575" w:type="dxa"/>
            <w:tcBorders>
              <w:top w:val="single" w:sz="8" w:space="0" w:color="7F7F7F"/>
              <w:left w:val="single" w:sz="8" w:space="0" w:color="7F7F7F"/>
              <w:bottom w:val="single" w:sz="4" w:space="0" w:color="000000"/>
              <w:right w:val="nil"/>
            </w:tcBorders>
            <w:shd w:val="clear" w:color="F2F2F2" w:fill="F2F2F2"/>
            <w:noWrap/>
            <w:hideMark/>
          </w:tcPr>
          <w:p w14:paraId="190F20C5"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4. Sınıf</w:t>
            </w:r>
          </w:p>
        </w:tc>
        <w:tc>
          <w:tcPr>
            <w:tcW w:w="725" w:type="dxa"/>
            <w:tcBorders>
              <w:top w:val="nil"/>
              <w:left w:val="single" w:sz="8" w:space="0" w:color="7F7F7F"/>
              <w:bottom w:val="single" w:sz="4" w:space="0" w:color="000000"/>
              <w:right w:val="nil"/>
            </w:tcBorders>
            <w:shd w:val="clear" w:color="F2F2F2" w:fill="F2F2F2"/>
            <w:noWrap/>
            <w:hideMark/>
          </w:tcPr>
          <w:p w14:paraId="7468D5D1"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Lisans</w:t>
            </w:r>
          </w:p>
        </w:tc>
        <w:tc>
          <w:tcPr>
            <w:tcW w:w="1080" w:type="dxa"/>
            <w:tcBorders>
              <w:top w:val="nil"/>
              <w:left w:val="single" w:sz="4" w:space="0" w:color="000000"/>
              <w:bottom w:val="single" w:sz="4" w:space="0" w:color="000000"/>
              <w:right w:val="nil"/>
            </w:tcBorders>
            <w:shd w:val="clear" w:color="F2F2F2" w:fill="F2F2F2"/>
            <w:noWrap/>
            <w:hideMark/>
          </w:tcPr>
          <w:p w14:paraId="74DFB23A"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Yüksek Lisans</w:t>
            </w:r>
          </w:p>
        </w:tc>
        <w:tc>
          <w:tcPr>
            <w:tcW w:w="929" w:type="dxa"/>
            <w:tcBorders>
              <w:top w:val="nil"/>
              <w:left w:val="single" w:sz="4" w:space="0" w:color="000000"/>
              <w:bottom w:val="single" w:sz="4" w:space="0" w:color="000000"/>
              <w:right w:val="nil"/>
            </w:tcBorders>
            <w:shd w:val="clear" w:color="F2F2F2" w:fill="F2F2F2"/>
            <w:noWrap/>
            <w:hideMark/>
          </w:tcPr>
          <w:p w14:paraId="44C54C49"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Doktora</w:t>
            </w:r>
          </w:p>
        </w:tc>
        <w:tc>
          <w:tcPr>
            <w:tcW w:w="725" w:type="dxa"/>
            <w:tcBorders>
              <w:top w:val="nil"/>
              <w:left w:val="single" w:sz="8" w:space="0" w:color="7F7F7F"/>
              <w:bottom w:val="nil"/>
              <w:right w:val="nil"/>
            </w:tcBorders>
            <w:shd w:val="clear" w:color="F2F2F2" w:fill="F2F2F2"/>
            <w:noWrap/>
            <w:hideMark/>
          </w:tcPr>
          <w:p w14:paraId="600C780A"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Lisans</w:t>
            </w:r>
          </w:p>
        </w:tc>
        <w:tc>
          <w:tcPr>
            <w:tcW w:w="1303" w:type="dxa"/>
            <w:tcBorders>
              <w:top w:val="nil"/>
              <w:left w:val="single" w:sz="4" w:space="0" w:color="000000"/>
              <w:bottom w:val="single" w:sz="4" w:space="0" w:color="000000"/>
              <w:right w:val="nil"/>
            </w:tcBorders>
            <w:shd w:val="clear" w:color="F2F2F2" w:fill="F2F2F2"/>
            <w:noWrap/>
            <w:hideMark/>
          </w:tcPr>
          <w:p w14:paraId="59660A92"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Yüksek Lisans</w:t>
            </w:r>
          </w:p>
        </w:tc>
        <w:tc>
          <w:tcPr>
            <w:tcW w:w="929" w:type="dxa"/>
            <w:tcBorders>
              <w:top w:val="nil"/>
              <w:left w:val="single" w:sz="4" w:space="0" w:color="000000"/>
              <w:bottom w:val="single" w:sz="4" w:space="0" w:color="000000"/>
              <w:right w:val="single" w:sz="8" w:space="0" w:color="7F7F7F"/>
            </w:tcBorders>
            <w:shd w:val="clear" w:color="F2F2F2" w:fill="F2F2F2"/>
            <w:noWrap/>
            <w:hideMark/>
          </w:tcPr>
          <w:p w14:paraId="3AB0754E"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Doktora</w:t>
            </w:r>
          </w:p>
        </w:tc>
      </w:tr>
      <w:tr w:rsidR="00390B75" w:rsidRPr="00B06F59" w14:paraId="2CE0BEEB" w14:textId="77777777" w:rsidTr="00390B75">
        <w:trPr>
          <w:trHeight w:val="322"/>
        </w:trPr>
        <w:tc>
          <w:tcPr>
            <w:tcW w:w="1206" w:type="dxa"/>
            <w:tcBorders>
              <w:top w:val="single" w:sz="4" w:space="0" w:color="000000"/>
              <w:left w:val="single" w:sz="8" w:space="0" w:color="7F7F7F"/>
              <w:bottom w:val="single" w:sz="4" w:space="0" w:color="000000"/>
              <w:right w:val="nil"/>
            </w:tcBorders>
            <w:shd w:val="clear" w:color="F2F2F2" w:fill="F2F2F2"/>
            <w:noWrap/>
            <w:hideMark/>
          </w:tcPr>
          <w:p w14:paraId="3D696EE4"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2024/2025</w:t>
            </w:r>
          </w:p>
        </w:tc>
        <w:tc>
          <w:tcPr>
            <w:tcW w:w="858" w:type="dxa"/>
            <w:tcBorders>
              <w:top w:val="nil"/>
              <w:left w:val="single" w:sz="8" w:space="0" w:color="7F7F7F"/>
              <w:bottom w:val="single" w:sz="4" w:space="0" w:color="000000"/>
              <w:right w:val="single" w:sz="4" w:space="0" w:color="000000"/>
            </w:tcBorders>
            <w:noWrap/>
            <w:hideMark/>
          </w:tcPr>
          <w:p w14:paraId="10CFF61A"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576" w:type="dxa"/>
            <w:tcBorders>
              <w:top w:val="nil"/>
              <w:left w:val="single" w:sz="8" w:space="0" w:color="7F7F7F"/>
              <w:bottom w:val="single" w:sz="4" w:space="0" w:color="000000"/>
              <w:right w:val="single" w:sz="4" w:space="0" w:color="000000"/>
            </w:tcBorders>
            <w:noWrap/>
            <w:hideMark/>
          </w:tcPr>
          <w:p w14:paraId="1520EBAF"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73</w:t>
            </w:r>
          </w:p>
        </w:tc>
        <w:tc>
          <w:tcPr>
            <w:tcW w:w="575" w:type="dxa"/>
            <w:tcBorders>
              <w:top w:val="nil"/>
              <w:left w:val="single" w:sz="8" w:space="0" w:color="7F7F7F"/>
              <w:bottom w:val="single" w:sz="4" w:space="0" w:color="000000"/>
              <w:right w:val="single" w:sz="4" w:space="0" w:color="000000"/>
            </w:tcBorders>
            <w:noWrap/>
            <w:hideMark/>
          </w:tcPr>
          <w:p w14:paraId="2AFE60CF"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62</w:t>
            </w:r>
          </w:p>
        </w:tc>
        <w:tc>
          <w:tcPr>
            <w:tcW w:w="575" w:type="dxa"/>
            <w:tcBorders>
              <w:top w:val="nil"/>
              <w:left w:val="single" w:sz="8" w:space="0" w:color="7F7F7F"/>
              <w:bottom w:val="single" w:sz="4" w:space="0" w:color="000000"/>
              <w:right w:val="single" w:sz="4" w:space="0" w:color="000000"/>
            </w:tcBorders>
            <w:noWrap/>
            <w:hideMark/>
          </w:tcPr>
          <w:p w14:paraId="7BD49C91"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69</w:t>
            </w:r>
          </w:p>
        </w:tc>
        <w:tc>
          <w:tcPr>
            <w:tcW w:w="575" w:type="dxa"/>
            <w:tcBorders>
              <w:top w:val="nil"/>
              <w:left w:val="single" w:sz="8" w:space="0" w:color="7F7F7F"/>
              <w:bottom w:val="single" w:sz="4" w:space="0" w:color="000000"/>
              <w:right w:val="single" w:sz="4" w:space="0" w:color="000000"/>
            </w:tcBorders>
            <w:noWrap/>
            <w:hideMark/>
          </w:tcPr>
          <w:p w14:paraId="26876FCC"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13</w:t>
            </w:r>
          </w:p>
        </w:tc>
        <w:tc>
          <w:tcPr>
            <w:tcW w:w="725" w:type="dxa"/>
            <w:tcBorders>
              <w:top w:val="nil"/>
              <w:left w:val="single" w:sz="8" w:space="0" w:color="7F7F7F"/>
              <w:bottom w:val="single" w:sz="4" w:space="0" w:color="000000"/>
              <w:right w:val="single" w:sz="8" w:space="0" w:color="7F7F7F"/>
            </w:tcBorders>
            <w:noWrap/>
            <w:hideMark/>
          </w:tcPr>
          <w:p w14:paraId="34D8A805"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217</w:t>
            </w:r>
          </w:p>
        </w:tc>
        <w:tc>
          <w:tcPr>
            <w:tcW w:w="1080" w:type="dxa"/>
            <w:tcBorders>
              <w:top w:val="nil"/>
              <w:left w:val="single" w:sz="4" w:space="0" w:color="000000"/>
              <w:bottom w:val="single" w:sz="4" w:space="0" w:color="000000"/>
              <w:right w:val="single" w:sz="4" w:space="0" w:color="000000"/>
            </w:tcBorders>
            <w:noWrap/>
            <w:hideMark/>
          </w:tcPr>
          <w:p w14:paraId="76B2A985"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929" w:type="dxa"/>
            <w:tcBorders>
              <w:top w:val="nil"/>
              <w:left w:val="nil"/>
              <w:bottom w:val="single" w:sz="4" w:space="0" w:color="000000"/>
              <w:right w:val="nil"/>
            </w:tcBorders>
            <w:noWrap/>
            <w:hideMark/>
          </w:tcPr>
          <w:p w14:paraId="3F1E4E20"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725" w:type="dxa"/>
            <w:tcBorders>
              <w:top w:val="single" w:sz="4" w:space="0" w:color="auto"/>
              <w:left w:val="single" w:sz="4" w:space="0" w:color="auto"/>
              <w:bottom w:val="single" w:sz="4" w:space="0" w:color="auto"/>
              <w:right w:val="single" w:sz="4" w:space="0" w:color="auto"/>
            </w:tcBorders>
            <w:noWrap/>
            <w:hideMark/>
          </w:tcPr>
          <w:p w14:paraId="08A7F061"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13</w:t>
            </w:r>
          </w:p>
        </w:tc>
        <w:tc>
          <w:tcPr>
            <w:tcW w:w="1303" w:type="dxa"/>
            <w:tcBorders>
              <w:top w:val="nil"/>
              <w:left w:val="nil"/>
              <w:bottom w:val="single" w:sz="4" w:space="0" w:color="000000"/>
              <w:right w:val="single" w:sz="4" w:space="0" w:color="000000"/>
            </w:tcBorders>
            <w:noWrap/>
            <w:hideMark/>
          </w:tcPr>
          <w:p w14:paraId="2DBD690B"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929" w:type="dxa"/>
            <w:tcBorders>
              <w:top w:val="nil"/>
              <w:left w:val="nil"/>
              <w:bottom w:val="single" w:sz="4" w:space="0" w:color="000000"/>
              <w:right w:val="single" w:sz="8" w:space="0" w:color="7F7F7F"/>
            </w:tcBorders>
            <w:noWrap/>
            <w:hideMark/>
          </w:tcPr>
          <w:p w14:paraId="5673A07D"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r>
      <w:tr w:rsidR="00390B75" w:rsidRPr="00B06F59" w14:paraId="4E277A9B" w14:textId="77777777" w:rsidTr="00390B75">
        <w:trPr>
          <w:trHeight w:val="322"/>
        </w:trPr>
        <w:tc>
          <w:tcPr>
            <w:tcW w:w="1206" w:type="dxa"/>
            <w:tcBorders>
              <w:top w:val="nil"/>
              <w:left w:val="single" w:sz="8" w:space="0" w:color="7F7F7F"/>
              <w:bottom w:val="single" w:sz="4" w:space="0" w:color="000000"/>
              <w:right w:val="nil"/>
            </w:tcBorders>
            <w:shd w:val="clear" w:color="F2F2F2" w:fill="F2F2F2"/>
            <w:noWrap/>
            <w:hideMark/>
          </w:tcPr>
          <w:p w14:paraId="4508F93D"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2023/2024</w:t>
            </w:r>
          </w:p>
        </w:tc>
        <w:tc>
          <w:tcPr>
            <w:tcW w:w="858" w:type="dxa"/>
            <w:tcBorders>
              <w:top w:val="nil"/>
              <w:left w:val="single" w:sz="8" w:space="0" w:color="7F7F7F"/>
              <w:bottom w:val="single" w:sz="4" w:space="0" w:color="000000"/>
              <w:right w:val="single" w:sz="4" w:space="0" w:color="000000"/>
            </w:tcBorders>
            <w:noWrap/>
            <w:hideMark/>
          </w:tcPr>
          <w:p w14:paraId="044E7806"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576" w:type="dxa"/>
            <w:tcBorders>
              <w:top w:val="nil"/>
              <w:left w:val="single" w:sz="8" w:space="0" w:color="7F7F7F"/>
              <w:bottom w:val="single" w:sz="4" w:space="0" w:color="000000"/>
              <w:right w:val="single" w:sz="4" w:space="0" w:color="000000"/>
            </w:tcBorders>
            <w:noWrap/>
            <w:hideMark/>
          </w:tcPr>
          <w:p w14:paraId="515F3002"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62</w:t>
            </w:r>
          </w:p>
        </w:tc>
        <w:tc>
          <w:tcPr>
            <w:tcW w:w="575" w:type="dxa"/>
            <w:tcBorders>
              <w:top w:val="nil"/>
              <w:left w:val="single" w:sz="8" w:space="0" w:color="7F7F7F"/>
              <w:bottom w:val="single" w:sz="4" w:space="0" w:color="000000"/>
              <w:right w:val="single" w:sz="4" w:space="0" w:color="000000"/>
            </w:tcBorders>
            <w:noWrap/>
            <w:hideMark/>
          </w:tcPr>
          <w:p w14:paraId="4BC18E8C"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69</w:t>
            </w:r>
          </w:p>
        </w:tc>
        <w:tc>
          <w:tcPr>
            <w:tcW w:w="575" w:type="dxa"/>
            <w:tcBorders>
              <w:top w:val="nil"/>
              <w:left w:val="single" w:sz="8" w:space="0" w:color="7F7F7F"/>
              <w:bottom w:val="single" w:sz="4" w:space="0" w:color="000000"/>
              <w:right w:val="single" w:sz="4" w:space="0" w:color="000000"/>
            </w:tcBorders>
            <w:noWrap/>
            <w:hideMark/>
          </w:tcPr>
          <w:p w14:paraId="5B86782F"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13</w:t>
            </w:r>
          </w:p>
        </w:tc>
        <w:tc>
          <w:tcPr>
            <w:tcW w:w="575" w:type="dxa"/>
            <w:tcBorders>
              <w:top w:val="nil"/>
              <w:left w:val="single" w:sz="8" w:space="0" w:color="7F7F7F"/>
              <w:bottom w:val="single" w:sz="4" w:space="0" w:color="000000"/>
              <w:right w:val="single" w:sz="4" w:space="0" w:color="000000"/>
            </w:tcBorders>
            <w:noWrap/>
            <w:hideMark/>
          </w:tcPr>
          <w:p w14:paraId="50BD8F6B"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37</w:t>
            </w:r>
          </w:p>
        </w:tc>
        <w:tc>
          <w:tcPr>
            <w:tcW w:w="725" w:type="dxa"/>
            <w:tcBorders>
              <w:top w:val="nil"/>
              <w:left w:val="single" w:sz="8" w:space="0" w:color="7F7F7F"/>
              <w:bottom w:val="single" w:sz="4" w:space="0" w:color="000000"/>
              <w:right w:val="single" w:sz="8" w:space="0" w:color="7F7F7F"/>
            </w:tcBorders>
            <w:noWrap/>
            <w:hideMark/>
          </w:tcPr>
          <w:p w14:paraId="1333EEBD"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181</w:t>
            </w:r>
          </w:p>
        </w:tc>
        <w:tc>
          <w:tcPr>
            <w:tcW w:w="1080" w:type="dxa"/>
            <w:tcBorders>
              <w:top w:val="nil"/>
              <w:left w:val="single" w:sz="4" w:space="0" w:color="000000"/>
              <w:bottom w:val="single" w:sz="4" w:space="0" w:color="000000"/>
              <w:right w:val="single" w:sz="4" w:space="0" w:color="000000"/>
            </w:tcBorders>
            <w:noWrap/>
            <w:hideMark/>
          </w:tcPr>
          <w:p w14:paraId="4A5A8D98"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929" w:type="dxa"/>
            <w:tcBorders>
              <w:top w:val="nil"/>
              <w:left w:val="nil"/>
              <w:bottom w:val="single" w:sz="4" w:space="0" w:color="000000"/>
              <w:right w:val="nil"/>
            </w:tcBorders>
            <w:noWrap/>
            <w:hideMark/>
          </w:tcPr>
          <w:p w14:paraId="0EF6DE42"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725" w:type="dxa"/>
            <w:tcBorders>
              <w:top w:val="nil"/>
              <w:left w:val="single" w:sz="4" w:space="0" w:color="auto"/>
              <w:bottom w:val="single" w:sz="4" w:space="0" w:color="auto"/>
              <w:right w:val="single" w:sz="4" w:space="0" w:color="auto"/>
            </w:tcBorders>
            <w:noWrap/>
            <w:hideMark/>
          </w:tcPr>
          <w:p w14:paraId="2FB93BE1"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37</w:t>
            </w:r>
          </w:p>
        </w:tc>
        <w:tc>
          <w:tcPr>
            <w:tcW w:w="1303" w:type="dxa"/>
            <w:tcBorders>
              <w:top w:val="nil"/>
              <w:left w:val="nil"/>
              <w:bottom w:val="single" w:sz="4" w:space="0" w:color="000000"/>
              <w:right w:val="single" w:sz="4" w:space="0" w:color="000000"/>
            </w:tcBorders>
            <w:noWrap/>
            <w:hideMark/>
          </w:tcPr>
          <w:p w14:paraId="703AFF87"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929" w:type="dxa"/>
            <w:tcBorders>
              <w:top w:val="nil"/>
              <w:left w:val="nil"/>
              <w:bottom w:val="single" w:sz="4" w:space="0" w:color="000000"/>
              <w:right w:val="single" w:sz="8" w:space="0" w:color="7F7F7F"/>
            </w:tcBorders>
            <w:noWrap/>
            <w:hideMark/>
          </w:tcPr>
          <w:p w14:paraId="2269C140"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r>
      <w:tr w:rsidR="00390B75" w:rsidRPr="00B06F59" w14:paraId="2DF6F70E" w14:textId="77777777" w:rsidTr="00390B75">
        <w:trPr>
          <w:trHeight w:val="322"/>
        </w:trPr>
        <w:tc>
          <w:tcPr>
            <w:tcW w:w="1206" w:type="dxa"/>
            <w:tcBorders>
              <w:top w:val="nil"/>
              <w:left w:val="single" w:sz="8" w:space="0" w:color="7F7F7F"/>
              <w:bottom w:val="single" w:sz="4" w:space="0" w:color="000000"/>
              <w:right w:val="nil"/>
            </w:tcBorders>
            <w:shd w:val="clear" w:color="F2F2F2" w:fill="F2F2F2"/>
            <w:noWrap/>
            <w:hideMark/>
          </w:tcPr>
          <w:p w14:paraId="5B977BA7"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2022/2023</w:t>
            </w:r>
          </w:p>
        </w:tc>
        <w:tc>
          <w:tcPr>
            <w:tcW w:w="858" w:type="dxa"/>
            <w:tcBorders>
              <w:top w:val="nil"/>
              <w:left w:val="single" w:sz="8" w:space="0" w:color="7F7F7F"/>
              <w:bottom w:val="single" w:sz="4" w:space="0" w:color="000000"/>
              <w:right w:val="single" w:sz="4" w:space="0" w:color="000000"/>
            </w:tcBorders>
            <w:noWrap/>
            <w:hideMark/>
          </w:tcPr>
          <w:p w14:paraId="5D6F8C5C"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576" w:type="dxa"/>
            <w:tcBorders>
              <w:top w:val="nil"/>
              <w:left w:val="single" w:sz="8" w:space="0" w:color="7F7F7F"/>
              <w:bottom w:val="single" w:sz="4" w:space="0" w:color="000000"/>
              <w:right w:val="single" w:sz="4" w:space="0" w:color="000000"/>
            </w:tcBorders>
            <w:noWrap/>
            <w:hideMark/>
          </w:tcPr>
          <w:p w14:paraId="1B688555"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69</w:t>
            </w:r>
          </w:p>
        </w:tc>
        <w:tc>
          <w:tcPr>
            <w:tcW w:w="575" w:type="dxa"/>
            <w:tcBorders>
              <w:top w:val="nil"/>
              <w:left w:val="single" w:sz="8" w:space="0" w:color="7F7F7F"/>
              <w:bottom w:val="single" w:sz="4" w:space="0" w:color="000000"/>
              <w:right w:val="single" w:sz="4" w:space="0" w:color="000000"/>
            </w:tcBorders>
            <w:noWrap/>
            <w:hideMark/>
          </w:tcPr>
          <w:p w14:paraId="13CFD48A"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13</w:t>
            </w:r>
          </w:p>
        </w:tc>
        <w:tc>
          <w:tcPr>
            <w:tcW w:w="575" w:type="dxa"/>
            <w:tcBorders>
              <w:top w:val="nil"/>
              <w:left w:val="single" w:sz="8" w:space="0" w:color="7F7F7F"/>
              <w:bottom w:val="single" w:sz="4" w:space="0" w:color="000000"/>
              <w:right w:val="single" w:sz="4" w:space="0" w:color="000000"/>
            </w:tcBorders>
            <w:noWrap/>
            <w:hideMark/>
          </w:tcPr>
          <w:p w14:paraId="271970A0"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37</w:t>
            </w:r>
          </w:p>
        </w:tc>
        <w:tc>
          <w:tcPr>
            <w:tcW w:w="575" w:type="dxa"/>
            <w:tcBorders>
              <w:top w:val="nil"/>
              <w:left w:val="single" w:sz="8" w:space="0" w:color="7F7F7F"/>
              <w:bottom w:val="single" w:sz="4" w:space="0" w:color="000000"/>
              <w:right w:val="single" w:sz="4" w:space="0" w:color="000000"/>
            </w:tcBorders>
            <w:noWrap/>
            <w:hideMark/>
          </w:tcPr>
          <w:p w14:paraId="16027056"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39</w:t>
            </w:r>
          </w:p>
        </w:tc>
        <w:tc>
          <w:tcPr>
            <w:tcW w:w="725" w:type="dxa"/>
            <w:tcBorders>
              <w:top w:val="nil"/>
              <w:left w:val="single" w:sz="8" w:space="0" w:color="7F7F7F"/>
              <w:bottom w:val="single" w:sz="4" w:space="0" w:color="000000"/>
              <w:right w:val="single" w:sz="8" w:space="0" w:color="7F7F7F"/>
            </w:tcBorders>
            <w:noWrap/>
            <w:hideMark/>
          </w:tcPr>
          <w:p w14:paraId="769C4E48"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158</w:t>
            </w:r>
          </w:p>
        </w:tc>
        <w:tc>
          <w:tcPr>
            <w:tcW w:w="1080" w:type="dxa"/>
            <w:tcBorders>
              <w:top w:val="nil"/>
              <w:left w:val="single" w:sz="4" w:space="0" w:color="000000"/>
              <w:bottom w:val="single" w:sz="4" w:space="0" w:color="000000"/>
              <w:right w:val="single" w:sz="4" w:space="0" w:color="000000"/>
            </w:tcBorders>
            <w:noWrap/>
            <w:hideMark/>
          </w:tcPr>
          <w:p w14:paraId="65742574"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929" w:type="dxa"/>
            <w:tcBorders>
              <w:top w:val="nil"/>
              <w:left w:val="nil"/>
              <w:bottom w:val="single" w:sz="4" w:space="0" w:color="000000"/>
              <w:right w:val="nil"/>
            </w:tcBorders>
            <w:noWrap/>
            <w:hideMark/>
          </w:tcPr>
          <w:p w14:paraId="33CDB260"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725" w:type="dxa"/>
            <w:tcBorders>
              <w:top w:val="nil"/>
              <w:left w:val="single" w:sz="4" w:space="0" w:color="auto"/>
              <w:bottom w:val="single" w:sz="4" w:space="0" w:color="auto"/>
              <w:right w:val="single" w:sz="4" w:space="0" w:color="auto"/>
            </w:tcBorders>
            <w:noWrap/>
            <w:hideMark/>
          </w:tcPr>
          <w:p w14:paraId="7540E18B"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39</w:t>
            </w:r>
          </w:p>
        </w:tc>
        <w:tc>
          <w:tcPr>
            <w:tcW w:w="1303" w:type="dxa"/>
            <w:tcBorders>
              <w:top w:val="nil"/>
              <w:left w:val="nil"/>
              <w:bottom w:val="single" w:sz="4" w:space="0" w:color="000000"/>
              <w:right w:val="single" w:sz="4" w:space="0" w:color="000000"/>
            </w:tcBorders>
            <w:noWrap/>
            <w:hideMark/>
          </w:tcPr>
          <w:p w14:paraId="55197513"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929" w:type="dxa"/>
            <w:tcBorders>
              <w:top w:val="nil"/>
              <w:left w:val="nil"/>
              <w:bottom w:val="single" w:sz="4" w:space="0" w:color="000000"/>
              <w:right w:val="single" w:sz="8" w:space="0" w:color="7F7F7F"/>
            </w:tcBorders>
            <w:noWrap/>
            <w:hideMark/>
          </w:tcPr>
          <w:p w14:paraId="4CAD432D"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r>
      <w:tr w:rsidR="00390B75" w:rsidRPr="00B06F59" w14:paraId="6FDCB42E" w14:textId="77777777" w:rsidTr="00390B75">
        <w:trPr>
          <w:trHeight w:val="322"/>
        </w:trPr>
        <w:tc>
          <w:tcPr>
            <w:tcW w:w="1206" w:type="dxa"/>
            <w:tcBorders>
              <w:top w:val="nil"/>
              <w:left w:val="single" w:sz="8" w:space="0" w:color="7F7F7F"/>
              <w:bottom w:val="single" w:sz="4" w:space="0" w:color="000000"/>
              <w:right w:val="nil"/>
            </w:tcBorders>
            <w:shd w:val="clear" w:color="F2F2F2" w:fill="F2F2F2"/>
            <w:noWrap/>
            <w:hideMark/>
          </w:tcPr>
          <w:p w14:paraId="7670A887"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2021/2022</w:t>
            </w:r>
          </w:p>
        </w:tc>
        <w:tc>
          <w:tcPr>
            <w:tcW w:w="858" w:type="dxa"/>
            <w:tcBorders>
              <w:top w:val="nil"/>
              <w:left w:val="single" w:sz="8" w:space="0" w:color="7F7F7F"/>
              <w:bottom w:val="single" w:sz="4" w:space="0" w:color="000000"/>
              <w:right w:val="single" w:sz="4" w:space="0" w:color="000000"/>
            </w:tcBorders>
            <w:noWrap/>
            <w:hideMark/>
          </w:tcPr>
          <w:p w14:paraId="5AFE3814"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576" w:type="dxa"/>
            <w:tcBorders>
              <w:top w:val="nil"/>
              <w:left w:val="single" w:sz="8" w:space="0" w:color="7F7F7F"/>
              <w:bottom w:val="single" w:sz="4" w:space="0" w:color="000000"/>
              <w:right w:val="single" w:sz="4" w:space="0" w:color="000000"/>
            </w:tcBorders>
            <w:noWrap/>
            <w:hideMark/>
          </w:tcPr>
          <w:p w14:paraId="65BA4CD3"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13</w:t>
            </w:r>
          </w:p>
        </w:tc>
        <w:tc>
          <w:tcPr>
            <w:tcW w:w="575" w:type="dxa"/>
            <w:tcBorders>
              <w:top w:val="nil"/>
              <w:left w:val="single" w:sz="8" w:space="0" w:color="7F7F7F"/>
              <w:bottom w:val="single" w:sz="4" w:space="0" w:color="000000"/>
              <w:right w:val="single" w:sz="4" w:space="0" w:color="000000"/>
            </w:tcBorders>
            <w:noWrap/>
            <w:hideMark/>
          </w:tcPr>
          <w:p w14:paraId="37223AA1"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37</w:t>
            </w:r>
          </w:p>
        </w:tc>
        <w:tc>
          <w:tcPr>
            <w:tcW w:w="575" w:type="dxa"/>
            <w:tcBorders>
              <w:top w:val="nil"/>
              <w:left w:val="single" w:sz="8" w:space="0" w:color="7F7F7F"/>
              <w:bottom w:val="single" w:sz="4" w:space="0" w:color="000000"/>
              <w:right w:val="single" w:sz="4" w:space="0" w:color="000000"/>
            </w:tcBorders>
            <w:noWrap/>
            <w:hideMark/>
          </w:tcPr>
          <w:p w14:paraId="3730159F"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39</w:t>
            </w:r>
          </w:p>
        </w:tc>
        <w:tc>
          <w:tcPr>
            <w:tcW w:w="575" w:type="dxa"/>
            <w:tcBorders>
              <w:top w:val="nil"/>
              <w:left w:val="single" w:sz="8" w:space="0" w:color="7F7F7F"/>
              <w:bottom w:val="single" w:sz="4" w:space="0" w:color="000000"/>
              <w:right w:val="single" w:sz="4" w:space="0" w:color="000000"/>
            </w:tcBorders>
            <w:noWrap/>
            <w:hideMark/>
          </w:tcPr>
          <w:p w14:paraId="4ABA3427"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35</w:t>
            </w:r>
          </w:p>
        </w:tc>
        <w:tc>
          <w:tcPr>
            <w:tcW w:w="725" w:type="dxa"/>
            <w:tcBorders>
              <w:top w:val="nil"/>
              <w:left w:val="single" w:sz="8" w:space="0" w:color="7F7F7F"/>
              <w:bottom w:val="single" w:sz="4" w:space="0" w:color="000000"/>
              <w:right w:val="single" w:sz="8" w:space="0" w:color="7F7F7F"/>
            </w:tcBorders>
            <w:noWrap/>
            <w:hideMark/>
          </w:tcPr>
          <w:p w14:paraId="646F8944"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124</w:t>
            </w:r>
          </w:p>
        </w:tc>
        <w:tc>
          <w:tcPr>
            <w:tcW w:w="1080" w:type="dxa"/>
            <w:tcBorders>
              <w:top w:val="nil"/>
              <w:left w:val="single" w:sz="4" w:space="0" w:color="000000"/>
              <w:bottom w:val="single" w:sz="4" w:space="0" w:color="000000"/>
              <w:right w:val="single" w:sz="4" w:space="0" w:color="000000"/>
            </w:tcBorders>
            <w:noWrap/>
            <w:hideMark/>
          </w:tcPr>
          <w:p w14:paraId="25F1F263"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929" w:type="dxa"/>
            <w:tcBorders>
              <w:top w:val="nil"/>
              <w:left w:val="nil"/>
              <w:bottom w:val="single" w:sz="4" w:space="0" w:color="000000"/>
              <w:right w:val="nil"/>
            </w:tcBorders>
            <w:noWrap/>
            <w:hideMark/>
          </w:tcPr>
          <w:p w14:paraId="4DEC7D08"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725" w:type="dxa"/>
            <w:tcBorders>
              <w:top w:val="nil"/>
              <w:left w:val="single" w:sz="4" w:space="0" w:color="auto"/>
              <w:bottom w:val="single" w:sz="4" w:space="0" w:color="auto"/>
              <w:right w:val="single" w:sz="4" w:space="0" w:color="auto"/>
            </w:tcBorders>
            <w:noWrap/>
            <w:hideMark/>
          </w:tcPr>
          <w:p w14:paraId="0485772C"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35</w:t>
            </w:r>
          </w:p>
        </w:tc>
        <w:tc>
          <w:tcPr>
            <w:tcW w:w="1303" w:type="dxa"/>
            <w:tcBorders>
              <w:top w:val="nil"/>
              <w:left w:val="nil"/>
              <w:bottom w:val="single" w:sz="4" w:space="0" w:color="000000"/>
              <w:right w:val="single" w:sz="4" w:space="0" w:color="000000"/>
            </w:tcBorders>
            <w:noWrap/>
            <w:hideMark/>
          </w:tcPr>
          <w:p w14:paraId="0F398F9B"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929" w:type="dxa"/>
            <w:tcBorders>
              <w:top w:val="nil"/>
              <w:left w:val="nil"/>
              <w:bottom w:val="single" w:sz="4" w:space="0" w:color="000000"/>
              <w:right w:val="single" w:sz="8" w:space="0" w:color="7F7F7F"/>
            </w:tcBorders>
            <w:noWrap/>
            <w:hideMark/>
          </w:tcPr>
          <w:p w14:paraId="2E46DEC3"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r>
      <w:tr w:rsidR="00390B75" w:rsidRPr="00B06F59" w14:paraId="5FFDEE76" w14:textId="77777777" w:rsidTr="00390B75">
        <w:trPr>
          <w:trHeight w:val="342"/>
        </w:trPr>
        <w:tc>
          <w:tcPr>
            <w:tcW w:w="1206" w:type="dxa"/>
            <w:tcBorders>
              <w:top w:val="nil"/>
              <w:left w:val="single" w:sz="8" w:space="0" w:color="7F7F7F"/>
              <w:bottom w:val="single" w:sz="4" w:space="0" w:color="000000"/>
              <w:right w:val="nil"/>
            </w:tcBorders>
            <w:shd w:val="clear" w:color="F2F2F2" w:fill="F2F2F2"/>
            <w:noWrap/>
            <w:hideMark/>
          </w:tcPr>
          <w:p w14:paraId="00F944A6"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2020/2021</w:t>
            </w:r>
          </w:p>
        </w:tc>
        <w:tc>
          <w:tcPr>
            <w:tcW w:w="858" w:type="dxa"/>
            <w:tcBorders>
              <w:top w:val="nil"/>
              <w:left w:val="single" w:sz="8" w:space="0" w:color="7F7F7F"/>
              <w:bottom w:val="single" w:sz="8" w:space="0" w:color="7F7F7F"/>
              <w:right w:val="single" w:sz="4" w:space="0" w:color="000000"/>
            </w:tcBorders>
            <w:noWrap/>
            <w:hideMark/>
          </w:tcPr>
          <w:p w14:paraId="75CB320C"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576" w:type="dxa"/>
            <w:tcBorders>
              <w:top w:val="nil"/>
              <w:left w:val="single" w:sz="8" w:space="0" w:color="7F7F7F"/>
              <w:bottom w:val="single" w:sz="8" w:space="0" w:color="7F7F7F"/>
              <w:right w:val="single" w:sz="4" w:space="0" w:color="000000"/>
            </w:tcBorders>
            <w:noWrap/>
            <w:hideMark/>
          </w:tcPr>
          <w:p w14:paraId="0F4BFAD6"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37</w:t>
            </w:r>
          </w:p>
        </w:tc>
        <w:tc>
          <w:tcPr>
            <w:tcW w:w="575" w:type="dxa"/>
            <w:tcBorders>
              <w:top w:val="nil"/>
              <w:left w:val="single" w:sz="8" w:space="0" w:color="7F7F7F"/>
              <w:bottom w:val="single" w:sz="8" w:space="0" w:color="7F7F7F"/>
              <w:right w:val="single" w:sz="4" w:space="0" w:color="000000"/>
            </w:tcBorders>
            <w:noWrap/>
            <w:hideMark/>
          </w:tcPr>
          <w:p w14:paraId="70E2A826"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39</w:t>
            </w:r>
          </w:p>
        </w:tc>
        <w:tc>
          <w:tcPr>
            <w:tcW w:w="575" w:type="dxa"/>
            <w:tcBorders>
              <w:top w:val="nil"/>
              <w:left w:val="single" w:sz="8" w:space="0" w:color="7F7F7F"/>
              <w:bottom w:val="single" w:sz="8" w:space="0" w:color="7F7F7F"/>
              <w:right w:val="single" w:sz="4" w:space="0" w:color="000000"/>
            </w:tcBorders>
            <w:noWrap/>
            <w:hideMark/>
          </w:tcPr>
          <w:p w14:paraId="4259B3CA"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35</w:t>
            </w:r>
          </w:p>
        </w:tc>
        <w:tc>
          <w:tcPr>
            <w:tcW w:w="575" w:type="dxa"/>
            <w:tcBorders>
              <w:top w:val="nil"/>
              <w:left w:val="single" w:sz="8" w:space="0" w:color="7F7F7F"/>
              <w:bottom w:val="single" w:sz="8" w:space="0" w:color="7F7F7F"/>
              <w:right w:val="single" w:sz="4" w:space="0" w:color="000000"/>
            </w:tcBorders>
            <w:noWrap/>
            <w:hideMark/>
          </w:tcPr>
          <w:p w14:paraId="06531B23"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52</w:t>
            </w:r>
          </w:p>
        </w:tc>
        <w:tc>
          <w:tcPr>
            <w:tcW w:w="725" w:type="dxa"/>
            <w:tcBorders>
              <w:top w:val="nil"/>
              <w:left w:val="single" w:sz="8" w:space="0" w:color="7F7F7F"/>
              <w:bottom w:val="single" w:sz="8" w:space="0" w:color="7F7F7F"/>
              <w:right w:val="single" w:sz="8" w:space="0" w:color="7F7F7F"/>
            </w:tcBorders>
            <w:noWrap/>
            <w:hideMark/>
          </w:tcPr>
          <w:p w14:paraId="3D44BD85"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163</w:t>
            </w:r>
          </w:p>
        </w:tc>
        <w:tc>
          <w:tcPr>
            <w:tcW w:w="1080" w:type="dxa"/>
            <w:tcBorders>
              <w:top w:val="nil"/>
              <w:left w:val="single" w:sz="4" w:space="0" w:color="000000"/>
              <w:bottom w:val="single" w:sz="8" w:space="0" w:color="7F7F7F"/>
              <w:right w:val="single" w:sz="4" w:space="0" w:color="000000"/>
            </w:tcBorders>
            <w:noWrap/>
            <w:hideMark/>
          </w:tcPr>
          <w:p w14:paraId="11276CD0"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929" w:type="dxa"/>
            <w:tcBorders>
              <w:top w:val="nil"/>
              <w:left w:val="nil"/>
              <w:bottom w:val="single" w:sz="8" w:space="0" w:color="7F7F7F"/>
              <w:right w:val="nil"/>
            </w:tcBorders>
            <w:noWrap/>
            <w:hideMark/>
          </w:tcPr>
          <w:p w14:paraId="308624B5"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725" w:type="dxa"/>
            <w:tcBorders>
              <w:top w:val="nil"/>
              <w:left w:val="single" w:sz="4" w:space="0" w:color="auto"/>
              <w:bottom w:val="single" w:sz="4" w:space="0" w:color="auto"/>
              <w:right w:val="single" w:sz="4" w:space="0" w:color="auto"/>
            </w:tcBorders>
            <w:noWrap/>
            <w:hideMark/>
          </w:tcPr>
          <w:p w14:paraId="253AEFA0"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52</w:t>
            </w:r>
          </w:p>
        </w:tc>
        <w:tc>
          <w:tcPr>
            <w:tcW w:w="1303" w:type="dxa"/>
            <w:tcBorders>
              <w:top w:val="nil"/>
              <w:left w:val="nil"/>
              <w:bottom w:val="single" w:sz="8" w:space="0" w:color="7F7F7F"/>
              <w:right w:val="single" w:sz="4" w:space="0" w:color="000000"/>
            </w:tcBorders>
            <w:noWrap/>
            <w:hideMark/>
          </w:tcPr>
          <w:p w14:paraId="6107859F"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929" w:type="dxa"/>
            <w:tcBorders>
              <w:top w:val="nil"/>
              <w:left w:val="nil"/>
              <w:bottom w:val="single" w:sz="8" w:space="0" w:color="7F7F7F"/>
              <w:right w:val="single" w:sz="8" w:space="0" w:color="7F7F7F"/>
            </w:tcBorders>
            <w:noWrap/>
            <w:hideMark/>
          </w:tcPr>
          <w:p w14:paraId="789DFCF3" w14:textId="77777777" w:rsidR="00390B75" w:rsidRPr="00B06F59" w:rsidRDefault="00390B75" w:rsidP="00B06F59">
            <w:pPr>
              <w:jc w:val="both"/>
              <w:rPr>
                <w:rFonts w:asciiTheme="minorHAnsi" w:hAnsiTheme="minorHAnsi" w:cstheme="minorHAnsi"/>
                <w:color w:val="000000"/>
              </w:rPr>
            </w:pPr>
            <w:r w:rsidRPr="00B06F59">
              <w:rPr>
                <w:rFonts w:asciiTheme="minorHAnsi" w:hAnsiTheme="minorHAnsi" w:cstheme="minorHAnsi"/>
                <w:color w:val="000000"/>
              </w:rPr>
              <w:t>0</w:t>
            </w:r>
          </w:p>
        </w:tc>
      </w:tr>
    </w:tbl>
    <w:p w14:paraId="4D13B890" w14:textId="18367A3E" w:rsidR="004209C8" w:rsidRPr="00B06F59" w:rsidRDefault="007015F9"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K1: </w:t>
      </w:r>
      <w:r w:rsidR="004209C8" w:rsidRPr="00B06F59">
        <w:rPr>
          <w:rFonts w:asciiTheme="minorHAnsi" w:hAnsiTheme="minorHAnsi" w:cstheme="minorHAnsi"/>
          <w:color w:val="000000"/>
        </w:rPr>
        <w:t>Tablo 1.1.(a)</w:t>
      </w:r>
    </w:p>
    <w:p w14:paraId="57B3397D" w14:textId="77777777" w:rsidR="00F148D1" w:rsidRPr="00B06F59" w:rsidRDefault="00F148D1" w:rsidP="00B06F59">
      <w:pPr>
        <w:tabs>
          <w:tab w:val="left" w:pos="851"/>
          <w:tab w:val="left" w:pos="1134"/>
        </w:tabs>
        <w:spacing w:before="120" w:after="120"/>
        <w:jc w:val="both"/>
        <w:rPr>
          <w:rFonts w:asciiTheme="minorHAnsi" w:hAnsiTheme="minorHAnsi" w:cstheme="minorHAnsi"/>
          <w:color w:val="000000"/>
        </w:rPr>
      </w:pPr>
    </w:p>
    <w:p w14:paraId="655AAA2E"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623F9886"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3CCB4983"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DCFF197"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D74273E" w14:textId="77777777" w:rsidR="00204461" w:rsidRPr="00B06F59" w:rsidRDefault="00123934" w:rsidP="00B06F59">
      <w:pPr>
        <w:pBdr>
          <w:top w:val="dotted" w:sz="4" w:space="1" w:color="44546A"/>
          <w:left w:val="dotted" w:sz="4" w:space="4" w:color="44546A"/>
          <w:bottom w:val="dotted" w:sz="4" w:space="1" w:color="44546A"/>
          <w:right w:val="dotted" w:sz="4" w:space="4" w:color="44546A"/>
        </w:pBdr>
        <w:spacing w:before="120" w:after="120"/>
        <w:jc w:val="both"/>
        <w:rPr>
          <w:rFonts w:asciiTheme="minorHAnsi" w:hAnsiTheme="minorHAnsi" w:cstheme="minorHAnsi"/>
          <w:color w:val="44546A"/>
        </w:rPr>
      </w:pPr>
      <w:r w:rsidRPr="00B06F59">
        <w:rPr>
          <w:rFonts w:asciiTheme="minorHAnsi" w:hAnsiTheme="minorHAnsi" w:cstheme="minorHAnsi"/>
          <w:color w:val="44546A"/>
        </w:rPr>
        <w:t>Öğrencilerin, Lisans Programına kaydedilmesi için esas alınan puan aralıkları düzenli olarak izlenmeli ve değerlendirilmelidir.</w:t>
      </w:r>
    </w:p>
    <w:p w14:paraId="3C1232E4"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22D0A25D" w14:textId="77777777" w:rsidR="00571E33" w:rsidRPr="00B06F59" w:rsidRDefault="00571E33"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Tablo 1.1.(b)</w:t>
      </w:r>
    </w:p>
    <w:tbl>
      <w:tblPr>
        <w:tblW w:w="10203" w:type="dxa"/>
        <w:tblInd w:w="-871" w:type="dxa"/>
        <w:tblCellMar>
          <w:left w:w="70" w:type="dxa"/>
          <w:right w:w="70" w:type="dxa"/>
        </w:tblCellMar>
        <w:tblLook w:val="04A0" w:firstRow="1" w:lastRow="0" w:firstColumn="1" w:lastColumn="0" w:noHBand="0" w:noVBand="1"/>
      </w:tblPr>
      <w:tblGrid>
        <w:gridCol w:w="1944"/>
        <w:gridCol w:w="1266"/>
        <w:gridCol w:w="1556"/>
        <w:gridCol w:w="993"/>
        <w:gridCol w:w="1147"/>
        <w:gridCol w:w="838"/>
        <w:gridCol w:w="1225"/>
        <w:gridCol w:w="1234"/>
      </w:tblGrid>
      <w:tr w:rsidR="006F36F6" w:rsidRPr="00B06F59" w14:paraId="345C6370" w14:textId="77777777" w:rsidTr="006F36F6">
        <w:trPr>
          <w:trHeight w:val="329"/>
        </w:trPr>
        <w:tc>
          <w:tcPr>
            <w:tcW w:w="1944" w:type="dxa"/>
            <w:vMerge w:val="restart"/>
            <w:tcBorders>
              <w:top w:val="single" w:sz="8" w:space="0" w:color="7F7F7F"/>
              <w:left w:val="single" w:sz="8" w:space="0" w:color="7F7F7F"/>
              <w:bottom w:val="single" w:sz="4" w:space="0" w:color="000000"/>
              <w:right w:val="single" w:sz="8" w:space="0" w:color="7F7F7F"/>
            </w:tcBorders>
            <w:shd w:val="clear" w:color="F2F2F2" w:fill="F2F2F2"/>
            <w:noWrap/>
            <w:vAlign w:val="center"/>
            <w:hideMark/>
          </w:tcPr>
          <w:p w14:paraId="3D15592C"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Akademik Yıl</w:t>
            </w:r>
          </w:p>
        </w:tc>
        <w:tc>
          <w:tcPr>
            <w:tcW w:w="3815" w:type="dxa"/>
            <w:gridSpan w:val="3"/>
            <w:tcBorders>
              <w:top w:val="single" w:sz="8" w:space="0" w:color="7F7F7F"/>
              <w:left w:val="nil"/>
              <w:bottom w:val="single" w:sz="4" w:space="0" w:color="000000"/>
              <w:right w:val="single" w:sz="8" w:space="0" w:color="7F7F7F"/>
            </w:tcBorders>
            <w:shd w:val="clear" w:color="F2F2F2" w:fill="F2F2F2"/>
            <w:vAlign w:val="center"/>
            <w:hideMark/>
          </w:tcPr>
          <w:p w14:paraId="770AC5FF"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Öğrenci Sayısı</w:t>
            </w:r>
          </w:p>
        </w:tc>
        <w:tc>
          <w:tcPr>
            <w:tcW w:w="1985" w:type="dxa"/>
            <w:gridSpan w:val="2"/>
            <w:tcBorders>
              <w:top w:val="single" w:sz="8" w:space="0" w:color="7F7F7F"/>
              <w:left w:val="nil"/>
              <w:bottom w:val="single" w:sz="4" w:space="0" w:color="000000"/>
              <w:right w:val="single" w:sz="8" w:space="0" w:color="7F7F7F"/>
            </w:tcBorders>
            <w:shd w:val="clear" w:color="F2F2F2" w:fill="F2F2F2"/>
            <w:vAlign w:val="center"/>
            <w:hideMark/>
          </w:tcPr>
          <w:p w14:paraId="735ABFBE"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Öğrenci Sayısı</w:t>
            </w:r>
          </w:p>
        </w:tc>
        <w:tc>
          <w:tcPr>
            <w:tcW w:w="2459" w:type="dxa"/>
            <w:gridSpan w:val="2"/>
            <w:tcBorders>
              <w:top w:val="single" w:sz="8" w:space="0" w:color="7F7F7F"/>
              <w:left w:val="nil"/>
              <w:bottom w:val="single" w:sz="4" w:space="0" w:color="000000"/>
              <w:right w:val="single" w:sz="8" w:space="0" w:color="7F7F7F"/>
            </w:tcBorders>
            <w:shd w:val="clear" w:color="F2F2F2" w:fill="F2F2F2"/>
            <w:vAlign w:val="center"/>
            <w:hideMark/>
          </w:tcPr>
          <w:p w14:paraId="7B7AE2D1"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Yerleştirme Başarı Sırası</w:t>
            </w:r>
          </w:p>
        </w:tc>
      </w:tr>
      <w:tr w:rsidR="006F36F6" w:rsidRPr="00B06F59" w14:paraId="0F61F771" w14:textId="77777777" w:rsidTr="006F36F6">
        <w:trPr>
          <w:trHeight w:val="699"/>
        </w:trPr>
        <w:tc>
          <w:tcPr>
            <w:tcW w:w="1944" w:type="dxa"/>
            <w:vMerge/>
            <w:tcBorders>
              <w:top w:val="single" w:sz="8" w:space="0" w:color="7F7F7F"/>
              <w:left w:val="single" w:sz="8" w:space="0" w:color="7F7F7F"/>
              <w:bottom w:val="single" w:sz="4" w:space="0" w:color="000000"/>
              <w:right w:val="single" w:sz="8" w:space="0" w:color="7F7F7F"/>
            </w:tcBorders>
            <w:vAlign w:val="center"/>
            <w:hideMark/>
          </w:tcPr>
          <w:p w14:paraId="575F8EBC" w14:textId="77777777" w:rsidR="006F36F6" w:rsidRPr="00B06F59" w:rsidRDefault="006F36F6" w:rsidP="00B06F59">
            <w:pPr>
              <w:jc w:val="both"/>
              <w:rPr>
                <w:rFonts w:asciiTheme="minorHAnsi" w:hAnsiTheme="minorHAnsi" w:cstheme="minorHAnsi"/>
                <w:color w:val="000000"/>
              </w:rPr>
            </w:pPr>
          </w:p>
        </w:tc>
        <w:tc>
          <w:tcPr>
            <w:tcW w:w="1266" w:type="dxa"/>
            <w:tcBorders>
              <w:top w:val="nil"/>
              <w:left w:val="nil"/>
              <w:bottom w:val="single" w:sz="4" w:space="0" w:color="000000"/>
              <w:right w:val="single" w:sz="4" w:space="0" w:color="000000"/>
            </w:tcBorders>
            <w:shd w:val="clear" w:color="F2F2F2" w:fill="F2F2F2"/>
            <w:vAlign w:val="center"/>
            <w:hideMark/>
          </w:tcPr>
          <w:p w14:paraId="07F3B457"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Kontenjan</w:t>
            </w:r>
          </w:p>
        </w:tc>
        <w:tc>
          <w:tcPr>
            <w:tcW w:w="1556" w:type="dxa"/>
            <w:tcBorders>
              <w:top w:val="nil"/>
              <w:left w:val="nil"/>
              <w:bottom w:val="single" w:sz="4" w:space="0" w:color="000000"/>
              <w:right w:val="nil"/>
            </w:tcBorders>
            <w:shd w:val="clear" w:color="F2F2F2" w:fill="F2F2F2"/>
            <w:vAlign w:val="center"/>
            <w:hideMark/>
          </w:tcPr>
          <w:p w14:paraId="2B5A329E"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Toplam Kayıt Yaptıran</w:t>
            </w:r>
          </w:p>
        </w:tc>
        <w:tc>
          <w:tcPr>
            <w:tcW w:w="992" w:type="dxa"/>
            <w:tcBorders>
              <w:top w:val="nil"/>
              <w:left w:val="single" w:sz="4" w:space="0" w:color="000000"/>
              <w:bottom w:val="single" w:sz="4" w:space="0" w:color="000000"/>
              <w:right w:val="single" w:sz="8" w:space="0" w:color="7F7F7F"/>
            </w:tcBorders>
            <w:shd w:val="clear" w:color="F2F2F2" w:fill="F2F2F2"/>
            <w:vAlign w:val="center"/>
            <w:hideMark/>
          </w:tcPr>
          <w:p w14:paraId="3E54960A"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Doluluk Oranı %</w:t>
            </w:r>
          </w:p>
        </w:tc>
        <w:tc>
          <w:tcPr>
            <w:tcW w:w="1147" w:type="dxa"/>
            <w:tcBorders>
              <w:top w:val="nil"/>
              <w:left w:val="nil"/>
              <w:bottom w:val="single" w:sz="4" w:space="0" w:color="000000"/>
              <w:right w:val="single" w:sz="4" w:space="0" w:color="000000"/>
            </w:tcBorders>
            <w:shd w:val="clear" w:color="F2F2F2" w:fill="F2F2F2"/>
            <w:vAlign w:val="center"/>
            <w:hideMark/>
          </w:tcPr>
          <w:p w14:paraId="4E0CD1C7"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Ücretli*</w:t>
            </w:r>
          </w:p>
        </w:tc>
        <w:tc>
          <w:tcPr>
            <w:tcW w:w="838" w:type="dxa"/>
            <w:tcBorders>
              <w:top w:val="nil"/>
              <w:left w:val="nil"/>
              <w:bottom w:val="single" w:sz="4" w:space="0" w:color="000000"/>
              <w:right w:val="single" w:sz="4" w:space="0" w:color="000000"/>
            </w:tcBorders>
            <w:shd w:val="clear" w:color="F2F2F2" w:fill="F2F2F2"/>
            <w:vAlign w:val="center"/>
            <w:hideMark/>
          </w:tcPr>
          <w:p w14:paraId="5CD89875"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Burslu</w:t>
            </w:r>
          </w:p>
        </w:tc>
        <w:tc>
          <w:tcPr>
            <w:tcW w:w="1225" w:type="dxa"/>
            <w:tcBorders>
              <w:top w:val="nil"/>
              <w:left w:val="single" w:sz="8" w:space="0" w:color="7F7F7F"/>
              <w:bottom w:val="single" w:sz="4" w:space="0" w:color="000000"/>
              <w:right w:val="single" w:sz="4" w:space="0" w:color="000000"/>
            </w:tcBorders>
            <w:shd w:val="clear" w:color="F2F2F2" w:fill="F2F2F2"/>
            <w:vAlign w:val="center"/>
            <w:hideMark/>
          </w:tcPr>
          <w:p w14:paraId="7C5DA02F"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En Yüksek Sıralama</w:t>
            </w:r>
          </w:p>
        </w:tc>
        <w:tc>
          <w:tcPr>
            <w:tcW w:w="1234" w:type="dxa"/>
            <w:tcBorders>
              <w:top w:val="nil"/>
              <w:left w:val="nil"/>
              <w:bottom w:val="single" w:sz="4" w:space="0" w:color="000000"/>
              <w:right w:val="single" w:sz="8" w:space="0" w:color="7F7F7F"/>
            </w:tcBorders>
            <w:shd w:val="clear" w:color="F2F2F2" w:fill="F2F2F2"/>
            <w:vAlign w:val="center"/>
            <w:hideMark/>
          </w:tcPr>
          <w:p w14:paraId="2ED7298E"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En Düşük Sıralama</w:t>
            </w:r>
          </w:p>
        </w:tc>
      </w:tr>
      <w:tr w:rsidR="006F36F6" w:rsidRPr="00B06F59" w14:paraId="3E8370D1" w14:textId="77777777" w:rsidTr="006F36F6">
        <w:trPr>
          <w:trHeight w:val="329"/>
        </w:trPr>
        <w:tc>
          <w:tcPr>
            <w:tcW w:w="1944" w:type="dxa"/>
            <w:tcBorders>
              <w:top w:val="nil"/>
              <w:left w:val="single" w:sz="8" w:space="0" w:color="7F7F7F"/>
              <w:bottom w:val="single" w:sz="4" w:space="0" w:color="000000"/>
              <w:right w:val="nil"/>
            </w:tcBorders>
            <w:shd w:val="clear" w:color="F2F2F2" w:fill="F2F2F2"/>
            <w:noWrap/>
            <w:vAlign w:val="center"/>
            <w:hideMark/>
          </w:tcPr>
          <w:p w14:paraId="3C5E6F23"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2024/2025</w:t>
            </w:r>
          </w:p>
        </w:tc>
        <w:tc>
          <w:tcPr>
            <w:tcW w:w="1266" w:type="dxa"/>
            <w:tcBorders>
              <w:top w:val="nil"/>
              <w:left w:val="single" w:sz="8" w:space="0" w:color="7F7F7F"/>
              <w:bottom w:val="single" w:sz="4" w:space="0" w:color="000000"/>
              <w:right w:val="single" w:sz="4" w:space="0" w:color="000000"/>
            </w:tcBorders>
            <w:noWrap/>
            <w:vAlign w:val="center"/>
            <w:hideMark/>
          </w:tcPr>
          <w:p w14:paraId="0DDA5754"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40</w:t>
            </w:r>
          </w:p>
        </w:tc>
        <w:tc>
          <w:tcPr>
            <w:tcW w:w="1556" w:type="dxa"/>
            <w:tcBorders>
              <w:top w:val="nil"/>
              <w:left w:val="nil"/>
              <w:bottom w:val="single" w:sz="4" w:space="0" w:color="000000"/>
              <w:right w:val="nil"/>
            </w:tcBorders>
            <w:noWrap/>
            <w:vAlign w:val="center"/>
            <w:hideMark/>
          </w:tcPr>
          <w:p w14:paraId="0C54DB2E"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40</w:t>
            </w:r>
          </w:p>
        </w:tc>
        <w:tc>
          <w:tcPr>
            <w:tcW w:w="992" w:type="dxa"/>
            <w:tcBorders>
              <w:top w:val="nil"/>
              <w:left w:val="single" w:sz="4" w:space="0" w:color="000000"/>
              <w:bottom w:val="single" w:sz="4" w:space="0" w:color="000000"/>
              <w:right w:val="single" w:sz="8" w:space="0" w:color="7F7F7F"/>
            </w:tcBorders>
            <w:noWrap/>
            <w:vAlign w:val="center"/>
            <w:hideMark/>
          </w:tcPr>
          <w:p w14:paraId="2E6926E3"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100%</w:t>
            </w:r>
          </w:p>
        </w:tc>
        <w:tc>
          <w:tcPr>
            <w:tcW w:w="1147" w:type="dxa"/>
            <w:tcBorders>
              <w:top w:val="nil"/>
              <w:left w:val="nil"/>
              <w:bottom w:val="single" w:sz="4" w:space="0" w:color="000000"/>
              <w:right w:val="single" w:sz="4" w:space="0" w:color="000000"/>
            </w:tcBorders>
            <w:noWrap/>
            <w:vAlign w:val="center"/>
            <w:hideMark/>
          </w:tcPr>
          <w:p w14:paraId="1305AEA1"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838" w:type="dxa"/>
            <w:tcBorders>
              <w:top w:val="nil"/>
              <w:left w:val="nil"/>
              <w:bottom w:val="single" w:sz="4" w:space="0" w:color="000000"/>
              <w:right w:val="single" w:sz="4" w:space="0" w:color="000000"/>
            </w:tcBorders>
            <w:noWrap/>
            <w:vAlign w:val="center"/>
            <w:hideMark/>
          </w:tcPr>
          <w:p w14:paraId="5C0919FF"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225" w:type="dxa"/>
            <w:tcBorders>
              <w:top w:val="nil"/>
              <w:left w:val="single" w:sz="8" w:space="0" w:color="7F7F7F"/>
              <w:bottom w:val="single" w:sz="4" w:space="0" w:color="000000"/>
              <w:right w:val="single" w:sz="4" w:space="0" w:color="000000"/>
            </w:tcBorders>
            <w:noWrap/>
            <w:vAlign w:val="center"/>
            <w:hideMark/>
          </w:tcPr>
          <w:p w14:paraId="64373EBA"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382.819</w:t>
            </w:r>
          </w:p>
        </w:tc>
        <w:tc>
          <w:tcPr>
            <w:tcW w:w="1234" w:type="dxa"/>
            <w:tcBorders>
              <w:top w:val="nil"/>
              <w:left w:val="nil"/>
              <w:bottom w:val="single" w:sz="4" w:space="0" w:color="000000"/>
              <w:right w:val="single" w:sz="8" w:space="0" w:color="7F7F7F"/>
            </w:tcBorders>
            <w:noWrap/>
            <w:vAlign w:val="center"/>
            <w:hideMark/>
          </w:tcPr>
          <w:p w14:paraId="366E3F69"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1.022.921</w:t>
            </w:r>
          </w:p>
        </w:tc>
      </w:tr>
      <w:tr w:rsidR="006F36F6" w:rsidRPr="00B06F59" w14:paraId="0EB0482F" w14:textId="77777777" w:rsidTr="006F36F6">
        <w:trPr>
          <w:trHeight w:val="329"/>
        </w:trPr>
        <w:tc>
          <w:tcPr>
            <w:tcW w:w="1944" w:type="dxa"/>
            <w:tcBorders>
              <w:top w:val="nil"/>
              <w:left w:val="single" w:sz="8" w:space="0" w:color="7F7F7F"/>
              <w:bottom w:val="single" w:sz="4" w:space="0" w:color="000000"/>
              <w:right w:val="nil"/>
            </w:tcBorders>
            <w:shd w:val="clear" w:color="F2F2F2" w:fill="F2F2F2"/>
            <w:noWrap/>
            <w:vAlign w:val="center"/>
            <w:hideMark/>
          </w:tcPr>
          <w:p w14:paraId="538BDB50"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2023/2024</w:t>
            </w:r>
          </w:p>
        </w:tc>
        <w:tc>
          <w:tcPr>
            <w:tcW w:w="1266" w:type="dxa"/>
            <w:tcBorders>
              <w:top w:val="nil"/>
              <w:left w:val="single" w:sz="8" w:space="0" w:color="7F7F7F"/>
              <w:bottom w:val="single" w:sz="4" w:space="0" w:color="000000"/>
              <w:right w:val="single" w:sz="4" w:space="0" w:color="000000"/>
            </w:tcBorders>
            <w:noWrap/>
            <w:vAlign w:val="center"/>
            <w:hideMark/>
          </w:tcPr>
          <w:p w14:paraId="376980A7"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50</w:t>
            </w:r>
          </w:p>
        </w:tc>
        <w:tc>
          <w:tcPr>
            <w:tcW w:w="1556" w:type="dxa"/>
            <w:tcBorders>
              <w:top w:val="nil"/>
              <w:left w:val="nil"/>
              <w:bottom w:val="single" w:sz="4" w:space="0" w:color="000000"/>
              <w:right w:val="nil"/>
            </w:tcBorders>
            <w:noWrap/>
            <w:vAlign w:val="center"/>
            <w:hideMark/>
          </w:tcPr>
          <w:p w14:paraId="6579526B"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50</w:t>
            </w:r>
          </w:p>
        </w:tc>
        <w:tc>
          <w:tcPr>
            <w:tcW w:w="992" w:type="dxa"/>
            <w:tcBorders>
              <w:top w:val="nil"/>
              <w:left w:val="single" w:sz="4" w:space="0" w:color="000000"/>
              <w:bottom w:val="single" w:sz="4" w:space="0" w:color="000000"/>
              <w:right w:val="single" w:sz="8" w:space="0" w:color="7F7F7F"/>
            </w:tcBorders>
            <w:noWrap/>
            <w:vAlign w:val="center"/>
            <w:hideMark/>
          </w:tcPr>
          <w:p w14:paraId="7A5BC535"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100%</w:t>
            </w:r>
          </w:p>
        </w:tc>
        <w:tc>
          <w:tcPr>
            <w:tcW w:w="1147" w:type="dxa"/>
            <w:tcBorders>
              <w:top w:val="nil"/>
              <w:left w:val="nil"/>
              <w:bottom w:val="single" w:sz="4" w:space="0" w:color="000000"/>
              <w:right w:val="single" w:sz="4" w:space="0" w:color="000000"/>
            </w:tcBorders>
            <w:noWrap/>
            <w:vAlign w:val="center"/>
            <w:hideMark/>
          </w:tcPr>
          <w:p w14:paraId="2DA98980"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838" w:type="dxa"/>
            <w:tcBorders>
              <w:top w:val="nil"/>
              <w:left w:val="nil"/>
              <w:bottom w:val="single" w:sz="4" w:space="0" w:color="000000"/>
              <w:right w:val="single" w:sz="4" w:space="0" w:color="000000"/>
            </w:tcBorders>
            <w:noWrap/>
            <w:vAlign w:val="center"/>
            <w:hideMark/>
          </w:tcPr>
          <w:p w14:paraId="5C0CC818"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225" w:type="dxa"/>
            <w:tcBorders>
              <w:top w:val="nil"/>
              <w:left w:val="single" w:sz="8" w:space="0" w:color="7F7F7F"/>
              <w:bottom w:val="single" w:sz="4" w:space="0" w:color="000000"/>
              <w:right w:val="single" w:sz="4" w:space="0" w:color="000000"/>
            </w:tcBorders>
            <w:noWrap/>
            <w:vAlign w:val="center"/>
            <w:hideMark/>
          </w:tcPr>
          <w:p w14:paraId="71651D54"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401.799</w:t>
            </w:r>
          </w:p>
        </w:tc>
        <w:tc>
          <w:tcPr>
            <w:tcW w:w="1234" w:type="dxa"/>
            <w:tcBorders>
              <w:top w:val="nil"/>
              <w:left w:val="nil"/>
              <w:bottom w:val="single" w:sz="4" w:space="0" w:color="000000"/>
              <w:right w:val="single" w:sz="8" w:space="0" w:color="7F7F7F"/>
            </w:tcBorders>
            <w:noWrap/>
            <w:vAlign w:val="center"/>
            <w:hideMark/>
          </w:tcPr>
          <w:p w14:paraId="4F230CD6"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1.290.828</w:t>
            </w:r>
          </w:p>
        </w:tc>
      </w:tr>
      <w:tr w:rsidR="006F36F6" w:rsidRPr="00B06F59" w14:paraId="1DA44BCF" w14:textId="77777777" w:rsidTr="006F36F6">
        <w:trPr>
          <w:trHeight w:val="329"/>
        </w:trPr>
        <w:tc>
          <w:tcPr>
            <w:tcW w:w="1944" w:type="dxa"/>
            <w:tcBorders>
              <w:top w:val="nil"/>
              <w:left w:val="single" w:sz="8" w:space="0" w:color="7F7F7F"/>
              <w:bottom w:val="single" w:sz="4" w:space="0" w:color="000000"/>
              <w:right w:val="nil"/>
            </w:tcBorders>
            <w:shd w:val="clear" w:color="F2F2F2" w:fill="F2F2F2"/>
            <w:noWrap/>
            <w:vAlign w:val="center"/>
            <w:hideMark/>
          </w:tcPr>
          <w:p w14:paraId="1BCDEFC5"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2022/2023</w:t>
            </w:r>
          </w:p>
        </w:tc>
        <w:tc>
          <w:tcPr>
            <w:tcW w:w="1266" w:type="dxa"/>
            <w:tcBorders>
              <w:top w:val="nil"/>
              <w:left w:val="single" w:sz="8" w:space="0" w:color="7F7F7F"/>
              <w:bottom w:val="single" w:sz="4" w:space="0" w:color="000000"/>
              <w:right w:val="single" w:sz="4" w:space="0" w:color="000000"/>
            </w:tcBorders>
            <w:noWrap/>
            <w:vAlign w:val="center"/>
            <w:hideMark/>
          </w:tcPr>
          <w:p w14:paraId="467410FD"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50</w:t>
            </w:r>
          </w:p>
        </w:tc>
        <w:tc>
          <w:tcPr>
            <w:tcW w:w="1556" w:type="dxa"/>
            <w:tcBorders>
              <w:top w:val="nil"/>
              <w:left w:val="nil"/>
              <w:bottom w:val="single" w:sz="4" w:space="0" w:color="000000"/>
              <w:right w:val="nil"/>
            </w:tcBorders>
            <w:noWrap/>
            <w:vAlign w:val="center"/>
            <w:hideMark/>
          </w:tcPr>
          <w:p w14:paraId="6DBC8B21"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50</w:t>
            </w:r>
          </w:p>
        </w:tc>
        <w:tc>
          <w:tcPr>
            <w:tcW w:w="992" w:type="dxa"/>
            <w:tcBorders>
              <w:top w:val="nil"/>
              <w:left w:val="single" w:sz="4" w:space="0" w:color="000000"/>
              <w:bottom w:val="single" w:sz="4" w:space="0" w:color="000000"/>
              <w:right w:val="single" w:sz="8" w:space="0" w:color="7F7F7F"/>
            </w:tcBorders>
            <w:noWrap/>
            <w:vAlign w:val="center"/>
            <w:hideMark/>
          </w:tcPr>
          <w:p w14:paraId="75326D4B"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100%</w:t>
            </w:r>
          </w:p>
        </w:tc>
        <w:tc>
          <w:tcPr>
            <w:tcW w:w="1147" w:type="dxa"/>
            <w:tcBorders>
              <w:top w:val="nil"/>
              <w:left w:val="nil"/>
              <w:bottom w:val="single" w:sz="4" w:space="0" w:color="000000"/>
              <w:right w:val="single" w:sz="4" w:space="0" w:color="000000"/>
            </w:tcBorders>
            <w:noWrap/>
            <w:vAlign w:val="center"/>
            <w:hideMark/>
          </w:tcPr>
          <w:p w14:paraId="2A97BD46"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838" w:type="dxa"/>
            <w:tcBorders>
              <w:top w:val="nil"/>
              <w:left w:val="nil"/>
              <w:bottom w:val="single" w:sz="4" w:space="0" w:color="000000"/>
              <w:right w:val="single" w:sz="4" w:space="0" w:color="000000"/>
            </w:tcBorders>
            <w:noWrap/>
            <w:vAlign w:val="center"/>
            <w:hideMark/>
          </w:tcPr>
          <w:p w14:paraId="1A44F6FB"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225" w:type="dxa"/>
            <w:tcBorders>
              <w:top w:val="nil"/>
              <w:left w:val="single" w:sz="8" w:space="0" w:color="7F7F7F"/>
              <w:bottom w:val="single" w:sz="4" w:space="0" w:color="000000"/>
              <w:right w:val="single" w:sz="4" w:space="0" w:color="000000"/>
            </w:tcBorders>
            <w:noWrap/>
            <w:vAlign w:val="center"/>
            <w:hideMark/>
          </w:tcPr>
          <w:p w14:paraId="62C3B8C6"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225.727</w:t>
            </w:r>
          </w:p>
        </w:tc>
        <w:tc>
          <w:tcPr>
            <w:tcW w:w="1234" w:type="dxa"/>
            <w:tcBorders>
              <w:top w:val="nil"/>
              <w:left w:val="nil"/>
              <w:bottom w:val="single" w:sz="4" w:space="0" w:color="000000"/>
              <w:right w:val="single" w:sz="8" w:space="0" w:color="7F7F7F"/>
            </w:tcBorders>
            <w:noWrap/>
            <w:vAlign w:val="center"/>
            <w:hideMark/>
          </w:tcPr>
          <w:p w14:paraId="0994699C" w14:textId="77777777" w:rsidR="006F36F6" w:rsidRPr="00B06F59" w:rsidRDefault="006F36F6" w:rsidP="00B06F59">
            <w:pPr>
              <w:jc w:val="both"/>
              <w:rPr>
                <w:rFonts w:asciiTheme="minorHAnsi" w:hAnsiTheme="minorHAnsi" w:cstheme="minorHAnsi"/>
                <w:color w:val="000000"/>
              </w:rPr>
            </w:pPr>
            <w:r w:rsidRPr="00B06F59">
              <w:rPr>
                <w:rFonts w:asciiTheme="minorHAnsi" w:hAnsiTheme="minorHAnsi" w:cstheme="minorHAnsi"/>
                <w:color w:val="000000"/>
              </w:rPr>
              <w:t>1.217.618</w:t>
            </w:r>
          </w:p>
        </w:tc>
      </w:tr>
    </w:tbl>
    <w:p w14:paraId="1245B5F1" w14:textId="77777777" w:rsidR="00571E33" w:rsidRPr="00B06F59" w:rsidRDefault="00571E33" w:rsidP="00B06F59">
      <w:pPr>
        <w:tabs>
          <w:tab w:val="left" w:pos="851"/>
          <w:tab w:val="left" w:pos="1134"/>
        </w:tabs>
        <w:spacing w:before="120" w:after="120"/>
        <w:jc w:val="both"/>
        <w:rPr>
          <w:rFonts w:asciiTheme="minorHAnsi" w:hAnsiTheme="minorHAnsi" w:cstheme="minorHAnsi"/>
          <w:color w:val="000000"/>
        </w:rPr>
      </w:pPr>
    </w:p>
    <w:p w14:paraId="2137259A"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BAA5771"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30E9635E"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495D469"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30269A9"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E9C1DA3" w14:textId="77777777" w:rsidR="00204461" w:rsidRPr="00B06F59" w:rsidRDefault="00123934" w:rsidP="00B06F59">
      <w:pPr>
        <w:pStyle w:val="Stil3"/>
        <w:rPr>
          <w:rFonts w:asciiTheme="minorHAnsi" w:hAnsiTheme="minorHAnsi" w:cstheme="minorHAnsi"/>
          <w:sz w:val="24"/>
          <w:szCs w:val="24"/>
        </w:rPr>
      </w:pPr>
      <w:bookmarkStart w:id="3" w:name="_heading=h.gjdgxs" w:colFirst="0" w:colLast="0"/>
      <w:bookmarkStart w:id="4" w:name="_Toc191975965"/>
      <w:bookmarkEnd w:id="3"/>
      <w:r w:rsidRPr="00B06F59">
        <w:rPr>
          <w:rFonts w:asciiTheme="minorHAnsi" w:hAnsiTheme="minorHAnsi" w:cstheme="minorHAnsi"/>
          <w:sz w:val="24"/>
          <w:szCs w:val="24"/>
        </w:rPr>
        <w:t>1.2.</w:t>
      </w:r>
      <w:r w:rsidRPr="00B06F59">
        <w:rPr>
          <w:rFonts w:asciiTheme="minorHAnsi" w:hAnsiTheme="minorHAnsi" w:cstheme="minorHAnsi"/>
          <w:sz w:val="24"/>
          <w:szCs w:val="24"/>
        </w:rPr>
        <w:tab/>
        <w:t xml:space="preserve">Yatay ve dikey geçişle öğrenci kabulü ile çift </w:t>
      </w:r>
      <w:proofErr w:type="spellStart"/>
      <w:r w:rsidRPr="00B06F59">
        <w:rPr>
          <w:rFonts w:asciiTheme="minorHAnsi" w:hAnsiTheme="minorHAnsi" w:cstheme="minorHAnsi"/>
          <w:sz w:val="24"/>
          <w:szCs w:val="24"/>
        </w:rPr>
        <w:t>anadal</w:t>
      </w:r>
      <w:proofErr w:type="spellEnd"/>
      <w:r w:rsidRPr="00B06F59">
        <w:rPr>
          <w:rFonts w:asciiTheme="minorHAnsi" w:hAnsiTheme="minorHAnsi" w:cstheme="minorHAnsi"/>
          <w:sz w:val="24"/>
          <w:szCs w:val="24"/>
        </w:rPr>
        <w:t xml:space="preserve"> ve </w:t>
      </w:r>
      <w:proofErr w:type="spellStart"/>
      <w:r w:rsidRPr="00B06F59">
        <w:rPr>
          <w:rFonts w:asciiTheme="minorHAnsi" w:hAnsiTheme="minorHAnsi" w:cstheme="minorHAnsi"/>
          <w:sz w:val="24"/>
          <w:szCs w:val="24"/>
        </w:rPr>
        <w:t>yandal</w:t>
      </w:r>
      <w:proofErr w:type="spellEnd"/>
      <w:r w:rsidRPr="00B06F59">
        <w:rPr>
          <w:rFonts w:asciiTheme="minorHAnsi" w:hAnsiTheme="minorHAnsi" w:cstheme="minorHAnsi"/>
          <w:sz w:val="24"/>
          <w:szCs w:val="24"/>
        </w:rPr>
        <w:t xml:space="preserve"> programlarına yönelik düzenlemeler yapılmalı ve uygulanmalıdır.</w:t>
      </w:r>
      <w:bookmarkEnd w:id="4"/>
      <w:r w:rsidRPr="00B06F59">
        <w:rPr>
          <w:rFonts w:asciiTheme="minorHAnsi" w:hAnsiTheme="minorHAnsi" w:cstheme="minorHAnsi"/>
          <w:sz w:val="24"/>
          <w:szCs w:val="24"/>
        </w:rPr>
        <w:t xml:space="preserve"> </w:t>
      </w:r>
    </w:p>
    <w:p w14:paraId="1629B443" w14:textId="77777777" w:rsidR="00204461" w:rsidRPr="00B06F59" w:rsidRDefault="00204461" w:rsidP="00B06F59">
      <w:pPr>
        <w:spacing w:before="120" w:after="120"/>
        <w:jc w:val="both"/>
        <w:rPr>
          <w:rFonts w:asciiTheme="minorHAnsi" w:hAnsiTheme="minorHAnsi" w:cstheme="minorHAnsi"/>
          <w:color w:val="000000"/>
        </w:rPr>
      </w:pPr>
    </w:p>
    <w:p w14:paraId="58F521BD" w14:textId="77777777" w:rsidR="00204461" w:rsidRPr="00B06F59" w:rsidRDefault="00123934" w:rsidP="00B06F59">
      <w:pPr>
        <w:pBdr>
          <w:top w:val="dotted" w:sz="4" w:space="1" w:color="44546A"/>
          <w:left w:val="dotted" w:sz="4" w:space="4" w:color="44546A"/>
          <w:bottom w:val="dotted" w:sz="4" w:space="1" w:color="44546A"/>
          <w:right w:val="dotted" w:sz="4" w:space="4" w:color="44546A"/>
        </w:pBdr>
        <w:spacing w:before="120" w:after="120"/>
        <w:jc w:val="both"/>
        <w:rPr>
          <w:rFonts w:asciiTheme="minorHAnsi" w:hAnsiTheme="minorHAnsi" w:cstheme="minorHAnsi"/>
          <w:color w:val="44546A"/>
        </w:rPr>
      </w:pPr>
      <w:r w:rsidRPr="00B06F59">
        <w:rPr>
          <w:rFonts w:asciiTheme="minorHAnsi" w:hAnsiTheme="minorHAnsi" w:cstheme="minorHAnsi"/>
          <w:color w:val="44546A"/>
        </w:rPr>
        <w:t>Yatay geçişle öğrenci kabulüne yönelik düzenlemeler yapılmalı ve uygulanmalıdır.</w:t>
      </w:r>
    </w:p>
    <w:p w14:paraId="4F1C40BA"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76664A00" w14:textId="2C9A7D78" w:rsidR="0028179C" w:rsidRPr="00B06F59" w:rsidRDefault="0028179C" w:rsidP="00B06F59">
      <w:pPr>
        <w:pStyle w:val="NormalWeb"/>
        <w:jc w:val="both"/>
        <w:rPr>
          <w:rFonts w:asciiTheme="minorHAnsi" w:hAnsiTheme="minorHAnsi" w:cstheme="minorHAnsi"/>
          <w:color w:val="000000"/>
        </w:rPr>
      </w:pPr>
      <w:proofErr w:type="gramStart"/>
      <w:r w:rsidRPr="00B06F59">
        <w:rPr>
          <w:rFonts w:asciiTheme="minorHAnsi" w:hAnsiTheme="minorHAnsi" w:cstheme="minorHAnsi"/>
          <w:color w:val="000000"/>
        </w:rPr>
        <w:t xml:space="preserve">Siyaset Bilimi ve Kamu Yönetimi Lisans Programında yatay geçiş, dikey geçiş, 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ve </w:t>
      </w:r>
      <w:proofErr w:type="spellStart"/>
      <w:r w:rsidRPr="00B06F59">
        <w:rPr>
          <w:rFonts w:asciiTheme="minorHAnsi" w:hAnsiTheme="minorHAnsi" w:cstheme="minorHAnsi"/>
          <w:color w:val="000000"/>
        </w:rPr>
        <w:t>yandal</w:t>
      </w:r>
      <w:proofErr w:type="spellEnd"/>
      <w:r w:rsidRPr="00B06F59">
        <w:rPr>
          <w:rFonts w:asciiTheme="minorHAnsi" w:hAnsiTheme="minorHAnsi" w:cstheme="minorHAnsi"/>
          <w:color w:val="000000"/>
        </w:rPr>
        <w:t xml:space="preserve"> uygulamaları; “Yükseköğretim Kurumlarında </w:t>
      </w:r>
      <w:proofErr w:type="spellStart"/>
      <w:r w:rsidRPr="00B06F59">
        <w:rPr>
          <w:rFonts w:asciiTheme="minorHAnsi" w:hAnsiTheme="minorHAnsi" w:cstheme="minorHAnsi"/>
          <w:color w:val="000000"/>
        </w:rPr>
        <w:t>Önlisans</w:t>
      </w:r>
      <w:proofErr w:type="spellEnd"/>
      <w:r w:rsidRPr="00B06F59">
        <w:rPr>
          <w:rFonts w:asciiTheme="minorHAnsi" w:hAnsiTheme="minorHAnsi" w:cstheme="minorHAnsi"/>
          <w:color w:val="000000"/>
        </w:rPr>
        <w:t xml:space="preserve"> ve Lisans Düzeyindeki Programlar Arasında Geçiş, 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w:t>
      </w:r>
      <w:proofErr w:type="spellStart"/>
      <w:r w:rsidRPr="00B06F59">
        <w:rPr>
          <w:rFonts w:asciiTheme="minorHAnsi" w:hAnsiTheme="minorHAnsi" w:cstheme="minorHAnsi"/>
          <w:color w:val="000000"/>
        </w:rPr>
        <w:t>Yandal</w:t>
      </w:r>
      <w:proofErr w:type="spellEnd"/>
      <w:r w:rsidRPr="00B06F59">
        <w:rPr>
          <w:rFonts w:asciiTheme="minorHAnsi" w:hAnsiTheme="minorHAnsi" w:cstheme="minorHAnsi"/>
          <w:color w:val="000000"/>
        </w:rPr>
        <w:t xml:space="preserve"> ile Kurumlar Arası Kredi Transferi…” yönetmeliği ile Kilis 7 Aralık Üniversitesi </w:t>
      </w:r>
      <w:proofErr w:type="spellStart"/>
      <w:r w:rsidRPr="00B06F59">
        <w:rPr>
          <w:rFonts w:asciiTheme="minorHAnsi" w:hAnsiTheme="minorHAnsi" w:cstheme="minorHAnsi"/>
          <w:color w:val="000000"/>
        </w:rPr>
        <w:t>Önlisans</w:t>
      </w:r>
      <w:proofErr w:type="spellEnd"/>
      <w:r w:rsidRPr="00B06F59">
        <w:rPr>
          <w:rFonts w:asciiTheme="minorHAnsi" w:hAnsiTheme="minorHAnsi" w:cstheme="minorHAnsi"/>
          <w:color w:val="000000"/>
        </w:rPr>
        <w:t xml:space="preserve"> ve Lisans Programları Yatay Geçiş Yönergesi hükümleri çerçevesinde yürütülmektedir (Kanıt 1.2-K1Daha önce alınmış derslerin muafiyeti ve intibak işlemleri ise “Ders Muafiyeti ve İntibak İşlemleri Yönergesi” esas alınarak yapılmaktadır (Kanıt 1.2-K2). </w:t>
      </w:r>
      <w:proofErr w:type="gramEnd"/>
      <w:r w:rsidRPr="00B06F59">
        <w:rPr>
          <w:rFonts w:asciiTheme="minorHAnsi" w:hAnsiTheme="minorHAnsi" w:cstheme="minorHAnsi"/>
          <w:color w:val="000000"/>
        </w:rPr>
        <w:t>Süreç yönetiminde fakülte web sayfasında yayımlanan iş akış şemaları ve görev tanımları izlenmekte; başvuru, değerlendirme, intibak ve kesin kayıt aşamaları bu iş akışına uygun biçimde yürütülmektedir (Kanıt 1.2-K3).</w:t>
      </w:r>
      <w:r w:rsidR="00CA45C2" w:rsidRPr="00B06F59">
        <w:rPr>
          <w:rFonts w:asciiTheme="minorHAnsi" w:hAnsiTheme="minorHAnsi" w:cstheme="minorHAnsi"/>
          <w:color w:val="000000"/>
        </w:rPr>
        <w:t xml:space="preserve"> </w:t>
      </w:r>
      <w:proofErr w:type="spellStart"/>
      <w:r w:rsidR="00CA45C2" w:rsidRPr="00B06F59">
        <w:rPr>
          <w:rFonts w:asciiTheme="minorHAnsi" w:hAnsiTheme="minorHAnsi" w:cstheme="minorHAnsi"/>
          <w:color w:val="000000"/>
        </w:rPr>
        <w:t>Başvurya</w:t>
      </w:r>
      <w:proofErr w:type="spellEnd"/>
      <w:r w:rsidR="00CA45C2" w:rsidRPr="00B06F59">
        <w:rPr>
          <w:rFonts w:asciiTheme="minorHAnsi" w:hAnsiTheme="minorHAnsi" w:cstheme="minorHAnsi"/>
          <w:color w:val="000000"/>
        </w:rPr>
        <w:t xml:space="preserve"> ilişkin </w:t>
      </w:r>
      <w:proofErr w:type="spellStart"/>
      <w:r w:rsidR="00CA45C2" w:rsidRPr="00B06F59">
        <w:rPr>
          <w:rFonts w:asciiTheme="minorHAnsi" w:hAnsiTheme="minorHAnsi" w:cstheme="minorHAnsi"/>
          <w:color w:val="000000"/>
        </w:rPr>
        <w:t>duruu</w:t>
      </w:r>
      <w:proofErr w:type="spellEnd"/>
      <w:r w:rsidR="00CA45C2" w:rsidRPr="00B06F59">
        <w:rPr>
          <w:rFonts w:asciiTheme="minorHAnsi" w:hAnsiTheme="minorHAnsi" w:cstheme="minorHAnsi"/>
          <w:color w:val="000000"/>
        </w:rPr>
        <w:t xml:space="preserve"> Üniversite web sayfasından ilan edilmektedir. (K.7)</w:t>
      </w:r>
    </w:p>
    <w:p w14:paraId="4D31E712" w14:textId="77777777" w:rsidR="0028179C" w:rsidRPr="00B06F59" w:rsidRDefault="0028179C"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Uygulama aşamasında, yatay/dikey geçiş ve ÇAP/YAP başvuruları belirlenen takvim içinde ilan edilmekte; kontenjanlar ve başvuru koşulları şeffaf biçimde duyurulmaktadır (Kanıt 1.2-K4). Başvuruların değerlendirilmesi, ilgili komisyon tarafından yürütülmekte; değerlendirme ölçütleri (ör. </w:t>
      </w:r>
      <w:proofErr w:type="gramStart"/>
      <w:r w:rsidRPr="00B06F59">
        <w:rPr>
          <w:rFonts w:asciiTheme="minorHAnsi" w:hAnsiTheme="minorHAnsi" w:cstheme="minorHAnsi"/>
          <w:color w:val="000000"/>
        </w:rPr>
        <w:t>genel</w:t>
      </w:r>
      <w:proofErr w:type="gramEnd"/>
      <w:r w:rsidRPr="00B06F59">
        <w:rPr>
          <w:rFonts w:asciiTheme="minorHAnsi" w:hAnsiTheme="minorHAnsi" w:cstheme="minorHAnsi"/>
          <w:color w:val="000000"/>
        </w:rPr>
        <w:t xml:space="preserve"> not ortalaması, ders içerik uyumu, kontenjan uygunluğu ve ilgili mevzuat şartları) esas alınarak karar verilmektedir. Muafiyet ve intibak işlemlerinde ders eşdeğerliği ve AKTS uyumluluğu incelenmekte; ders saydırma, muafiyet ve dönem intibakı kararları gerekçeli şekilde kayıt altına alınmaktadır (Kanıt 1.2-K5).</w:t>
      </w:r>
    </w:p>
    <w:p w14:paraId="0E7A8E29" w14:textId="511B1CC9" w:rsidR="0028179C" w:rsidRPr="00B06F59" w:rsidRDefault="0028179C"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Sürecin izlenmesi kapsamında; her akademik </w:t>
      </w:r>
      <w:proofErr w:type="gramStart"/>
      <w:r w:rsidRPr="00B06F59">
        <w:rPr>
          <w:rFonts w:asciiTheme="minorHAnsi" w:hAnsiTheme="minorHAnsi" w:cstheme="minorHAnsi"/>
          <w:color w:val="000000"/>
        </w:rPr>
        <w:t>yıl sonunda</w:t>
      </w:r>
      <w:proofErr w:type="gramEnd"/>
      <w:r w:rsidRPr="00B06F59">
        <w:rPr>
          <w:rFonts w:asciiTheme="minorHAnsi" w:hAnsiTheme="minorHAnsi" w:cstheme="minorHAnsi"/>
          <w:color w:val="000000"/>
        </w:rPr>
        <w:t xml:space="preserve"> yatay/dikey geçiş ile ÇAP/YAP başvurularının sayısı, kabul edilen öğrenci sayısı, intibak süreleri ve muafiyet kararlarının uygulama sonuçları izlenmekte; ortaya çıkan sorun alanları komisyon/bölüm kurulu gündeminde değerlendirilmektedir (Kanıt 1.2-K6). İzleme bulgularına göre </w:t>
      </w:r>
      <w:r w:rsidR="00CA45C2" w:rsidRPr="00B06F59">
        <w:rPr>
          <w:rFonts w:asciiTheme="minorHAnsi" w:hAnsiTheme="minorHAnsi" w:cstheme="minorHAnsi"/>
          <w:color w:val="000000"/>
        </w:rPr>
        <w:t>s</w:t>
      </w:r>
      <w:r w:rsidRPr="00B06F59">
        <w:rPr>
          <w:rFonts w:asciiTheme="minorHAnsi" w:hAnsiTheme="minorHAnsi" w:cstheme="minorHAnsi"/>
          <w:color w:val="000000"/>
        </w:rPr>
        <w:t>on değerlendirme döneminde, süreçte ek bir iyileştirme gerektiren sistematik bir sorun tes</w:t>
      </w:r>
      <w:bookmarkStart w:id="5" w:name="_GoBack"/>
      <w:bookmarkEnd w:id="5"/>
      <w:r w:rsidRPr="00B06F59">
        <w:rPr>
          <w:rFonts w:asciiTheme="minorHAnsi" w:hAnsiTheme="minorHAnsi" w:cstheme="minorHAnsi"/>
          <w:color w:val="000000"/>
        </w:rPr>
        <w:t>pit edilmemiştir.</w:t>
      </w:r>
    </w:p>
    <w:p w14:paraId="0EAC6E99" w14:textId="1824BBCD" w:rsidR="0028179C" w:rsidRPr="00B06F59" w:rsidRDefault="0028179C" w:rsidP="00B06F59">
      <w:pPr>
        <w:jc w:val="both"/>
        <w:rPr>
          <w:rFonts w:asciiTheme="minorHAnsi" w:hAnsiTheme="minorHAnsi" w:cstheme="minorHAnsi"/>
        </w:rPr>
      </w:pPr>
    </w:p>
    <w:p w14:paraId="27679623" w14:textId="4EEF22DF" w:rsidR="0028179C" w:rsidRPr="00B06F59" w:rsidRDefault="0028179C" w:rsidP="00B06F59">
      <w:pPr>
        <w:pStyle w:val="NormalWeb"/>
        <w:numPr>
          <w:ilvl w:val="0"/>
          <w:numId w:val="5"/>
        </w:numPr>
        <w:jc w:val="both"/>
        <w:rPr>
          <w:rFonts w:asciiTheme="minorHAnsi" w:hAnsiTheme="minorHAnsi" w:cstheme="minorHAnsi"/>
          <w:color w:val="000000"/>
        </w:rPr>
      </w:pPr>
      <w:r w:rsidRPr="00B06F59">
        <w:rPr>
          <w:rFonts w:asciiTheme="minorHAnsi" w:hAnsiTheme="minorHAnsi" w:cstheme="minorHAnsi"/>
          <w:color w:val="000000"/>
        </w:rPr>
        <w:t>1.2-K1: YÖK yönetmeliği + Üniversite Yatay Geçiş Yönergesi (https://</w:t>
      </w:r>
      <w:proofErr w:type="gramStart"/>
      <w:r w:rsidRPr="00B06F59">
        <w:rPr>
          <w:rFonts w:asciiTheme="minorHAnsi" w:hAnsiTheme="minorHAnsi" w:cstheme="minorHAnsi"/>
          <w:color w:val="000000"/>
        </w:rPr>
        <w:t>share.google</w:t>
      </w:r>
      <w:proofErr w:type="gramEnd"/>
      <w:r w:rsidRPr="00B06F59">
        <w:rPr>
          <w:rFonts w:asciiTheme="minorHAnsi" w:hAnsiTheme="minorHAnsi" w:cstheme="minorHAnsi"/>
          <w:color w:val="000000"/>
        </w:rPr>
        <w:t>/04DvP2ImsNJ85QFEX))</w:t>
      </w:r>
    </w:p>
    <w:p w14:paraId="4BF78C10" w14:textId="4094C671" w:rsidR="0028179C" w:rsidRPr="00B06F59" w:rsidRDefault="0028179C" w:rsidP="00B06F59">
      <w:pPr>
        <w:pStyle w:val="NormalWeb"/>
        <w:numPr>
          <w:ilvl w:val="0"/>
          <w:numId w:val="5"/>
        </w:numPr>
        <w:jc w:val="both"/>
        <w:rPr>
          <w:rFonts w:asciiTheme="minorHAnsi" w:hAnsiTheme="minorHAnsi" w:cstheme="minorHAnsi"/>
          <w:color w:val="000000"/>
        </w:rPr>
      </w:pPr>
      <w:r w:rsidRPr="00B06F59">
        <w:rPr>
          <w:rFonts w:asciiTheme="minorHAnsi" w:hAnsiTheme="minorHAnsi" w:cstheme="minorHAnsi"/>
          <w:color w:val="000000"/>
        </w:rPr>
        <w:lastRenderedPageBreak/>
        <w:t>1.2-K2: Ders Muafiyeti ve İntibak İşlemleri Yönergesi: https://enstitu1.kilis.edu.tr/subdomain_files/enstitu1/files/73/Mevzuat/52DersMuafiyetiveIntibak.pdf</w:t>
      </w:r>
    </w:p>
    <w:p w14:paraId="72C5295C" w14:textId="4AC533E3" w:rsidR="0028179C" w:rsidRPr="00B06F59" w:rsidRDefault="0028179C" w:rsidP="00B06F59">
      <w:pPr>
        <w:pStyle w:val="NormalWeb"/>
        <w:numPr>
          <w:ilvl w:val="0"/>
          <w:numId w:val="5"/>
        </w:numPr>
        <w:jc w:val="both"/>
        <w:rPr>
          <w:rFonts w:asciiTheme="minorHAnsi" w:hAnsiTheme="minorHAnsi" w:cstheme="minorHAnsi"/>
          <w:color w:val="000000"/>
        </w:rPr>
      </w:pPr>
      <w:r w:rsidRPr="00B06F59">
        <w:rPr>
          <w:rFonts w:asciiTheme="minorHAnsi" w:hAnsiTheme="minorHAnsi" w:cstheme="minorHAnsi"/>
          <w:color w:val="000000"/>
        </w:rPr>
        <w:t>1.2-K3: Fakülte web “İş Akış Şemaları” ekran çıktısı: https://iibf1.kilis.edu.tr/tr/page/4203</w:t>
      </w:r>
    </w:p>
    <w:p w14:paraId="0FA7AA76" w14:textId="77777777" w:rsidR="00CA45C2" w:rsidRPr="00B06F59" w:rsidRDefault="0028179C" w:rsidP="00B06F59">
      <w:pPr>
        <w:tabs>
          <w:tab w:val="left" w:pos="851"/>
          <w:tab w:val="left" w:pos="1134"/>
        </w:tabs>
        <w:spacing w:before="120" w:after="120"/>
        <w:ind w:left="360"/>
        <w:jc w:val="both"/>
        <w:rPr>
          <w:rFonts w:asciiTheme="minorHAnsi" w:hAnsiTheme="minorHAnsi" w:cstheme="minorHAnsi"/>
          <w:color w:val="000000"/>
        </w:rPr>
      </w:pPr>
      <w:r w:rsidRPr="00B06F59">
        <w:rPr>
          <w:rFonts w:asciiTheme="minorHAnsi" w:hAnsiTheme="minorHAnsi" w:cstheme="minorHAnsi"/>
          <w:color w:val="000000"/>
        </w:rPr>
        <w:t>1.2-K4: İlan örneği (kontenjan + koşullar + takvim):http://ogrenciisleri.kilis.edu.tr/duyuru/11730/2025-2026-guz-yariyili-merkezi-yerlestirme-puani(ek-madde-1)ile-yatay-gecis-duyurusu</w:t>
      </w:r>
      <w:r w:rsidR="00CA45C2" w:rsidRPr="00B06F59">
        <w:rPr>
          <w:rFonts w:asciiTheme="minorHAnsi" w:hAnsiTheme="minorHAnsi" w:cstheme="minorHAnsi"/>
          <w:color w:val="000000"/>
        </w:rPr>
        <w:t xml:space="preserve"> ve </w:t>
      </w:r>
    </w:p>
    <w:p w14:paraId="2E432A57" w14:textId="77777777" w:rsidR="00CA45C2" w:rsidRPr="00B06F59" w:rsidRDefault="00FB2626" w:rsidP="00B06F59">
      <w:pPr>
        <w:tabs>
          <w:tab w:val="left" w:pos="851"/>
          <w:tab w:val="left" w:pos="1134"/>
        </w:tabs>
        <w:spacing w:before="120" w:after="120"/>
        <w:ind w:left="360"/>
        <w:jc w:val="both"/>
        <w:rPr>
          <w:rFonts w:asciiTheme="minorHAnsi" w:hAnsiTheme="minorHAnsi" w:cstheme="minorHAnsi"/>
          <w:color w:val="000000"/>
        </w:rPr>
      </w:pPr>
      <w:hyperlink r:id="rId10" w:history="1">
        <w:r w:rsidR="00CA45C2" w:rsidRPr="00B06F59">
          <w:rPr>
            <w:rStyle w:val="Kpr"/>
            <w:rFonts w:asciiTheme="minorHAnsi" w:hAnsiTheme="minorHAnsi" w:cstheme="minorHAnsi"/>
          </w:rPr>
          <w:t>http://ogrenciisleri.kilis.edu.tr/duyuru/11684/2024-2025-egitim-ogretim-yili-guz-yariyili-akademik-not-ortalamasina-gore-yatay-gecis</w:t>
        </w:r>
      </w:hyperlink>
    </w:p>
    <w:p w14:paraId="30F04010" w14:textId="77777777" w:rsidR="0028179C" w:rsidRPr="00B06F59" w:rsidRDefault="0028179C" w:rsidP="00B06F59">
      <w:pPr>
        <w:pStyle w:val="NormalWeb"/>
        <w:numPr>
          <w:ilvl w:val="0"/>
          <w:numId w:val="5"/>
        </w:numPr>
        <w:jc w:val="both"/>
        <w:rPr>
          <w:rFonts w:asciiTheme="minorHAnsi" w:hAnsiTheme="minorHAnsi" w:cstheme="minorHAnsi"/>
          <w:color w:val="000000"/>
        </w:rPr>
      </w:pPr>
      <w:r w:rsidRPr="00B06F59">
        <w:rPr>
          <w:rFonts w:asciiTheme="minorHAnsi" w:hAnsiTheme="minorHAnsi" w:cstheme="minorHAnsi"/>
          <w:color w:val="000000"/>
        </w:rPr>
        <w:t>1.2-K5: Komisyon/kurul karar örneği (intibak/muafiyet)</w:t>
      </w:r>
    </w:p>
    <w:p w14:paraId="0BD672D8" w14:textId="77777777" w:rsidR="0028179C" w:rsidRPr="00B06F59" w:rsidRDefault="0028179C" w:rsidP="00B06F59">
      <w:pPr>
        <w:pStyle w:val="NormalWeb"/>
        <w:numPr>
          <w:ilvl w:val="0"/>
          <w:numId w:val="5"/>
        </w:numPr>
        <w:jc w:val="both"/>
        <w:rPr>
          <w:rFonts w:asciiTheme="minorHAnsi" w:hAnsiTheme="minorHAnsi" w:cstheme="minorHAnsi"/>
          <w:color w:val="000000"/>
        </w:rPr>
      </w:pPr>
      <w:r w:rsidRPr="00B06F59">
        <w:rPr>
          <w:rFonts w:asciiTheme="minorHAnsi" w:hAnsiTheme="minorHAnsi" w:cstheme="minorHAnsi"/>
          <w:color w:val="000000"/>
        </w:rPr>
        <w:t>1.2-K6: Son 3 yıl başvuru–kabul sayıları (mini tablo veya rapor)</w:t>
      </w:r>
    </w:p>
    <w:p w14:paraId="20D58CCB" w14:textId="76ACA2E9" w:rsidR="00B92CA6" w:rsidRPr="00B06F59" w:rsidRDefault="0028179C" w:rsidP="00B06F59">
      <w:pPr>
        <w:pStyle w:val="NormalWeb"/>
        <w:numPr>
          <w:ilvl w:val="0"/>
          <w:numId w:val="5"/>
        </w:numPr>
        <w:tabs>
          <w:tab w:val="left" w:pos="851"/>
          <w:tab w:val="left" w:pos="1134"/>
        </w:tabs>
        <w:spacing w:before="120" w:after="120"/>
        <w:ind w:left="360"/>
        <w:jc w:val="both"/>
        <w:rPr>
          <w:rFonts w:asciiTheme="minorHAnsi" w:hAnsiTheme="minorHAnsi" w:cstheme="minorHAnsi"/>
          <w:color w:val="000000"/>
        </w:rPr>
      </w:pPr>
      <w:r w:rsidRPr="00B06F59">
        <w:rPr>
          <w:rFonts w:asciiTheme="minorHAnsi" w:hAnsiTheme="minorHAnsi" w:cstheme="minorHAnsi"/>
          <w:color w:val="000000"/>
        </w:rPr>
        <w:t xml:space="preserve">1.2-K7: </w:t>
      </w:r>
      <w:r w:rsidR="00CA45C2" w:rsidRPr="00B06F59">
        <w:rPr>
          <w:rFonts w:asciiTheme="minorHAnsi" w:hAnsiTheme="minorHAnsi" w:cstheme="minorHAnsi"/>
          <w:color w:val="000000"/>
        </w:rPr>
        <w:t xml:space="preserve">Yatay geçiş ilanı </w:t>
      </w:r>
      <w:hyperlink r:id="rId11" w:history="1">
        <w:r w:rsidR="00B92CA6" w:rsidRPr="00B06F59">
          <w:rPr>
            <w:rStyle w:val="Kpr"/>
            <w:rFonts w:asciiTheme="minorHAnsi" w:hAnsiTheme="minorHAnsi" w:cstheme="minorHAnsi"/>
          </w:rPr>
          <w:t>http://ogrenciisleri.kilis.edu.tr/duyurular/2025-2026+güz+YATAY_GECİS_KOSULLARI.pdf</w:t>
        </w:r>
      </w:hyperlink>
      <w:r w:rsidR="00B92CA6" w:rsidRPr="00B06F59">
        <w:rPr>
          <w:rFonts w:asciiTheme="minorHAnsi" w:hAnsiTheme="minorHAnsi" w:cstheme="minorHAnsi"/>
          <w:color w:val="000000"/>
        </w:rPr>
        <w:t xml:space="preserve"> </w:t>
      </w:r>
    </w:p>
    <w:p w14:paraId="1E776987" w14:textId="77777777" w:rsidR="00CA45C2" w:rsidRPr="00B06F59" w:rsidRDefault="00CA45C2" w:rsidP="00B06F59">
      <w:pPr>
        <w:tabs>
          <w:tab w:val="left" w:pos="851"/>
          <w:tab w:val="left" w:pos="1134"/>
        </w:tabs>
        <w:spacing w:before="120" w:after="120"/>
        <w:jc w:val="both"/>
        <w:rPr>
          <w:rFonts w:asciiTheme="minorHAnsi" w:hAnsiTheme="minorHAnsi" w:cstheme="minorHAnsi"/>
          <w:color w:val="000000"/>
        </w:rPr>
      </w:pPr>
    </w:p>
    <w:p w14:paraId="35FBB450" w14:textId="7E29A3A2" w:rsidR="00CA45C2" w:rsidRPr="00B06F59" w:rsidRDefault="00CA45C2"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EKLER: </w:t>
      </w:r>
    </w:p>
    <w:p w14:paraId="2E13DA17" w14:textId="530C23F1" w:rsidR="00B92CA6" w:rsidRPr="00B06F59" w:rsidRDefault="00CA45C2"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K.6. Tablo 1.</w:t>
      </w:r>
      <w:proofErr w:type="gramStart"/>
      <w:r w:rsidRPr="00B06F59">
        <w:rPr>
          <w:rFonts w:asciiTheme="minorHAnsi" w:hAnsiTheme="minorHAnsi" w:cstheme="minorHAnsi"/>
          <w:color w:val="000000"/>
        </w:rPr>
        <w:t>2  Yatay</w:t>
      </w:r>
      <w:proofErr w:type="gramEnd"/>
      <w:r w:rsidRPr="00B06F59">
        <w:rPr>
          <w:rFonts w:asciiTheme="minorHAnsi" w:hAnsiTheme="minorHAnsi" w:cstheme="minorHAnsi"/>
          <w:color w:val="000000"/>
        </w:rPr>
        <w:t xml:space="preserve"> Geçiş, Dikey Geçiş, </w:t>
      </w:r>
      <w:proofErr w:type="spellStart"/>
      <w:r w:rsidRPr="00B06F59">
        <w:rPr>
          <w:rFonts w:asciiTheme="minorHAnsi" w:hAnsiTheme="minorHAnsi" w:cstheme="minorHAnsi"/>
          <w:color w:val="000000"/>
        </w:rPr>
        <w:t>Yandal</w:t>
      </w:r>
      <w:proofErr w:type="spellEnd"/>
      <w:r w:rsidRPr="00B06F59">
        <w:rPr>
          <w:rFonts w:asciiTheme="minorHAnsi" w:hAnsiTheme="minorHAnsi" w:cstheme="minorHAnsi"/>
          <w:color w:val="000000"/>
        </w:rPr>
        <w:t xml:space="preserve"> ve 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Bilgileri</w:t>
      </w:r>
    </w:p>
    <w:tbl>
      <w:tblPr>
        <w:tblW w:w="9483" w:type="dxa"/>
        <w:tblCellMar>
          <w:left w:w="70" w:type="dxa"/>
          <w:right w:w="70" w:type="dxa"/>
        </w:tblCellMar>
        <w:tblLook w:val="04A0" w:firstRow="1" w:lastRow="0" w:firstColumn="1" w:lastColumn="0" w:noHBand="0" w:noVBand="1"/>
      </w:tblPr>
      <w:tblGrid>
        <w:gridCol w:w="1743"/>
        <w:gridCol w:w="1935"/>
        <w:gridCol w:w="1935"/>
        <w:gridCol w:w="1935"/>
        <w:gridCol w:w="1935"/>
      </w:tblGrid>
      <w:tr w:rsidR="006C7FD3" w:rsidRPr="00B06F59" w14:paraId="74DE1C28" w14:textId="77777777" w:rsidTr="006C7FD3">
        <w:trPr>
          <w:trHeight w:val="333"/>
        </w:trPr>
        <w:tc>
          <w:tcPr>
            <w:tcW w:w="1743" w:type="dxa"/>
            <w:tcBorders>
              <w:top w:val="single" w:sz="8" w:space="0" w:color="7F7F7F"/>
              <w:left w:val="single" w:sz="8" w:space="0" w:color="7F7F7F"/>
              <w:bottom w:val="single" w:sz="4" w:space="0" w:color="000000"/>
              <w:right w:val="single" w:sz="4" w:space="0" w:color="000000"/>
            </w:tcBorders>
            <w:shd w:val="clear" w:color="F2F2F2" w:fill="F2F2F2"/>
            <w:noWrap/>
            <w:vAlign w:val="center"/>
            <w:hideMark/>
          </w:tcPr>
          <w:p w14:paraId="7A3BFA02"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Akademik Yıl</w:t>
            </w:r>
          </w:p>
        </w:tc>
        <w:tc>
          <w:tcPr>
            <w:tcW w:w="1935" w:type="dxa"/>
            <w:tcBorders>
              <w:top w:val="single" w:sz="8" w:space="0" w:color="7F7F7F"/>
              <w:left w:val="nil"/>
              <w:bottom w:val="single" w:sz="4" w:space="0" w:color="000000"/>
              <w:right w:val="single" w:sz="4" w:space="0" w:color="000000"/>
            </w:tcBorders>
            <w:shd w:val="clear" w:color="F2F2F2" w:fill="F2F2F2"/>
            <w:vAlign w:val="center"/>
            <w:hideMark/>
          </w:tcPr>
          <w:p w14:paraId="69F31E8D"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Yatay Geçiş Yapan Öğrenci Sayısı</w:t>
            </w:r>
          </w:p>
        </w:tc>
        <w:tc>
          <w:tcPr>
            <w:tcW w:w="1935" w:type="dxa"/>
            <w:tcBorders>
              <w:top w:val="single" w:sz="8" w:space="0" w:color="7F7F7F"/>
              <w:left w:val="nil"/>
              <w:bottom w:val="single" w:sz="4" w:space="0" w:color="000000"/>
              <w:right w:val="single" w:sz="4" w:space="0" w:color="000000"/>
            </w:tcBorders>
            <w:shd w:val="clear" w:color="F2F2F2" w:fill="F2F2F2"/>
            <w:vAlign w:val="center"/>
            <w:hideMark/>
          </w:tcPr>
          <w:p w14:paraId="2EE802C8"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Dikey Geçiş Yapan Öğrenci Sayısı</w:t>
            </w:r>
          </w:p>
        </w:tc>
        <w:tc>
          <w:tcPr>
            <w:tcW w:w="1935" w:type="dxa"/>
            <w:tcBorders>
              <w:top w:val="single" w:sz="8" w:space="0" w:color="7F7F7F"/>
              <w:left w:val="nil"/>
              <w:bottom w:val="single" w:sz="4" w:space="0" w:color="000000"/>
              <w:right w:val="single" w:sz="4" w:space="0" w:color="000000"/>
            </w:tcBorders>
            <w:shd w:val="clear" w:color="F2F2F2" w:fill="F2F2F2"/>
            <w:vAlign w:val="center"/>
            <w:hideMark/>
          </w:tcPr>
          <w:p w14:paraId="15BF7A4A" w14:textId="77777777" w:rsidR="006C7FD3" w:rsidRPr="00B06F59" w:rsidRDefault="006C7FD3" w:rsidP="00B06F59">
            <w:pPr>
              <w:jc w:val="both"/>
              <w:rPr>
                <w:rFonts w:asciiTheme="minorHAnsi" w:hAnsiTheme="minorHAnsi" w:cstheme="minorHAnsi"/>
                <w:color w:val="000000"/>
              </w:rPr>
            </w:pPr>
            <w:proofErr w:type="spellStart"/>
            <w:r w:rsidRPr="00B06F59">
              <w:rPr>
                <w:rFonts w:asciiTheme="minorHAnsi" w:hAnsiTheme="minorHAnsi" w:cstheme="minorHAnsi"/>
                <w:color w:val="000000"/>
              </w:rPr>
              <w:t>Yandal</w:t>
            </w:r>
            <w:proofErr w:type="spellEnd"/>
            <w:r w:rsidRPr="00B06F59">
              <w:rPr>
                <w:rFonts w:asciiTheme="minorHAnsi" w:hAnsiTheme="minorHAnsi" w:cstheme="minorHAnsi"/>
                <w:color w:val="000000"/>
              </w:rPr>
              <w:t xml:space="preserve"> Yapan Öğrenci Sayısı</w:t>
            </w:r>
          </w:p>
        </w:tc>
        <w:tc>
          <w:tcPr>
            <w:tcW w:w="1935" w:type="dxa"/>
            <w:tcBorders>
              <w:top w:val="single" w:sz="8" w:space="0" w:color="7F7F7F"/>
              <w:left w:val="nil"/>
              <w:bottom w:val="single" w:sz="4" w:space="0" w:color="000000"/>
              <w:right w:val="single" w:sz="4" w:space="0" w:color="000000"/>
            </w:tcBorders>
            <w:shd w:val="clear" w:color="F2F2F2" w:fill="F2F2F2"/>
            <w:vAlign w:val="center"/>
            <w:hideMark/>
          </w:tcPr>
          <w:p w14:paraId="6DC3353B"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Çift Ana Dal Yapan Öğrenci Sayısı</w:t>
            </w:r>
          </w:p>
        </w:tc>
      </w:tr>
      <w:tr w:rsidR="006C7FD3" w:rsidRPr="00B06F59" w14:paraId="59A6FECA" w14:textId="77777777" w:rsidTr="006C7FD3">
        <w:trPr>
          <w:trHeight w:val="333"/>
        </w:trPr>
        <w:tc>
          <w:tcPr>
            <w:tcW w:w="1743" w:type="dxa"/>
            <w:tcBorders>
              <w:top w:val="nil"/>
              <w:left w:val="single" w:sz="8" w:space="0" w:color="7F7F7F"/>
              <w:bottom w:val="single" w:sz="4" w:space="0" w:color="000000"/>
              <w:right w:val="nil"/>
            </w:tcBorders>
            <w:shd w:val="clear" w:color="F2F2F2" w:fill="F2F2F2"/>
            <w:noWrap/>
            <w:vAlign w:val="center"/>
            <w:hideMark/>
          </w:tcPr>
          <w:p w14:paraId="07EB10D0"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2024/2025</w:t>
            </w:r>
          </w:p>
        </w:tc>
        <w:tc>
          <w:tcPr>
            <w:tcW w:w="1935" w:type="dxa"/>
            <w:tcBorders>
              <w:top w:val="nil"/>
              <w:left w:val="single" w:sz="4" w:space="0" w:color="000000"/>
              <w:bottom w:val="single" w:sz="4" w:space="0" w:color="000000"/>
              <w:right w:val="single" w:sz="4" w:space="0" w:color="000000"/>
            </w:tcBorders>
            <w:noWrap/>
            <w:vAlign w:val="center"/>
            <w:hideMark/>
          </w:tcPr>
          <w:p w14:paraId="5FF0ACCA"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11</w:t>
            </w:r>
          </w:p>
        </w:tc>
        <w:tc>
          <w:tcPr>
            <w:tcW w:w="1935" w:type="dxa"/>
            <w:tcBorders>
              <w:top w:val="nil"/>
              <w:left w:val="nil"/>
              <w:bottom w:val="single" w:sz="4" w:space="0" w:color="000000"/>
              <w:right w:val="single" w:sz="4" w:space="0" w:color="000000"/>
            </w:tcBorders>
            <w:noWrap/>
            <w:vAlign w:val="center"/>
            <w:hideMark/>
          </w:tcPr>
          <w:p w14:paraId="2F21A830"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hideMark/>
          </w:tcPr>
          <w:p w14:paraId="393DF502"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hideMark/>
          </w:tcPr>
          <w:p w14:paraId="18ED10B7"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r>
      <w:tr w:rsidR="006C7FD3" w:rsidRPr="00B06F59" w14:paraId="2BB975F5" w14:textId="77777777" w:rsidTr="006C7FD3">
        <w:trPr>
          <w:trHeight w:val="333"/>
        </w:trPr>
        <w:tc>
          <w:tcPr>
            <w:tcW w:w="1743" w:type="dxa"/>
            <w:tcBorders>
              <w:top w:val="nil"/>
              <w:left w:val="single" w:sz="8" w:space="0" w:color="7F7F7F"/>
              <w:bottom w:val="single" w:sz="4" w:space="0" w:color="000000"/>
              <w:right w:val="nil"/>
            </w:tcBorders>
            <w:shd w:val="clear" w:color="F2F2F2" w:fill="F2F2F2"/>
            <w:noWrap/>
            <w:vAlign w:val="center"/>
            <w:hideMark/>
          </w:tcPr>
          <w:p w14:paraId="76898211"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2023/2024</w:t>
            </w:r>
          </w:p>
        </w:tc>
        <w:tc>
          <w:tcPr>
            <w:tcW w:w="1935" w:type="dxa"/>
            <w:tcBorders>
              <w:top w:val="nil"/>
              <w:left w:val="single" w:sz="4" w:space="0" w:color="000000"/>
              <w:bottom w:val="single" w:sz="4" w:space="0" w:color="000000"/>
              <w:right w:val="single" w:sz="4" w:space="0" w:color="000000"/>
            </w:tcBorders>
            <w:noWrap/>
            <w:vAlign w:val="center"/>
            <w:hideMark/>
          </w:tcPr>
          <w:p w14:paraId="144FBB97"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5</w:t>
            </w:r>
          </w:p>
        </w:tc>
        <w:tc>
          <w:tcPr>
            <w:tcW w:w="1935" w:type="dxa"/>
            <w:tcBorders>
              <w:top w:val="nil"/>
              <w:left w:val="nil"/>
              <w:bottom w:val="single" w:sz="4" w:space="0" w:color="000000"/>
              <w:right w:val="single" w:sz="4" w:space="0" w:color="000000"/>
            </w:tcBorders>
            <w:noWrap/>
            <w:vAlign w:val="center"/>
            <w:hideMark/>
          </w:tcPr>
          <w:p w14:paraId="51DC5B9B"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hideMark/>
          </w:tcPr>
          <w:p w14:paraId="0DB33BA7"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hideMark/>
          </w:tcPr>
          <w:p w14:paraId="30043030"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r>
      <w:tr w:rsidR="006C7FD3" w:rsidRPr="00B06F59" w14:paraId="223B7737" w14:textId="77777777" w:rsidTr="006C7FD3">
        <w:trPr>
          <w:trHeight w:val="333"/>
        </w:trPr>
        <w:tc>
          <w:tcPr>
            <w:tcW w:w="1743" w:type="dxa"/>
            <w:tcBorders>
              <w:top w:val="nil"/>
              <w:left w:val="single" w:sz="8" w:space="0" w:color="7F7F7F"/>
              <w:bottom w:val="single" w:sz="4" w:space="0" w:color="000000"/>
              <w:right w:val="nil"/>
            </w:tcBorders>
            <w:shd w:val="clear" w:color="F2F2F2" w:fill="F2F2F2"/>
            <w:noWrap/>
            <w:vAlign w:val="center"/>
            <w:hideMark/>
          </w:tcPr>
          <w:p w14:paraId="04EF0DA7"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2022/2023</w:t>
            </w:r>
          </w:p>
        </w:tc>
        <w:tc>
          <w:tcPr>
            <w:tcW w:w="1935" w:type="dxa"/>
            <w:tcBorders>
              <w:top w:val="nil"/>
              <w:left w:val="single" w:sz="4" w:space="0" w:color="000000"/>
              <w:bottom w:val="single" w:sz="4" w:space="0" w:color="000000"/>
              <w:right w:val="single" w:sz="4" w:space="0" w:color="000000"/>
            </w:tcBorders>
            <w:noWrap/>
            <w:vAlign w:val="center"/>
            <w:hideMark/>
          </w:tcPr>
          <w:p w14:paraId="61EB6462"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6</w:t>
            </w:r>
          </w:p>
        </w:tc>
        <w:tc>
          <w:tcPr>
            <w:tcW w:w="1935" w:type="dxa"/>
            <w:tcBorders>
              <w:top w:val="nil"/>
              <w:left w:val="nil"/>
              <w:bottom w:val="single" w:sz="4" w:space="0" w:color="000000"/>
              <w:right w:val="single" w:sz="4" w:space="0" w:color="000000"/>
            </w:tcBorders>
            <w:noWrap/>
            <w:vAlign w:val="center"/>
            <w:hideMark/>
          </w:tcPr>
          <w:p w14:paraId="1E76DD98"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hideMark/>
          </w:tcPr>
          <w:p w14:paraId="511FC977"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hideMark/>
          </w:tcPr>
          <w:p w14:paraId="4B80AB61"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r>
      <w:tr w:rsidR="006C7FD3" w:rsidRPr="00B06F59" w14:paraId="2AF625E1" w14:textId="77777777" w:rsidTr="006C7FD3">
        <w:trPr>
          <w:trHeight w:val="333"/>
        </w:trPr>
        <w:tc>
          <w:tcPr>
            <w:tcW w:w="1743" w:type="dxa"/>
            <w:tcBorders>
              <w:top w:val="nil"/>
              <w:left w:val="single" w:sz="8" w:space="0" w:color="7F7F7F"/>
              <w:bottom w:val="single" w:sz="4" w:space="0" w:color="000000"/>
              <w:right w:val="nil"/>
            </w:tcBorders>
            <w:shd w:val="clear" w:color="F2F2F2" w:fill="F2F2F2"/>
            <w:noWrap/>
            <w:vAlign w:val="center"/>
            <w:hideMark/>
          </w:tcPr>
          <w:p w14:paraId="5E593DB0"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2021/2022</w:t>
            </w:r>
          </w:p>
        </w:tc>
        <w:tc>
          <w:tcPr>
            <w:tcW w:w="1935" w:type="dxa"/>
            <w:tcBorders>
              <w:top w:val="nil"/>
              <w:left w:val="single" w:sz="4" w:space="0" w:color="000000"/>
              <w:bottom w:val="single" w:sz="4" w:space="0" w:color="000000"/>
              <w:right w:val="single" w:sz="4" w:space="0" w:color="000000"/>
            </w:tcBorders>
            <w:noWrap/>
            <w:vAlign w:val="center"/>
            <w:hideMark/>
          </w:tcPr>
          <w:p w14:paraId="20A0786F"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2</w:t>
            </w:r>
          </w:p>
        </w:tc>
        <w:tc>
          <w:tcPr>
            <w:tcW w:w="1935" w:type="dxa"/>
            <w:tcBorders>
              <w:top w:val="nil"/>
              <w:left w:val="nil"/>
              <w:bottom w:val="single" w:sz="4" w:space="0" w:color="000000"/>
              <w:right w:val="single" w:sz="4" w:space="0" w:color="000000"/>
            </w:tcBorders>
            <w:noWrap/>
            <w:vAlign w:val="center"/>
            <w:hideMark/>
          </w:tcPr>
          <w:p w14:paraId="4738F897"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hideMark/>
          </w:tcPr>
          <w:p w14:paraId="6FA59085"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4" w:space="0" w:color="000000"/>
              <w:right w:val="single" w:sz="4" w:space="0" w:color="000000"/>
            </w:tcBorders>
            <w:noWrap/>
            <w:vAlign w:val="center"/>
            <w:hideMark/>
          </w:tcPr>
          <w:p w14:paraId="3DA62C16"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r>
      <w:tr w:rsidR="006C7FD3" w:rsidRPr="00B06F59" w14:paraId="1F62EE64" w14:textId="77777777" w:rsidTr="006C7FD3">
        <w:trPr>
          <w:trHeight w:val="333"/>
        </w:trPr>
        <w:tc>
          <w:tcPr>
            <w:tcW w:w="1743" w:type="dxa"/>
            <w:tcBorders>
              <w:top w:val="nil"/>
              <w:left w:val="single" w:sz="8" w:space="0" w:color="7F7F7F"/>
              <w:bottom w:val="single" w:sz="4" w:space="0" w:color="000000"/>
              <w:right w:val="nil"/>
            </w:tcBorders>
            <w:shd w:val="clear" w:color="F2F2F2" w:fill="F2F2F2"/>
            <w:noWrap/>
            <w:vAlign w:val="center"/>
            <w:hideMark/>
          </w:tcPr>
          <w:p w14:paraId="4017F311"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2020/2021</w:t>
            </w:r>
          </w:p>
        </w:tc>
        <w:tc>
          <w:tcPr>
            <w:tcW w:w="1935" w:type="dxa"/>
            <w:tcBorders>
              <w:top w:val="nil"/>
              <w:left w:val="single" w:sz="4" w:space="0" w:color="000000"/>
              <w:bottom w:val="single" w:sz="8" w:space="0" w:color="7F7F7F"/>
              <w:right w:val="single" w:sz="4" w:space="0" w:color="000000"/>
            </w:tcBorders>
            <w:noWrap/>
            <w:vAlign w:val="center"/>
            <w:hideMark/>
          </w:tcPr>
          <w:p w14:paraId="71D4B435"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3</w:t>
            </w:r>
          </w:p>
        </w:tc>
        <w:tc>
          <w:tcPr>
            <w:tcW w:w="1935" w:type="dxa"/>
            <w:tcBorders>
              <w:top w:val="nil"/>
              <w:left w:val="nil"/>
              <w:bottom w:val="single" w:sz="8" w:space="0" w:color="7F7F7F"/>
              <w:right w:val="single" w:sz="4" w:space="0" w:color="000000"/>
            </w:tcBorders>
            <w:noWrap/>
            <w:vAlign w:val="center"/>
            <w:hideMark/>
          </w:tcPr>
          <w:p w14:paraId="081237B7"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8" w:space="0" w:color="7F7F7F"/>
              <w:right w:val="single" w:sz="4" w:space="0" w:color="000000"/>
            </w:tcBorders>
            <w:noWrap/>
            <w:vAlign w:val="center"/>
            <w:hideMark/>
          </w:tcPr>
          <w:p w14:paraId="3DF00E85"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c>
          <w:tcPr>
            <w:tcW w:w="1935" w:type="dxa"/>
            <w:tcBorders>
              <w:top w:val="nil"/>
              <w:left w:val="nil"/>
              <w:bottom w:val="single" w:sz="8" w:space="0" w:color="7F7F7F"/>
              <w:right w:val="single" w:sz="4" w:space="0" w:color="000000"/>
            </w:tcBorders>
            <w:noWrap/>
            <w:vAlign w:val="center"/>
            <w:hideMark/>
          </w:tcPr>
          <w:p w14:paraId="3D69D025"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r>
    </w:tbl>
    <w:p w14:paraId="3D58DC7B"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9BD6581"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61EBC5A1" w14:textId="77777777" w:rsidR="00204461" w:rsidRPr="00B06F59" w:rsidRDefault="00123934" w:rsidP="00B06F59">
      <w:pPr>
        <w:pBdr>
          <w:top w:val="dotted" w:sz="4" w:space="1" w:color="44546A"/>
          <w:left w:val="dotted" w:sz="4" w:space="4" w:color="44546A"/>
          <w:bottom w:val="dotted" w:sz="4" w:space="1" w:color="44546A"/>
          <w:right w:val="dotted" w:sz="4" w:space="4" w:color="44546A"/>
        </w:pBdr>
        <w:spacing w:before="120" w:after="120"/>
        <w:jc w:val="both"/>
        <w:rPr>
          <w:rFonts w:asciiTheme="minorHAnsi" w:hAnsiTheme="minorHAnsi" w:cstheme="minorHAnsi"/>
          <w:color w:val="44546A"/>
        </w:rPr>
      </w:pPr>
      <w:r w:rsidRPr="00B06F59">
        <w:rPr>
          <w:rFonts w:asciiTheme="minorHAnsi" w:hAnsiTheme="minorHAnsi" w:cstheme="minorHAnsi"/>
          <w:color w:val="44546A"/>
        </w:rPr>
        <w:t>Dikey geçişle öğrenci kabulüne yönelik düzenlemeler yapılmalı ve uygulanmalıdır.</w:t>
      </w:r>
    </w:p>
    <w:p w14:paraId="2D099213"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45FF849D" w14:textId="77777777" w:rsidR="00CA45C2" w:rsidRPr="00B06F59" w:rsidRDefault="00CA45C2"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Dikey geçişle öğrenci kabulü, ilgili ulusal mevzuat hükümleri ve üniversitenin yürürlükteki düzenlemeleri çerçevesinde yürütülmektedir. Bu kapsamda dikey geçiş kontenjanları ve başvuru koşulları her akademik yıl için belirlenmekte; ilanlar, takvim ve kontenjan bilgileri şeffaf biçimde duyurulmaktadır (Kanıt 1.2-DK1). Başvuruların alınması, değerlendirilmesi ve kesin kayıt işlemleri, fakülte/bölüm düzeyinde tanımlanmış iş akış şemaları doğrultusunda yürütülmekte; süreç yönetiminde fakültemiz web sayfasında “Kalite ve Akreditasyon” başlığı altında yayımlanan “İş Akış Şemaları” esas alınmaktadır (Kanıt 1.2-DK2).</w:t>
      </w:r>
    </w:p>
    <w:p w14:paraId="76332A76" w14:textId="6CA59F16" w:rsidR="00CA45C2" w:rsidRPr="00B06F59" w:rsidRDefault="00CA45C2"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Dikey geçişle yerleşen öğrencilerin önceki öğrenmelerinin tanınması ve programa uyumunun sağlanması amacıyla, başka programlarda ve/veya kurumlarda alınmış dersler ile kazanılmış kredilerin değerlendirilmesinde “Ders Muafiyeti ve İntibak İşlemleri Yönergesi” </w:t>
      </w:r>
      <w:r w:rsidRPr="00B06F59">
        <w:rPr>
          <w:rFonts w:asciiTheme="minorHAnsi" w:hAnsiTheme="minorHAnsi" w:cstheme="minorHAnsi"/>
          <w:color w:val="000000"/>
        </w:rPr>
        <w:lastRenderedPageBreak/>
        <w:t>uygulanmaktadır (Kanıt 1.2-DK3). Ders eşdeğerliği ve AKTS uyumluluğu incelemeleri ilgili komisyon tarafından yapılmakta; muafiyet ve intibak kararları gerekçeli şekilde kayıt altına alınarak öğrenciye bildirilmektedir (Kanıt 1.2-DK4). İntibak işlemleri sonucunda öğrencinin yarıyıl/dönem yerleştirmesi ve alması gereken dersler netleştirilmekte; akademik danışmanlık mekanizması üzerinden öğrencinin programa uyumu izlenmektedir (Kanıt 1.2-DK5).</w:t>
      </w:r>
      <w:r w:rsidR="00286CA7" w:rsidRPr="00B06F59">
        <w:rPr>
          <w:rFonts w:asciiTheme="minorHAnsi" w:hAnsiTheme="minorHAnsi" w:cstheme="minorHAnsi"/>
          <w:color w:val="000000"/>
        </w:rPr>
        <w:t xml:space="preserve"> </w:t>
      </w:r>
      <w:r w:rsidRPr="00B06F59">
        <w:rPr>
          <w:rFonts w:asciiTheme="minorHAnsi" w:hAnsiTheme="minorHAnsi" w:cstheme="minorHAnsi"/>
          <w:color w:val="000000"/>
        </w:rPr>
        <w:t>Sürecin izlenmesi kapsamında, Son değerlendirme döneminde, dikey geçiş süreçlerinde iyileştirme gerektiren sistematik bir aksaklık tespit edilmemiştir.</w:t>
      </w:r>
    </w:p>
    <w:p w14:paraId="5D5B8EDE" w14:textId="6C4E44C9" w:rsidR="00CA45C2" w:rsidRPr="00B06F59" w:rsidRDefault="00CA45C2"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Ekler: </w:t>
      </w:r>
    </w:p>
    <w:p w14:paraId="5815D373" w14:textId="679F4A33" w:rsidR="00CA45C2" w:rsidRPr="00B06F59" w:rsidRDefault="00CA45C2" w:rsidP="00B06F59">
      <w:pPr>
        <w:pStyle w:val="NormalWeb"/>
        <w:jc w:val="both"/>
        <w:rPr>
          <w:rFonts w:asciiTheme="minorHAnsi" w:hAnsiTheme="minorHAnsi" w:cstheme="minorHAnsi"/>
        </w:rPr>
      </w:pPr>
      <w:r w:rsidRPr="00B06F59">
        <w:rPr>
          <w:rFonts w:asciiTheme="minorHAnsi" w:hAnsiTheme="minorHAnsi" w:cstheme="minorHAnsi"/>
        </w:rPr>
        <w:t>  1.2-DK1: Dikey geçiş ilanı (kontenjan + takvim + koşullar)</w:t>
      </w:r>
      <w:r w:rsidR="00286CA7" w:rsidRPr="00B06F59">
        <w:rPr>
          <w:rFonts w:asciiTheme="minorHAnsi" w:hAnsiTheme="minorHAnsi" w:cstheme="minorHAnsi"/>
        </w:rPr>
        <w:t xml:space="preserve"> http://ogrenciisleri.kilis.edu.tr/duyuru/12561/2025-2026-dgs-sinavi-sonucu-kayit-duyurusu</w:t>
      </w:r>
    </w:p>
    <w:p w14:paraId="585DB86B" w14:textId="77777777" w:rsidR="00CA45C2" w:rsidRPr="00B06F59" w:rsidRDefault="00CA45C2" w:rsidP="00B06F59">
      <w:pPr>
        <w:pStyle w:val="NormalWeb"/>
        <w:jc w:val="both"/>
        <w:rPr>
          <w:rFonts w:asciiTheme="minorHAnsi" w:hAnsiTheme="minorHAnsi" w:cstheme="minorHAnsi"/>
        </w:rPr>
      </w:pPr>
      <w:r w:rsidRPr="00B06F59">
        <w:rPr>
          <w:rFonts w:asciiTheme="minorHAnsi" w:hAnsiTheme="minorHAnsi" w:cstheme="minorHAnsi"/>
        </w:rPr>
        <w:t>  1.2-DK2: İş akış şeması ekran çıktısı</w:t>
      </w:r>
    </w:p>
    <w:p w14:paraId="32550ACE" w14:textId="581E0950" w:rsidR="00286CA7" w:rsidRPr="00B06F59" w:rsidRDefault="00FB2626" w:rsidP="00B06F59">
      <w:pPr>
        <w:pStyle w:val="NormalWeb"/>
        <w:jc w:val="both"/>
        <w:rPr>
          <w:rFonts w:asciiTheme="minorHAnsi" w:hAnsiTheme="minorHAnsi" w:cstheme="minorHAnsi"/>
        </w:rPr>
      </w:pPr>
      <w:hyperlink r:id="rId12" w:history="1">
        <w:r w:rsidR="00286CA7" w:rsidRPr="00B06F59">
          <w:rPr>
            <w:rStyle w:val="Kpr"/>
            <w:rFonts w:asciiTheme="minorHAnsi" w:hAnsiTheme="minorHAnsi" w:cstheme="minorHAnsi"/>
          </w:rPr>
          <w:t>http://ogrenciisleri.kilis.edu.tr/iş%20akışı/dgs_kontenjanlari.pdf</w:t>
        </w:r>
      </w:hyperlink>
    </w:p>
    <w:p w14:paraId="1E78D251" w14:textId="15FEA198" w:rsidR="00CA45C2" w:rsidRPr="00B06F59" w:rsidRDefault="00CA45C2" w:rsidP="00B06F59">
      <w:pPr>
        <w:pStyle w:val="NormalWeb"/>
        <w:jc w:val="both"/>
        <w:rPr>
          <w:rFonts w:asciiTheme="minorHAnsi" w:hAnsiTheme="minorHAnsi" w:cstheme="minorHAnsi"/>
        </w:rPr>
      </w:pPr>
      <w:r w:rsidRPr="00B06F59">
        <w:rPr>
          <w:rFonts w:asciiTheme="minorHAnsi" w:hAnsiTheme="minorHAnsi" w:cstheme="minorHAnsi"/>
        </w:rPr>
        <w:t>  1.2-DK3: Ders Muafiyeti ve İntibak Yönergesi</w:t>
      </w:r>
      <w:r w:rsidR="00286CA7" w:rsidRPr="00B06F59">
        <w:rPr>
          <w:rFonts w:asciiTheme="minorHAnsi" w:hAnsiTheme="minorHAnsi" w:cstheme="minorHAnsi"/>
        </w:rPr>
        <w:t xml:space="preserve"> </w:t>
      </w:r>
      <w:r w:rsidR="00286CA7" w:rsidRPr="00B06F59">
        <w:rPr>
          <w:rFonts w:asciiTheme="minorHAnsi" w:hAnsiTheme="minorHAnsi" w:cstheme="minorHAnsi"/>
          <w:color w:val="000000"/>
        </w:rPr>
        <w:t>https://enstitu1.kilis.edu.tr/subdomain_files/enstitu1/files/73/Mevzuat/52DersMuafiyetiveIntibak.pdf</w:t>
      </w:r>
    </w:p>
    <w:p w14:paraId="1C29210E" w14:textId="77777777" w:rsidR="00CA45C2" w:rsidRPr="00B06F59" w:rsidRDefault="00CA45C2" w:rsidP="00B06F59">
      <w:pPr>
        <w:pStyle w:val="NormalWeb"/>
        <w:jc w:val="both"/>
        <w:rPr>
          <w:rFonts w:asciiTheme="minorHAnsi" w:hAnsiTheme="minorHAnsi" w:cstheme="minorHAnsi"/>
        </w:rPr>
      </w:pPr>
      <w:r w:rsidRPr="00B06F59">
        <w:rPr>
          <w:rFonts w:asciiTheme="minorHAnsi" w:hAnsiTheme="minorHAnsi" w:cstheme="minorHAnsi"/>
        </w:rPr>
        <w:t>  1.2-DK4: İntibak/ muafiyet komisyon kararı örneği</w:t>
      </w:r>
    </w:p>
    <w:p w14:paraId="70E5CF54" w14:textId="77777777" w:rsidR="00CA45C2" w:rsidRPr="00B06F59" w:rsidRDefault="00CA45C2" w:rsidP="00B06F59">
      <w:pPr>
        <w:pStyle w:val="NormalWeb"/>
        <w:jc w:val="both"/>
        <w:rPr>
          <w:rFonts w:asciiTheme="minorHAnsi" w:hAnsiTheme="minorHAnsi" w:cstheme="minorHAnsi"/>
        </w:rPr>
      </w:pPr>
      <w:r w:rsidRPr="00B06F59">
        <w:rPr>
          <w:rFonts w:asciiTheme="minorHAnsi" w:hAnsiTheme="minorHAnsi" w:cstheme="minorHAnsi"/>
        </w:rPr>
        <w:t>  1.2-DK5: Danışmanlık/OBS intibak ekran çıktısı veya işlem formu</w:t>
      </w:r>
    </w:p>
    <w:p w14:paraId="1A9D2FFD"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B46C67E"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539917D"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C8F275A" w14:textId="77777777" w:rsidR="00204461" w:rsidRPr="00B06F59" w:rsidRDefault="00123934" w:rsidP="00B06F59">
      <w:pPr>
        <w:pBdr>
          <w:top w:val="dotted" w:sz="4" w:space="1" w:color="44546A"/>
          <w:left w:val="dotted" w:sz="4" w:space="4" w:color="44546A"/>
          <w:bottom w:val="dotted" w:sz="4" w:space="1" w:color="44546A"/>
          <w:right w:val="dotted" w:sz="4" w:space="4" w:color="44546A"/>
        </w:pBdr>
        <w:spacing w:before="120" w:after="120"/>
        <w:jc w:val="both"/>
        <w:rPr>
          <w:rFonts w:asciiTheme="minorHAnsi" w:hAnsiTheme="minorHAnsi" w:cstheme="minorHAnsi"/>
          <w:color w:val="44546A"/>
        </w:rPr>
      </w:pPr>
      <w:r w:rsidRPr="00B06F59">
        <w:rPr>
          <w:rFonts w:asciiTheme="minorHAnsi" w:hAnsiTheme="minorHAnsi" w:cstheme="minorHAnsi"/>
          <w:color w:val="44546A"/>
        </w:rPr>
        <w:t xml:space="preserve">Çift </w:t>
      </w:r>
      <w:proofErr w:type="spellStart"/>
      <w:r w:rsidRPr="00B06F59">
        <w:rPr>
          <w:rFonts w:asciiTheme="minorHAnsi" w:hAnsiTheme="minorHAnsi" w:cstheme="minorHAnsi"/>
          <w:color w:val="44546A"/>
        </w:rPr>
        <w:t>anadal</w:t>
      </w:r>
      <w:proofErr w:type="spellEnd"/>
      <w:r w:rsidRPr="00B06F59">
        <w:rPr>
          <w:rFonts w:asciiTheme="minorHAnsi" w:hAnsiTheme="minorHAnsi" w:cstheme="minorHAnsi"/>
          <w:color w:val="44546A"/>
        </w:rPr>
        <w:t xml:space="preserve"> programlarına yönelik düzenlemeler yapılmalı ve uygulanmalıdır. </w:t>
      </w:r>
    </w:p>
    <w:p w14:paraId="6AE57159"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4B02944C" w14:textId="77777777" w:rsidR="00286CA7" w:rsidRPr="00B06F59" w:rsidRDefault="00286CA7"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Siyaset Bilimi ve Kamu Yönetimi Lisans Programında 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(ÇAP) uygulamaları, “Yükseköğretim Kurumlarında 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ve </w:t>
      </w:r>
      <w:proofErr w:type="spellStart"/>
      <w:r w:rsidRPr="00B06F59">
        <w:rPr>
          <w:rFonts w:asciiTheme="minorHAnsi" w:hAnsiTheme="minorHAnsi" w:cstheme="minorHAnsi"/>
          <w:color w:val="000000"/>
        </w:rPr>
        <w:t>Yandal</w:t>
      </w:r>
      <w:proofErr w:type="spellEnd"/>
      <w:r w:rsidRPr="00B06F59">
        <w:rPr>
          <w:rFonts w:asciiTheme="minorHAnsi" w:hAnsiTheme="minorHAnsi" w:cstheme="minorHAnsi"/>
          <w:color w:val="000000"/>
        </w:rPr>
        <w:t xml:space="preserve"> ile Kurumlar Arası Kredi Transferi Yapılması Esaslarına İlişkin Yönetmelik” ile Kilis 7 Aralık Üniversitesi 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ve </w:t>
      </w:r>
      <w:proofErr w:type="spellStart"/>
      <w:r w:rsidRPr="00B06F59">
        <w:rPr>
          <w:rFonts w:asciiTheme="minorHAnsi" w:hAnsiTheme="minorHAnsi" w:cstheme="minorHAnsi"/>
          <w:color w:val="000000"/>
        </w:rPr>
        <w:t>Yandal</w:t>
      </w:r>
      <w:proofErr w:type="spellEnd"/>
      <w:r w:rsidRPr="00B06F59">
        <w:rPr>
          <w:rFonts w:asciiTheme="minorHAnsi" w:hAnsiTheme="minorHAnsi" w:cstheme="minorHAnsi"/>
          <w:color w:val="000000"/>
        </w:rPr>
        <w:t xml:space="preserve"> Yönergesi hükümleri doğrultusunda planlanmakta ve yürütülmektedir (Kanıt 1.2-ÇAP1). 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kapsamında başka programlarda alınmış derslerin ve kazanılmış kredilerin değerlendirilmesinde “Ders Muafiyeti ve İntibak İşlemleri Yönergesi” esas alınmaktadır (Kanıt 1.2-ÇAP2).</w:t>
      </w:r>
    </w:p>
    <w:p w14:paraId="3D000D96" w14:textId="0D22FA65" w:rsidR="00286CA7" w:rsidRPr="00B06F59" w:rsidRDefault="00286CA7"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Program düzeyinde uygulamaya dönük olarak, İİBF bünyesinde işletme bölümü ile olan ÇAP protokolüne ek olarak İnsan ve Toplum Bilimleri Fakültesi</w:t>
      </w:r>
      <w:r w:rsidR="00925F6D" w:rsidRPr="00B06F59">
        <w:rPr>
          <w:rFonts w:asciiTheme="minorHAnsi" w:hAnsiTheme="minorHAnsi" w:cstheme="minorHAnsi"/>
          <w:color w:val="000000"/>
        </w:rPr>
        <w:t xml:space="preserve"> bünyesinde yer alan</w:t>
      </w:r>
      <w:r w:rsidRPr="00B06F59">
        <w:rPr>
          <w:rStyle w:val="apple-converted-space"/>
          <w:rFonts w:asciiTheme="minorHAnsi" w:hAnsiTheme="minorHAnsi" w:cstheme="minorHAnsi"/>
          <w:color w:val="000000"/>
        </w:rPr>
        <w:t> </w:t>
      </w:r>
      <w:r w:rsidRPr="00B06F59">
        <w:rPr>
          <w:rStyle w:val="Gl"/>
          <w:rFonts w:asciiTheme="minorHAnsi" w:hAnsiTheme="minorHAnsi" w:cstheme="minorHAnsi"/>
          <w:b w:val="0"/>
          <w:bCs w:val="0"/>
          <w:color w:val="000000"/>
        </w:rPr>
        <w:t>Sosyoloji Bölümü</w:t>
      </w:r>
      <w:r w:rsidRPr="00B06F59">
        <w:rPr>
          <w:rStyle w:val="apple-converted-space"/>
          <w:rFonts w:asciiTheme="minorHAnsi" w:hAnsiTheme="minorHAnsi" w:cstheme="minorHAnsi"/>
          <w:b/>
          <w:bCs/>
          <w:color w:val="000000"/>
        </w:rPr>
        <w:t> </w:t>
      </w:r>
      <w:r w:rsidRPr="00B06F59">
        <w:rPr>
          <w:rFonts w:asciiTheme="minorHAnsi" w:hAnsiTheme="minorHAnsi" w:cstheme="minorHAnsi"/>
          <w:color w:val="000000"/>
        </w:rPr>
        <w:t>ve</w:t>
      </w:r>
      <w:r w:rsidRPr="00B06F59">
        <w:rPr>
          <w:rStyle w:val="apple-converted-space"/>
          <w:rFonts w:asciiTheme="minorHAnsi" w:hAnsiTheme="minorHAnsi" w:cstheme="minorHAnsi"/>
          <w:color w:val="000000"/>
        </w:rPr>
        <w:t> </w:t>
      </w:r>
      <w:r w:rsidRPr="00B06F59">
        <w:rPr>
          <w:rStyle w:val="Gl"/>
          <w:rFonts w:asciiTheme="minorHAnsi" w:hAnsiTheme="minorHAnsi" w:cstheme="minorHAnsi"/>
          <w:b w:val="0"/>
          <w:bCs w:val="0"/>
          <w:color w:val="000000"/>
        </w:rPr>
        <w:t>Coğrafya Bölüm</w:t>
      </w:r>
      <w:r w:rsidR="00925F6D" w:rsidRPr="00B06F59">
        <w:rPr>
          <w:rStyle w:val="Gl"/>
          <w:rFonts w:asciiTheme="minorHAnsi" w:hAnsiTheme="minorHAnsi" w:cstheme="minorHAnsi"/>
          <w:b w:val="0"/>
          <w:bCs w:val="0"/>
          <w:color w:val="000000"/>
        </w:rPr>
        <w:t xml:space="preserve">leri ile </w:t>
      </w:r>
      <w:r w:rsidR="00925F6D" w:rsidRPr="00B06F59">
        <w:rPr>
          <w:rFonts w:asciiTheme="minorHAnsi" w:hAnsiTheme="minorHAnsi" w:cstheme="minorHAnsi"/>
          <w:color w:val="000000"/>
        </w:rPr>
        <w:t>Siyaset Bilimi ve Kamu Yönetimi Lisans Programı</w:t>
      </w:r>
      <w:r w:rsidRPr="00B06F59">
        <w:rPr>
          <w:rStyle w:val="apple-converted-space"/>
          <w:rFonts w:asciiTheme="minorHAnsi" w:hAnsiTheme="minorHAnsi" w:cstheme="minorHAnsi"/>
          <w:b/>
          <w:bCs/>
          <w:color w:val="000000"/>
        </w:rPr>
        <w:t> </w:t>
      </w:r>
      <w:r w:rsidRPr="00B06F59">
        <w:rPr>
          <w:rFonts w:asciiTheme="minorHAnsi" w:hAnsiTheme="minorHAnsi" w:cstheme="minorHAnsi"/>
          <w:color w:val="000000"/>
        </w:rPr>
        <w:t xml:space="preserve">arasında 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programlarının yürütülmesine ilişkin</w:t>
      </w:r>
      <w:r w:rsidRPr="00B06F59">
        <w:rPr>
          <w:rStyle w:val="apple-converted-space"/>
          <w:rFonts w:asciiTheme="minorHAnsi" w:hAnsiTheme="minorHAnsi" w:cstheme="minorHAnsi"/>
          <w:color w:val="000000"/>
        </w:rPr>
        <w:t> </w:t>
      </w:r>
      <w:r w:rsidRPr="00B06F59">
        <w:rPr>
          <w:rStyle w:val="Gl"/>
          <w:rFonts w:asciiTheme="minorHAnsi" w:hAnsiTheme="minorHAnsi" w:cstheme="minorHAnsi"/>
          <w:b w:val="0"/>
          <w:bCs w:val="0"/>
          <w:color w:val="000000"/>
        </w:rPr>
        <w:t xml:space="preserve">iki ayrı ÇAP protokolü </w:t>
      </w:r>
      <w:r w:rsidRPr="00B06F59">
        <w:rPr>
          <w:rFonts w:asciiTheme="minorHAnsi" w:hAnsiTheme="minorHAnsi" w:cstheme="minorHAnsi"/>
          <w:color w:val="000000"/>
        </w:rPr>
        <w:t>imzalanmıştır. Bu protokoller kapsamında başvuru koşulları, kontenjanlar, ders eşdeğerliği ve öğrencilerin her iki programı eş zamanlı yürütebilmesine ilişkin akademik yük dengesi açık biçimde tanımlanmıştır (Kanıt 1.2-ÇAP3).</w:t>
      </w:r>
    </w:p>
    <w:p w14:paraId="58439974" w14:textId="61496FB1" w:rsidR="00286CA7" w:rsidRPr="00B06F59" w:rsidRDefault="00286CA7"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lastRenderedPageBreak/>
        <w:t>ÇAP başvuruları, ilan edilen takvim ve kontenjanlar çerçevesinde alınmakta; değerlendirme süreçleri ilgili bölüm ve fakülte kurulları tarafından yürütülmektedir. Başvuruların kabulü, ders planlarının oluşturulması ve muafiyet/intibak kararları, fakültemiz web sayfasında “Kalite ve Akreditasyon” başlığı altında yayımlanan iş akış şemalarına uygun biçimde gerçekleştirilmektedir</w:t>
      </w:r>
      <w:r w:rsidR="00925F6D" w:rsidRPr="00B06F59">
        <w:rPr>
          <w:rFonts w:asciiTheme="minorHAnsi" w:hAnsiTheme="minorHAnsi" w:cstheme="minorHAnsi"/>
          <w:color w:val="000000"/>
        </w:rPr>
        <w:t>. Ancak ilgili protokol 2026-2027 Güz döneminde yürürlüğe girecek olmasından hareketle a</w:t>
      </w:r>
      <w:r w:rsidRPr="00B06F59">
        <w:rPr>
          <w:rFonts w:asciiTheme="minorHAnsi" w:hAnsiTheme="minorHAnsi" w:cstheme="minorHAnsi"/>
          <w:color w:val="000000"/>
        </w:rPr>
        <w:t>lınan kararlar gerekçeli olarak kayıt altına alınmakta ve öğrencilere bildiril</w:t>
      </w:r>
      <w:r w:rsidR="00925F6D" w:rsidRPr="00B06F59">
        <w:rPr>
          <w:rFonts w:asciiTheme="minorHAnsi" w:hAnsiTheme="minorHAnsi" w:cstheme="minorHAnsi"/>
          <w:color w:val="000000"/>
        </w:rPr>
        <w:t xml:space="preserve">mesi süreci henüz başlamamıştır. </w:t>
      </w:r>
      <w:r w:rsidRPr="00B06F59">
        <w:rPr>
          <w:rFonts w:asciiTheme="minorHAnsi" w:hAnsiTheme="minorHAnsi" w:cstheme="minorHAnsi"/>
          <w:color w:val="000000"/>
        </w:rPr>
        <w:t>Mevcut protokoller kapsamında</w:t>
      </w:r>
      <w:r w:rsidR="00925F6D" w:rsidRPr="00B06F59">
        <w:rPr>
          <w:rFonts w:asciiTheme="minorHAnsi" w:hAnsiTheme="minorHAnsi" w:cstheme="minorHAnsi"/>
          <w:color w:val="000000"/>
        </w:rPr>
        <w:t xml:space="preserve"> henüz öğrenci başvurusu olmamakla birlikte,</w:t>
      </w:r>
      <w:r w:rsidRPr="00B06F59">
        <w:rPr>
          <w:rFonts w:asciiTheme="minorHAnsi" w:hAnsiTheme="minorHAnsi" w:cstheme="minorHAnsi"/>
          <w:color w:val="000000"/>
        </w:rPr>
        <w:t xml:space="preserve"> öğrenci başvuruları izlenmekte olup, süreç sonuçlarına göre iyileştirme adımları planlanacaktır.</w:t>
      </w:r>
    </w:p>
    <w:p w14:paraId="3462DBB2" w14:textId="7621B511" w:rsidR="00286CA7" w:rsidRPr="00B06F59" w:rsidRDefault="00286CA7" w:rsidP="00B06F59">
      <w:pPr>
        <w:jc w:val="both"/>
        <w:rPr>
          <w:rFonts w:asciiTheme="minorHAnsi" w:hAnsiTheme="minorHAnsi" w:cstheme="minorHAnsi"/>
        </w:rPr>
      </w:pPr>
    </w:p>
    <w:p w14:paraId="574E1750" w14:textId="77777777" w:rsidR="00286CA7" w:rsidRPr="00B06F59" w:rsidRDefault="00286CA7" w:rsidP="00B06F59">
      <w:pPr>
        <w:pStyle w:val="NormalWeb"/>
        <w:numPr>
          <w:ilvl w:val="0"/>
          <w:numId w:val="6"/>
        </w:numPr>
        <w:jc w:val="both"/>
        <w:rPr>
          <w:rFonts w:asciiTheme="minorHAnsi" w:hAnsiTheme="minorHAnsi" w:cstheme="minorHAnsi"/>
          <w:color w:val="000000"/>
        </w:rPr>
      </w:pPr>
      <w:r w:rsidRPr="00B06F59">
        <w:rPr>
          <w:rStyle w:val="Gl"/>
          <w:rFonts w:asciiTheme="minorHAnsi" w:hAnsiTheme="minorHAnsi" w:cstheme="minorHAnsi"/>
          <w:color w:val="000000"/>
        </w:rPr>
        <w:t>1.2-ÇAP1</w:t>
      </w:r>
      <w:r w:rsidRPr="00B06F59">
        <w:rPr>
          <w:rFonts w:asciiTheme="minorHAnsi" w:hAnsiTheme="minorHAnsi" w:cstheme="minorHAnsi"/>
          <w:color w:val="000000"/>
        </w:rPr>
        <w:t xml:space="preserve">: Üniversite 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ve </w:t>
      </w:r>
      <w:proofErr w:type="spellStart"/>
      <w:r w:rsidRPr="00B06F59">
        <w:rPr>
          <w:rFonts w:asciiTheme="minorHAnsi" w:hAnsiTheme="minorHAnsi" w:cstheme="minorHAnsi"/>
          <w:color w:val="000000"/>
        </w:rPr>
        <w:t>Yandal</w:t>
      </w:r>
      <w:proofErr w:type="spellEnd"/>
      <w:r w:rsidRPr="00B06F59">
        <w:rPr>
          <w:rFonts w:asciiTheme="minorHAnsi" w:hAnsiTheme="minorHAnsi" w:cstheme="minorHAnsi"/>
          <w:color w:val="000000"/>
        </w:rPr>
        <w:t xml:space="preserve"> Yönergesi</w:t>
      </w:r>
    </w:p>
    <w:p w14:paraId="70703995" w14:textId="6CD8F8E0" w:rsidR="00925F6D" w:rsidRPr="00B06F59" w:rsidRDefault="00925F6D" w:rsidP="00B06F59">
      <w:pPr>
        <w:pStyle w:val="NormalWeb"/>
        <w:ind w:left="720"/>
        <w:jc w:val="both"/>
        <w:rPr>
          <w:rFonts w:asciiTheme="minorHAnsi" w:hAnsiTheme="minorHAnsi" w:cstheme="minorHAnsi"/>
          <w:color w:val="000000"/>
        </w:rPr>
      </w:pPr>
      <w:r w:rsidRPr="00B06F59">
        <w:rPr>
          <w:rFonts w:asciiTheme="minorHAnsi" w:hAnsiTheme="minorHAnsi" w:cstheme="minorHAnsi"/>
          <w:color w:val="000000"/>
        </w:rPr>
        <w:t>https://</w:t>
      </w:r>
      <w:proofErr w:type="gramStart"/>
      <w:r w:rsidRPr="00B06F59">
        <w:rPr>
          <w:rFonts w:asciiTheme="minorHAnsi" w:hAnsiTheme="minorHAnsi" w:cstheme="minorHAnsi"/>
          <w:color w:val="000000"/>
        </w:rPr>
        <w:t>share.google</w:t>
      </w:r>
      <w:proofErr w:type="gramEnd"/>
      <w:r w:rsidRPr="00B06F59">
        <w:rPr>
          <w:rFonts w:asciiTheme="minorHAnsi" w:hAnsiTheme="minorHAnsi" w:cstheme="minorHAnsi"/>
          <w:color w:val="000000"/>
        </w:rPr>
        <w:t>/3RQfRPKrBFZKadpQy</w:t>
      </w:r>
    </w:p>
    <w:p w14:paraId="69E1357F" w14:textId="77777777" w:rsidR="00286CA7" w:rsidRPr="00B06F59" w:rsidRDefault="00286CA7" w:rsidP="00B06F59">
      <w:pPr>
        <w:pStyle w:val="NormalWeb"/>
        <w:numPr>
          <w:ilvl w:val="0"/>
          <w:numId w:val="6"/>
        </w:numPr>
        <w:jc w:val="both"/>
        <w:rPr>
          <w:rFonts w:asciiTheme="minorHAnsi" w:hAnsiTheme="minorHAnsi" w:cstheme="minorHAnsi"/>
          <w:color w:val="000000"/>
        </w:rPr>
      </w:pPr>
      <w:r w:rsidRPr="00B06F59">
        <w:rPr>
          <w:rStyle w:val="Gl"/>
          <w:rFonts w:asciiTheme="minorHAnsi" w:hAnsiTheme="minorHAnsi" w:cstheme="minorHAnsi"/>
          <w:color w:val="000000"/>
        </w:rPr>
        <w:t>1.2-ÇAP2</w:t>
      </w:r>
      <w:r w:rsidRPr="00B06F59">
        <w:rPr>
          <w:rFonts w:asciiTheme="minorHAnsi" w:hAnsiTheme="minorHAnsi" w:cstheme="minorHAnsi"/>
          <w:color w:val="000000"/>
        </w:rPr>
        <w:t>: Ders Muafiyeti ve İntibak İşlemleri Yönergesi</w:t>
      </w:r>
    </w:p>
    <w:p w14:paraId="610D2F4C" w14:textId="51DC5FA8" w:rsidR="00925F6D" w:rsidRPr="00B06F59" w:rsidRDefault="00925F6D" w:rsidP="00B06F59">
      <w:pPr>
        <w:pStyle w:val="NormalWeb"/>
        <w:numPr>
          <w:ilvl w:val="0"/>
          <w:numId w:val="6"/>
        </w:numPr>
        <w:jc w:val="both"/>
        <w:rPr>
          <w:rFonts w:asciiTheme="minorHAnsi" w:hAnsiTheme="minorHAnsi" w:cstheme="minorHAnsi"/>
          <w:color w:val="000000"/>
        </w:rPr>
      </w:pPr>
      <w:r w:rsidRPr="00B06F59">
        <w:rPr>
          <w:rFonts w:asciiTheme="minorHAnsi" w:hAnsiTheme="minorHAnsi" w:cstheme="minorHAnsi"/>
          <w:color w:val="000000"/>
        </w:rPr>
        <w:t>https://enstitu1.kilis.edu.tr/subdomain_files/enstitu1/files/73/Mevzuat/52DersMuafiyetiveIntibak.pdf</w:t>
      </w:r>
    </w:p>
    <w:p w14:paraId="7FCE3661" w14:textId="77777777" w:rsidR="00286CA7" w:rsidRPr="00B06F59" w:rsidRDefault="00286CA7" w:rsidP="00B06F59">
      <w:pPr>
        <w:pStyle w:val="NormalWeb"/>
        <w:numPr>
          <w:ilvl w:val="0"/>
          <w:numId w:val="6"/>
        </w:numPr>
        <w:jc w:val="both"/>
        <w:rPr>
          <w:rFonts w:asciiTheme="minorHAnsi" w:hAnsiTheme="minorHAnsi" w:cstheme="minorHAnsi"/>
          <w:color w:val="000000"/>
        </w:rPr>
      </w:pPr>
      <w:r w:rsidRPr="00B06F59">
        <w:rPr>
          <w:rStyle w:val="Gl"/>
          <w:rFonts w:asciiTheme="minorHAnsi" w:hAnsiTheme="minorHAnsi" w:cstheme="minorHAnsi"/>
          <w:color w:val="000000"/>
        </w:rPr>
        <w:t>1.2-ÇAP3</w:t>
      </w:r>
      <w:r w:rsidRPr="00B06F59">
        <w:rPr>
          <w:rFonts w:asciiTheme="minorHAnsi" w:hAnsiTheme="minorHAnsi" w:cstheme="minorHAnsi"/>
          <w:color w:val="000000"/>
        </w:rPr>
        <w:t>: SBKY–Sosyoloji ÇAP Protokolü, SBKY–Coğrafya ÇAP Protokolü</w:t>
      </w:r>
    </w:p>
    <w:p w14:paraId="79D795F8" w14:textId="15919F05" w:rsidR="00925F6D" w:rsidRPr="00B06F59" w:rsidRDefault="00FB2626" w:rsidP="00B06F59">
      <w:pPr>
        <w:pStyle w:val="NormalWeb"/>
        <w:numPr>
          <w:ilvl w:val="0"/>
          <w:numId w:val="6"/>
        </w:numPr>
        <w:jc w:val="both"/>
        <w:rPr>
          <w:rFonts w:asciiTheme="minorHAnsi" w:hAnsiTheme="minorHAnsi" w:cstheme="minorHAnsi"/>
          <w:color w:val="000000"/>
        </w:rPr>
      </w:pPr>
      <w:hyperlink r:id="rId13" w:history="1">
        <w:r w:rsidR="00925F6D" w:rsidRPr="00B06F59">
          <w:rPr>
            <w:rStyle w:val="Kpr"/>
            <w:rFonts w:asciiTheme="minorHAnsi" w:hAnsiTheme="minorHAnsi" w:cstheme="minorHAnsi"/>
          </w:rPr>
          <w:t>https://drive.google.com/file/d/1F70ZF5VcaDkV5nZf1FMNYFGsLP4VQcyv/view?usp=share_link</w:t>
        </w:r>
      </w:hyperlink>
      <w:r w:rsidR="00925F6D" w:rsidRPr="00B06F59">
        <w:rPr>
          <w:rFonts w:asciiTheme="minorHAnsi" w:hAnsiTheme="minorHAnsi" w:cstheme="minorHAnsi"/>
          <w:color w:val="000000"/>
        </w:rPr>
        <w:t xml:space="preserve"> ve </w:t>
      </w:r>
      <w:hyperlink r:id="rId14" w:history="1">
        <w:r w:rsidR="00925F6D" w:rsidRPr="00B06F59">
          <w:rPr>
            <w:rStyle w:val="Kpr"/>
            <w:rFonts w:asciiTheme="minorHAnsi" w:hAnsiTheme="minorHAnsi" w:cstheme="minorHAnsi"/>
          </w:rPr>
          <w:t>https://docs.google.com/document/d/1OFIVvzoViFyBLj44CWfMKVmQxV2au6fF/edit?usp=share_link&amp;ouid=106876457183925787344&amp;rtpof=true&amp;sd=true</w:t>
        </w:r>
      </w:hyperlink>
      <w:r w:rsidR="00925F6D" w:rsidRPr="00B06F59">
        <w:rPr>
          <w:rFonts w:asciiTheme="minorHAnsi" w:hAnsiTheme="minorHAnsi" w:cstheme="minorHAnsi"/>
          <w:color w:val="000000"/>
        </w:rPr>
        <w:t xml:space="preserve">  https://iibf1.kilis.edu.tr/tr/page/4203</w:t>
      </w:r>
    </w:p>
    <w:p w14:paraId="75E0C2DC" w14:textId="5C2CBC4D" w:rsidR="00204461" w:rsidRPr="00B06F59" w:rsidRDefault="00286CA7" w:rsidP="00B06F59">
      <w:pPr>
        <w:pStyle w:val="NormalWeb"/>
        <w:numPr>
          <w:ilvl w:val="0"/>
          <w:numId w:val="6"/>
        </w:numPr>
        <w:tabs>
          <w:tab w:val="left" w:pos="851"/>
          <w:tab w:val="left" w:pos="1134"/>
        </w:tabs>
        <w:spacing w:before="120" w:after="120"/>
        <w:jc w:val="both"/>
        <w:rPr>
          <w:rFonts w:asciiTheme="minorHAnsi" w:hAnsiTheme="minorHAnsi" w:cstheme="minorHAnsi"/>
          <w:color w:val="000000"/>
        </w:rPr>
      </w:pPr>
      <w:r w:rsidRPr="00B06F59">
        <w:rPr>
          <w:rStyle w:val="Gl"/>
          <w:rFonts w:asciiTheme="minorHAnsi" w:hAnsiTheme="minorHAnsi" w:cstheme="minorHAnsi"/>
          <w:color w:val="000000"/>
        </w:rPr>
        <w:t>1.2-ÇAP4</w:t>
      </w:r>
      <w:r w:rsidRPr="00B06F59">
        <w:rPr>
          <w:rFonts w:asciiTheme="minorHAnsi" w:hAnsiTheme="minorHAnsi" w:cstheme="minorHAnsi"/>
          <w:color w:val="000000"/>
        </w:rPr>
        <w:t>: ÇAP iş akış şeması + ilan örneği</w:t>
      </w:r>
      <w:r w:rsidR="00925F6D" w:rsidRPr="00B06F59">
        <w:rPr>
          <w:rFonts w:asciiTheme="minorHAnsi" w:hAnsiTheme="minorHAnsi" w:cstheme="minorHAnsi"/>
          <w:color w:val="000000"/>
        </w:rPr>
        <w:t xml:space="preserve"> </w:t>
      </w:r>
      <w:hyperlink r:id="rId15" w:history="1">
        <w:r w:rsidR="00925F6D" w:rsidRPr="00B06F59">
          <w:rPr>
            <w:rStyle w:val="Kpr"/>
            <w:rFonts w:asciiTheme="minorHAnsi" w:hAnsiTheme="minorHAnsi" w:cstheme="minorHAnsi"/>
          </w:rPr>
          <w:t>https://iibf1.kilis.edu.tr/tr/page/4203</w:t>
        </w:r>
      </w:hyperlink>
      <w:r w:rsidR="00925F6D" w:rsidRPr="00B06F59">
        <w:rPr>
          <w:rFonts w:asciiTheme="minorHAnsi" w:hAnsiTheme="minorHAnsi" w:cstheme="minorHAnsi"/>
          <w:color w:val="000000"/>
        </w:rPr>
        <w:t xml:space="preserve"> </w:t>
      </w:r>
    </w:p>
    <w:p w14:paraId="4AA0763F"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8E52056"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91647BA" w14:textId="77777777" w:rsidR="00204461" w:rsidRPr="00B06F59" w:rsidRDefault="00204461" w:rsidP="00B06F59">
      <w:pPr>
        <w:pStyle w:val="Stil3"/>
        <w:rPr>
          <w:rFonts w:asciiTheme="minorHAnsi" w:hAnsiTheme="minorHAnsi" w:cstheme="minorHAnsi"/>
          <w:sz w:val="24"/>
          <w:szCs w:val="24"/>
        </w:rPr>
      </w:pPr>
    </w:p>
    <w:p w14:paraId="46CA8529" w14:textId="77777777" w:rsidR="00204461" w:rsidRPr="00B06F59" w:rsidRDefault="00123934" w:rsidP="00B06F59">
      <w:pPr>
        <w:pStyle w:val="Stil3"/>
        <w:rPr>
          <w:rFonts w:asciiTheme="minorHAnsi" w:hAnsiTheme="minorHAnsi" w:cstheme="minorHAnsi"/>
          <w:sz w:val="24"/>
          <w:szCs w:val="24"/>
        </w:rPr>
      </w:pPr>
      <w:bookmarkStart w:id="6" w:name="_Toc191975966"/>
      <w:r w:rsidRPr="00B06F59">
        <w:rPr>
          <w:rFonts w:asciiTheme="minorHAnsi" w:hAnsiTheme="minorHAnsi" w:cstheme="minorHAnsi"/>
          <w:sz w:val="24"/>
          <w:szCs w:val="24"/>
        </w:rPr>
        <w:t>1.3.</w:t>
      </w:r>
      <w:r w:rsidRPr="00B06F59">
        <w:rPr>
          <w:rFonts w:asciiTheme="minorHAnsi" w:hAnsiTheme="minorHAnsi" w:cstheme="minorHAnsi"/>
          <w:sz w:val="24"/>
          <w:szCs w:val="24"/>
        </w:rPr>
        <w:tab/>
        <w:t>Uluslararası ve ulusal öğrenci değişimini teşvik edecek çalışmalar yapılmalıdır.</w:t>
      </w:r>
      <w:bookmarkEnd w:id="6"/>
    </w:p>
    <w:p w14:paraId="62634085" w14:textId="77777777" w:rsidR="00204461" w:rsidRPr="00B06F59" w:rsidRDefault="00204461" w:rsidP="00B06F59">
      <w:pPr>
        <w:spacing w:before="120" w:after="120"/>
        <w:jc w:val="both"/>
        <w:rPr>
          <w:rFonts w:asciiTheme="minorHAnsi" w:hAnsiTheme="minorHAnsi" w:cstheme="minorHAnsi"/>
          <w:color w:val="000000"/>
        </w:rPr>
      </w:pPr>
    </w:p>
    <w:p w14:paraId="14AF2B3A" w14:textId="77777777" w:rsidR="00204461" w:rsidRPr="00B06F59" w:rsidRDefault="00123934" w:rsidP="00B06F59">
      <w:pPr>
        <w:pBdr>
          <w:top w:val="dotted" w:sz="4" w:space="1" w:color="44546A"/>
          <w:left w:val="dotted" w:sz="4" w:space="4" w:color="44546A"/>
          <w:bottom w:val="dotted" w:sz="4" w:space="1" w:color="44546A"/>
          <w:right w:val="dotted" w:sz="4" w:space="4" w:color="44546A"/>
        </w:pBdr>
        <w:spacing w:before="120" w:after="120"/>
        <w:jc w:val="both"/>
        <w:rPr>
          <w:rFonts w:asciiTheme="minorHAnsi" w:hAnsiTheme="minorHAnsi" w:cstheme="minorHAnsi"/>
          <w:color w:val="44546A"/>
        </w:rPr>
      </w:pPr>
      <w:r w:rsidRPr="00B06F59">
        <w:rPr>
          <w:rFonts w:asciiTheme="minorHAnsi" w:hAnsiTheme="minorHAnsi" w:cstheme="minorHAnsi"/>
          <w:color w:val="44546A"/>
        </w:rPr>
        <w:t>Uluslararası öğrenci değişimini teşvik edecek çalışmalar yapılmalıdır.</w:t>
      </w:r>
    </w:p>
    <w:p w14:paraId="1F19FBAE"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117B4274" w14:textId="77777777" w:rsidR="00795861" w:rsidRPr="00B06F59" w:rsidRDefault="00795861"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Siyaset Bilimi ve Kamu Yönetimi Lisans Programında öğrenci hareketliliğini teşvik etmeye yönelik politikalar, üniversitenin </w:t>
      </w:r>
      <w:proofErr w:type="spellStart"/>
      <w:r w:rsidRPr="00B06F59">
        <w:rPr>
          <w:rFonts w:asciiTheme="minorHAnsi" w:hAnsiTheme="minorHAnsi" w:cstheme="minorHAnsi"/>
          <w:color w:val="000000"/>
        </w:rPr>
        <w:t>uluslararasılaşma</w:t>
      </w:r>
      <w:proofErr w:type="spellEnd"/>
      <w:r w:rsidRPr="00B06F59">
        <w:rPr>
          <w:rFonts w:asciiTheme="minorHAnsi" w:hAnsiTheme="minorHAnsi" w:cstheme="minorHAnsi"/>
          <w:color w:val="000000"/>
        </w:rPr>
        <w:t xml:space="preserve"> stratejisi doğrultusunda tanımlanmış olup</w:t>
      </w:r>
      <w:r w:rsidRPr="00B06F59">
        <w:rPr>
          <w:rStyle w:val="apple-converted-space"/>
          <w:rFonts w:asciiTheme="minorHAnsi" w:hAnsiTheme="minorHAnsi" w:cstheme="minorHAnsi"/>
          <w:color w:val="000000"/>
        </w:rPr>
        <w:t> </w:t>
      </w:r>
      <w:r w:rsidRPr="00B06F59">
        <w:rPr>
          <w:rStyle w:val="Gl"/>
          <w:rFonts w:asciiTheme="minorHAnsi" w:hAnsiTheme="minorHAnsi" w:cstheme="minorHAnsi"/>
          <w:b w:val="0"/>
          <w:bCs w:val="0"/>
          <w:color w:val="000000"/>
        </w:rPr>
        <w:t>Uluslararası İlişkiler Ofisi</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koordinasyonunda yürütülmektedir (Kanıt 1.3.1-K1). Program, öğrenci hareketliliğini akademik gelişimi destekleyen tamamlayıcı bir unsur olarak ele almakta ve bu doğrultuda ulusal ve uluslararası değişim programlarına katılımı teşvik etmektedir.</w:t>
      </w:r>
    </w:p>
    <w:p w14:paraId="40B10B59" w14:textId="77777777" w:rsidR="00795861" w:rsidRPr="00B06F59" w:rsidRDefault="00795861"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Uluslararası öğrenci hareketliliği kapsamında</w:t>
      </w:r>
      <w:r w:rsidRPr="00B06F59">
        <w:rPr>
          <w:rStyle w:val="apple-converted-space"/>
          <w:rFonts w:asciiTheme="minorHAnsi" w:hAnsiTheme="minorHAnsi" w:cstheme="minorHAnsi"/>
          <w:color w:val="000000"/>
        </w:rPr>
        <w:t> </w:t>
      </w:r>
      <w:proofErr w:type="spellStart"/>
      <w:r w:rsidRPr="00B06F59">
        <w:rPr>
          <w:rStyle w:val="Gl"/>
          <w:rFonts w:asciiTheme="minorHAnsi" w:hAnsiTheme="minorHAnsi" w:cstheme="minorHAnsi"/>
          <w:b w:val="0"/>
          <w:bCs w:val="0"/>
          <w:color w:val="000000"/>
        </w:rPr>
        <w:t>Erasmus</w:t>
      </w:r>
      <w:proofErr w:type="spellEnd"/>
      <w:r w:rsidRPr="00B06F59">
        <w:rPr>
          <w:rStyle w:val="Gl"/>
          <w:rFonts w:asciiTheme="minorHAnsi" w:hAnsiTheme="minorHAnsi" w:cstheme="minorHAnsi"/>
          <w:b w:val="0"/>
          <w:bCs w:val="0"/>
          <w:color w:val="000000"/>
        </w:rPr>
        <w:t>+ Değişim Programı</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 xml:space="preserve">temel araç olarak kullanılmaktadır. </w:t>
      </w:r>
      <w:proofErr w:type="spellStart"/>
      <w:r w:rsidRPr="00B06F59">
        <w:rPr>
          <w:rFonts w:asciiTheme="minorHAnsi" w:hAnsiTheme="minorHAnsi" w:cstheme="minorHAnsi"/>
          <w:color w:val="000000"/>
        </w:rPr>
        <w:t>Erasmus</w:t>
      </w:r>
      <w:proofErr w:type="spellEnd"/>
      <w:r w:rsidRPr="00B06F59">
        <w:rPr>
          <w:rFonts w:asciiTheme="minorHAnsi" w:hAnsiTheme="minorHAnsi" w:cstheme="minorHAnsi"/>
          <w:color w:val="000000"/>
        </w:rPr>
        <w:t xml:space="preserve">+ başvuru koşulları, kontenjanlar, başvuru takvimi ve gerekli belgeler Uluslararası İlişkiler Ofisi tarafından ilan edilmekte; bu duyurular bölüm ve fakülte düzeyinde öğrencilere iletilmektedir (Kanıt 1.3.1-K2). Program </w:t>
      </w:r>
      <w:proofErr w:type="spellStart"/>
      <w:r w:rsidRPr="00B06F59">
        <w:rPr>
          <w:rFonts w:asciiTheme="minorHAnsi" w:hAnsiTheme="minorHAnsi" w:cstheme="minorHAnsi"/>
          <w:color w:val="000000"/>
        </w:rPr>
        <w:t>Erasmus</w:t>
      </w:r>
      <w:proofErr w:type="spellEnd"/>
      <w:r w:rsidRPr="00B06F59">
        <w:rPr>
          <w:rFonts w:asciiTheme="minorHAnsi" w:hAnsiTheme="minorHAnsi" w:cstheme="minorHAnsi"/>
          <w:color w:val="000000"/>
        </w:rPr>
        <w:t xml:space="preserve"> koordinatörlüğü, başvuru </w:t>
      </w:r>
      <w:r w:rsidRPr="00B06F59">
        <w:rPr>
          <w:rFonts w:asciiTheme="minorHAnsi" w:hAnsiTheme="minorHAnsi" w:cstheme="minorHAnsi"/>
          <w:color w:val="000000"/>
        </w:rPr>
        <w:lastRenderedPageBreak/>
        <w:t>sürecinde öğrencileri bilgilendirmekte ve akademik danışmanlık sağlamaktadır (Kanıt 1.3.1-K3).</w:t>
      </w:r>
    </w:p>
    <w:p w14:paraId="630D1971" w14:textId="77777777" w:rsidR="00795861" w:rsidRPr="00B06F59" w:rsidRDefault="00795861"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Hareketlilik sürecinde, öğrencilerin yurt dışında alacakları derslerin programa uyumu</w:t>
      </w:r>
      <w:r w:rsidRPr="00B06F59">
        <w:rPr>
          <w:rStyle w:val="apple-converted-space"/>
          <w:rFonts w:asciiTheme="minorHAnsi" w:hAnsiTheme="minorHAnsi" w:cstheme="minorHAnsi"/>
          <w:color w:val="000000"/>
        </w:rPr>
        <w:t> </w:t>
      </w:r>
      <w:r w:rsidRPr="00B06F59">
        <w:rPr>
          <w:rStyle w:val="Gl"/>
          <w:rFonts w:asciiTheme="minorHAnsi" w:hAnsiTheme="minorHAnsi" w:cstheme="minorHAnsi"/>
          <w:b w:val="0"/>
          <w:bCs w:val="0"/>
          <w:color w:val="000000"/>
        </w:rPr>
        <w:t xml:space="preserve">Öğrenim Anlaşması (Learning </w:t>
      </w:r>
      <w:proofErr w:type="spellStart"/>
      <w:r w:rsidRPr="00B06F59">
        <w:rPr>
          <w:rStyle w:val="Gl"/>
          <w:rFonts w:asciiTheme="minorHAnsi" w:hAnsiTheme="minorHAnsi" w:cstheme="minorHAnsi"/>
          <w:b w:val="0"/>
          <w:bCs w:val="0"/>
          <w:color w:val="000000"/>
        </w:rPr>
        <w:t>Agreement</w:t>
      </w:r>
      <w:proofErr w:type="spellEnd"/>
      <w:r w:rsidRPr="00B06F59">
        <w:rPr>
          <w:rStyle w:val="Gl"/>
          <w:rFonts w:asciiTheme="minorHAnsi" w:hAnsiTheme="minorHAnsi" w:cstheme="minorHAnsi"/>
          <w:b w:val="0"/>
          <w:bCs w:val="0"/>
          <w:color w:val="000000"/>
        </w:rPr>
        <w:t>)</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üzerinden ilgili bölüm koordinatörü tarafından değerlendirilmektedir. Ders eşleştirme, program öğrenme çıktıları ve AKTS uyumluluğu esas alınarak yapılmakta; dönüş sonrası ders tanıma ve not dönüşüm işlemleri “Ders Muafiyeti ve İntibak İşlemleri Yönergesi” kapsamında yürütülmektedir (Kanıt 1.3.1-K4).</w:t>
      </w:r>
    </w:p>
    <w:p w14:paraId="0895E22A" w14:textId="77777777" w:rsidR="00795861" w:rsidRPr="00B06F59" w:rsidRDefault="00795861"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Öğrenci hareketliliğine ilişkin izleme faaliyetleri kapsamında, başvuru ve katılım durumları ile öğrencilerden alınan geri bildirimler değerlendirilmektedir. Elde edilen geri bildirimler, bilgilendirme faaliyetlerinin güçlendirilmesi ve danışmanlık süreçlerinin iyileştirilmesi amacıyla gözden geçirilmektedir (Kanıt 1.3.1-K5). Mevcut dönemde hareketlilik uygulamaları yeni olmakla birlikte, süreçler izlenmekte ve elde edilecek veriler doğrultusunda iyileştirme kararları alınması planlanmaktadır.</w:t>
      </w:r>
    </w:p>
    <w:p w14:paraId="0B25D52F" w14:textId="77777777" w:rsidR="00795861" w:rsidRPr="00B06F59" w:rsidRDefault="00795861" w:rsidP="00B06F59">
      <w:pPr>
        <w:pStyle w:val="NormalWeb"/>
        <w:jc w:val="both"/>
        <w:rPr>
          <w:rFonts w:asciiTheme="minorHAnsi" w:hAnsiTheme="minorHAnsi" w:cstheme="minorHAnsi"/>
        </w:rPr>
      </w:pPr>
      <w:r w:rsidRPr="00B06F59">
        <w:rPr>
          <w:rFonts w:asciiTheme="minorHAnsi" w:hAnsiTheme="minorHAnsi" w:cstheme="minorHAnsi"/>
        </w:rPr>
        <w:t>  1.3.1-K1: Uluslararası İlişkiler Ofisi görev tanımı / organizasyon şeması</w:t>
      </w:r>
    </w:p>
    <w:p w14:paraId="4570131D" w14:textId="7561E288" w:rsidR="00795861" w:rsidRPr="00B06F59" w:rsidRDefault="00795861" w:rsidP="00B06F59">
      <w:pPr>
        <w:pStyle w:val="NormalWeb"/>
        <w:jc w:val="both"/>
        <w:rPr>
          <w:rFonts w:asciiTheme="minorHAnsi" w:hAnsiTheme="minorHAnsi" w:cstheme="minorHAnsi"/>
        </w:rPr>
      </w:pPr>
      <w:r w:rsidRPr="00B06F59">
        <w:rPr>
          <w:rFonts w:asciiTheme="minorHAnsi" w:hAnsiTheme="minorHAnsi" w:cstheme="minorHAnsi"/>
        </w:rPr>
        <w:t xml:space="preserve">  1.3.1-K2: </w:t>
      </w:r>
      <w:proofErr w:type="spellStart"/>
      <w:r w:rsidRPr="00B06F59">
        <w:rPr>
          <w:rFonts w:asciiTheme="minorHAnsi" w:hAnsiTheme="minorHAnsi" w:cstheme="minorHAnsi"/>
        </w:rPr>
        <w:t>Erasmus</w:t>
      </w:r>
      <w:proofErr w:type="spellEnd"/>
      <w:r w:rsidRPr="00B06F59">
        <w:rPr>
          <w:rFonts w:asciiTheme="minorHAnsi" w:hAnsiTheme="minorHAnsi" w:cstheme="minorHAnsi"/>
        </w:rPr>
        <w:t>+ ilanı ve başvuru takvimi ekran çıktısı</w:t>
      </w:r>
      <w:r w:rsidR="00277D1D" w:rsidRPr="00B06F59">
        <w:rPr>
          <w:rFonts w:asciiTheme="minorHAnsi" w:hAnsiTheme="minorHAnsi" w:cstheme="minorHAnsi"/>
        </w:rPr>
        <w:t xml:space="preserve"> http://erasmus.kilis.edu.tr/duyuru/12324/erasmus+-ka131-2024-2025-proje-</w:t>
      </w:r>
      <w:proofErr w:type="gramStart"/>
      <w:r w:rsidR="00277D1D" w:rsidRPr="00B06F59">
        <w:rPr>
          <w:rFonts w:asciiTheme="minorHAnsi" w:hAnsiTheme="minorHAnsi" w:cstheme="minorHAnsi"/>
        </w:rPr>
        <w:t>donemi</w:t>
      </w:r>
      <w:proofErr w:type="gramEnd"/>
      <w:r w:rsidR="00277D1D" w:rsidRPr="00B06F59">
        <w:rPr>
          <w:rFonts w:asciiTheme="minorHAnsi" w:hAnsiTheme="minorHAnsi" w:cstheme="minorHAnsi"/>
        </w:rPr>
        <w:t>-ogrenci-staj-hareketliligi-basvuru-ilani</w:t>
      </w:r>
    </w:p>
    <w:p w14:paraId="779A0B5C" w14:textId="77777777" w:rsidR="00795861" w:rsidRPr="00B06F59" w:rsidRDefault="00795861" w:rsidP="00B06F59">
      <w:pPr>
        <w:pStyle w:val="NormalWeb"/>
        <w:jc w:val="both"/>
        <w:rPr>
          <w:rFonts w:asciiTheme="minorHAnsi" w:hAnsiTheme="minorHAnsi" w:cstheme="minorHAnsi"/>
        </w:rPr>
      </w:pPr>
      <w:r w:rsidRPr="00B06F59">
        <w:rPr>
          <w:rFonts w:asciiTheme="minorHAnsi" w:hAnsiTheme="minorHAnsi" w:cstheme="minorHAnsi"/>
        </w:rPr>
        <w:t xml:space="preserve">  1.3.1-K3: Bölüm </w:t>
      </w:r>
      <w:proofErr w:type="spellStart"/>
      <w:r w:rsidRPr="00B06F59">
        <w:rPr>
          <w:rFonts w:asciiTheme="minorHAnsi" w:hAnsiTheme="minorHAnsi" w:cstheme="minorHAnsi"/>
        </w:rPr>
        <w:t>Erasmus</w:t>
      </w:r>
      <w:proofErr w:type="spellEnd"/>
      <w:r w:rsidRPr="00B06F59">
        <w:rPr>
          <w:rFonts w:asciiTheme="minorHAnsi" w:hAnsiTheme="minorHAnsi" w:cstheme="minorHAnsi"/>
        </w:rPr>
        <w:t xml:space="preserve"> koordinatörü görevlendirme yazısı</w:t>
      </w:r>
    </w:p>
    <w:p w14:paraId="7BEE4493" w14:textId="77777777" w:rsidR="00277D1D" w:rsidRPr="00B06F59" w:rsidRDefault="00795861" w:rsidP="00B06F59">
      <w:pPr>
        <w:pStyle w:val="NormalWeb"/>
        <w:jc w:val="both"/>
        <w:rPr>
          <w:rFonts w:asciiTheme="minorHAnsi" w:hAnsiTheme="minorHAnsi" w:cstheme="minorHAnsi"/>
          <w:color w:val="000000"/>
        </w:rPr>
      </w:pPr>
      <w:r w:rsidRPr="00B06F59">
        <w:rPr>
          <w:rFonts w:asciiTheme="minorHAnsi" w:hAnsiTheme="minorHAnsi" w:cstheme="minorHAnsi"/>
        </w:rPr>
        <w:t xml:space="preserve">  1.3.1-K4: Learning </w:t>
      </w:r>
      <w:proofErr w:type="spellStart"/>
      <w:r w:rsidRPr="00B06F59">
        <w:rPr>
          <w:rFonts w:asciiTheme="minorHAnsi" w:hAnsiTheme="minorHAnsi" w:cstheme="minorHAnsi"/>
        </w:rPr>
        <w:t>Agreement</w:t>
      </w:r>
      <w:proofErr w:type="spellEnd"/>
      <w:r w:rsidRPr="00B06F59">
        <w:rPr>
          <w:rFonts w:asciiTheme="minorHAnsi" w:hAnsiTheme="minorHAnsi" w:cstheme="minorHAnsi"/>
        </w:rPr>
        <w:t xml:space="preserve"> örneği + intibak yönergesi</w:t>
      </w:r>
      <w:r w:rsidR="00277D1D" w:rsidRPr="00B06F59">
        <w:rPr>
          <w:rFonts w:asciiTheme="minorHAnsi" w:hAnsiTheme="minorHAnsi" w:cstheme="minorHAnsi"/>
        </w:rPr>
        <w:t xml:space="preserve"> </w:t>
      </w:r>
      <w:r w:rsidR="00277D1D" w:rsidRPr="00B06F59">
        <w:rPr>
          <w:rFonts w:asciiTheme="minorHAnsi" w:hAnsiTheme="minorHAnsi" w:cstheme="minorHAnsi"/>
          <w:color w:val="000000"/>
        </w:rPr>
        <w:t>https://drive.google.com/drive/folders/1hZa3OzcHz_nV-vVxWNlEVUAAk1byeW8W?usp=share_link</w:t>
      </w:r>
    </w:p>
    <w:p w14:paraId="6BB2C1BA" w14:textId="7EC9A93E" w:rsidR="00795861" w:rsidRPr="00B06F59" w:rsidRDefault="00795861" w:rsidP="00B06F59">
      <w:pPr>
        <w:pStyle w:val="NormalWeb"/>
        <w:jc w:val="both"/>
        <w:rPr>
          <w:rFonts w:asciiTheme="minorHAnsi" w:hAnsiTheme="minorHAnsi" w:cstheme="minorHAnsi"/>
        </w:rPr>
      </w:pPr>
    </w:p>
    <w:p w14:paraId="43BEFFC5" w14:textId="77777777" w:rsidR="00795861" w:rsidRPr="00B06F59" w:rsidRDefault="00795861" w:rsidP="00B06F59">
      <w:pPr>
        <w:pStyle w:val="NormalWeb"/>
        <w:jc w:val="both"/>
        <w:rPr>
          <w:rFonts w:asciiTheme="minorHAnsi" w:hAnsiTheme="minorHAnsi" w:cstheme="minorHAnsi"/>
        </w:rPr>
      </w:pPr>
      <w:r w:rsidRPr="00B06F59">
        <w:rPr>
          <w:rFonts w:asciiTheme="minorHAnsi" w:hAnsiTheme="minorHAnsi" w:cstheme="minorHAnsi"/>
        </w:rPr>
        <w:t>  1.3.1-K5: Öğrenci geri bildirim formu / bilgilendirme toplantısı tutanağı</w:t>
      </w:r>
    </w:p>
    <w:p w14:paraId="2441C2D0" w14:textId="78F35CAD" w:rsidR="00795861" w:rsidRPr="00B06F59" w:rsidRDefault="00795861"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Ayrıca</w:t>
      </w:r>
    </w:p>
    <w:p w14:paraId="610E97B9" w14:textId="5644B0DC" w:rsidR="00795861" w:rsidRPr="00B06F59" w:rsidRDefault="00795861"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Siyaset Bilimi ve Kamu Yönetimi Lisans Programı, öğrenci hareketliliğini desteklemek amacıyla uluslararası düzeyde kurumsal iş birlikleri geliştirmektedir. Bu kapsamda program bünyesinde,</w:t>
      </w:r>
      <w:r w:rsidRPr="00B06F59">
        <w:rPr>
          <w:rStyle w:val="apple-converted-space"/>
          <w:rFonts w:asciiTheme="minorHAnsi" w:hAnsiTheme="minorHAnsi" w:cstheme="minorHAnsi"/>
          <w:color w:val="000000"/>
        </w:rPr>
        <w:t> </w:t>
      </w:r>
      <w:r w:rsidRPr="00B06F59">
        <w:rPr>
          <w:rStyle w:val="Gl"/>
          <w:rFonts w:asciiTheme="minorHAnsi" w:hAnsiTheme="minorHAnsi" w:cstheme="minorHAnsi"/>
          <w:b w:val="0"/>
          <w:bCs w:val="0"/>
          <w:color w:val="000000"/>
        </w:rPr>
        <w:t xml:space="preserve">Avrupa’da yer alan üç üniversite ile </w:t>
      </w:r>
      <w:proofErr w:type="spellStart"/>
      <w:r w:rsidRPr="00B06F59">
        <w:rPr>
          <w:rStyle w:val="Gl"/>
          <w:rFonts w:asciiTheme="minorHAnsi" w:hAnsiTheme="minorHAnsi" w:cstheme="minorHAnsi"/>
          <w:b w:val="0"/>
          <w:bCs w:val="0"/>
          <w:color w:val="000000"/>
        </w:rPr>
        <w:t>Erasmus</w:t>
      </w:r>
      <w:proofErr w:type="spellEnd"/>
      <w:r w:rsidRPr="00B06F59">
        <w:rPr>
          <w:rStyle w:val="Gl"/>
          <w:rFonts w:asciiTheme="minorHAnsi" w:hAnsiTheme="minorHAnsi" w:cstheme="minorHAnsi"/>
          <w:b w:val="0"/>
          <w:bCs w:val="0"/>
          <w:color w:val="000000"/>
        </w:rPr>
        <w:t>+ Değişim Programı çerçevesinde ikili anlaşmalar (Inter-</w:t>
      </w:r>
      <w:proofErr w:type="spellStart"/>
      <w:r w:rsidRPr="00B06F59">
        <w:rPr>
          <w:rStyle w:val="Gl"/>
          <w:rFonts w:asciiTheme="minorHAnsi" w:hAnsiTheme="minorHAnsi" w:cstheme="minorHAnsi"/>
          <w:b w:val="0"/>
          <w:bCs w:val="0"/>
          <w:color w:val="000000"/>
        </w:rPr>
        <w:t>Institutional</w:t>
      </w:r>
      <w:proofErr w:type="spellEnd"/>
      <w:r w:rsidRPr="00B06F59">
        <w:rPr>
          <w:rStyle w:val="Gl"/>
          <w:rFonts w:asciiTheme="minorHAnsi" w:hAnsiTheme="minorHAnsi" w:cstheme="minorHAnsi"/>
          <w:b w:val="0"/>
          <w:bCs w:val="0"/>
          <w:color w:val="000000"/>
        </w:rPr>
        <w:t xml:space="preserve"> </w:t>
      </w:r>
      <w:proofErr w:type="spellStart"/>
      <w:r w:rsidRPr="00B06F59">
        <w:rPr>
          <w:rStyle w:val="Gl"/>
          <w:rFonts w:asciiTheme="minorHAnsi" w:hAnsiTheme="minorHAnsi" w:cstheme="minorHAnsi"/>
          <w:b w:val="0"/>
          <w:bCs w:val="0"/>
          <w:color w:val="000000"/>
        </w:rPr>
        <w:t>Agreement</w:t>
      </w:r>
      <w:proofErr w:type="spellEnd"/>
      <w:r w:rsidRPr="00B06F59">
        <w:rPr>
          <w:rStyle w:val="Gl"/>
          <w:rFonts w:asciiTheme="minorHAnsi" w:hAnsiTheme="minorHAnsi" w:cstheme="minorHAnsi"/>
          <w:color w:val="000000"/>
        </w:rPr>
        <w:t>)</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imzalanmıştır (Kanıt 1.3.2-K1). Söz konusu anlaşmalar, öğrencilerin belirlenen kontenjanlar dâhilinde karşılıklı olarak eğitim almalarına imkân tanımaktadır.</w:t>
      </w:r>
    </w:p>
    <w:p w14:paraId="07DF7684" w14:textId="77777777" w:rsidR="00795861" w:rsidRPr="00B06F59" w:rsidRDefault="00795861"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Uluslararası iş birlikleri, Uluslararası İlişkiler Ofisi koordinasyonunda yürütülmekte; anlaşmaların kapsamı, süresi ve kontenjanları düzenli olarak gözden geçirilmektedir (Kanıt 1.3.2-K2). Program düzeyinde, bu protokollerin akademik uygulanabilirliği ve ders eşdeğerliği ilgili bölüm koordinatörleri tarafından değerlendirilmektedir (Kanıt 1.3.2-K3).</w:t>
      </w:r>
    </w:p>
    <w:p w14:paraId="7C898DF0" w14:textId="77777777" w:rsidR="00795861" w:rsidRPr="00B06F59" w:rsidRDefault="00795861"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Mevcut iş birlikleri ve protokoller, yılda en az bir kez ilgili birimler tarafından değerlendirilmekte; kullanım durumu ve öğrenci talepleri doğrultusunda güncellenmektedir. </w:t>
      </w:r>
      <w:r w:rsidRPr="00B06F59">
        <w:rPr>
          <w:rFonts w:asciiTheme="minorHAnsi" w:hAnsiTheme="minorHAnsi" w:cstheme="minorHAnsi"/>
          <w:color w:val="000000"/>
        </w:rPr>
        <w:lastRenderedPageBreak/>
        <w:t>Bu değerlendirmeler sonucunda, yeni anlaşmaların yapılması veya mevcut protokollerin kapsamının genişletilmesine yönelik iyileştirme kararları alınmaktadır (Kanıt 1.3.2-K5).</w:t>
      </w:r>
    </w:p>
    <w:p w14:paraId="3A0C82C4" w14:textId="77777777" w:rsidR="00795861" w:rsidRPr="00B06F59" w:rsidRDefault="00795861" w:rsidP="00B06F59">
      <w:pPr>
        <w:pStyle w:val="NormalWeb"/>
        <w:jc w:val="both"/>
        <w:rPr>
          <w:rFonts w:asciiTheme="minorHAnsi" w:hAnsiTheme="minorHAnsi" w:cstheme="minorHAnsi"/>
          <w:color w:val="000000"/>
        </w:rPr>
      </w:pPr>
      <w:r w:rsidRPr="00B06F59">
        <w:rPr>
          <w:rStyle w:val="Gl"/>
          <w:rFonts w:asciiTheme="minorHAnsi" w:hAnsiTheme="minorHAnsi" w:cstheme="minorHAnsi"/>
          <w:color w:val="000000"/>
        </w:rPr>
        <w:t>1.3.2 Kanıtları</w:t>
      </w:r>
    </w:p>
    <w:p w14:paraId="0D0159A5" w14:textId="4A9376AB" w:rsidR="00795861" w:rsidRPr="00B06F59" w:rsidRDefault="00795861" w:rsidP="00B06F59">
      <w:pPr>
        <w:pStyle w:val="NormalWeb"/>
        <w:numPr>
          <w:ilvl w:val="0"/>
          <w:numId w:val="7"/>
        </w:numPr>
        <w:jc w:val="both"/>
        <w:rPr>
          <w:rFonts w:asciiTheme="minorHAnsi" w:hAnsiTheme="minorHAnsi" w:cstheme="minorHAnsi"/>
          <w:color w:val="000000"/>
        </w:rPr>
      </w:pPr>
      <w:r w:rsidRPr="00B06F59">
        <w:rPr>
          <w:rFonts w:asciiTheme="minorHAnsi" w:hAnsiTheme="minorHAnsi" w:cstheme="minorHAnsi"/>
          <w:color w:val="000000"/>
        </w:rPr>
        <w:t xml:space="preserve">1.3.2-K1: 3 Avrupa üniversitesi ile imzalanan </w:t>
      </w:r>
      <w:proofErr w:type="spellStart"/>
      <w:r w:rsidRPr="00B06F59">
        <w:rPr>
          <w:rFonts w:asciiTheme="minorHAnsi" w:hAnsiTheme="minorHAnsi" w:cstheme="minorHAnsi"/>
          <w:color w:val="000000"/>
        </w:rPr>
        <w:t>Erasmus</w:t>
      </w:r>
      <w:proofErr w:type="spellEnd"/>
      <w:r w:rsidRPr="00B06F59">
        <w:rPr>
          <w:rFonts w:asciiTheme="minorHAnsi" w:hAnsiTheme="minorHAnsi" w:cstheme="minorHAnsi"/>
          <w:color w:val="000000"/>
        </w:rPr>
        <w:t xml:space="preserve"> anlaşmaları </w:t>
      </w:r>
    </w:p>
    <w:p w14:paraId="6B40A61D" w14:textId="77777777" w:rsidR="00795861" w:rsidRPr="00B06F59" w:rsidRDefault="00795861" w:rsidP="00B06F59">
      <w:pPr>
        <w:pStyle w:val="NormalWeb"/>
        <w:ind w:left="720"/>
        <w:jc w:val="both"/>
        <w:rPr>
          <w:rFonts w:asciiTheme="minorHAnsi" w:hAnsiTheme="minorHAnsi" w:cstheme="minorHAnsi"/>
          <w:color w:val="000000"/>
        </w:rPr>
      </w:pPr>
      <w:r w:rsidRPr="00B06F59">
        <w:rPr>
          <w:rFonts w:asciiTheme="minorHAnsi" w:hAnsiTheme="minorHAnsi" w:cstheme="minorHAnsi"/>
          <w:color w:val="000000"/>
        </w:rPr>
        <w:t>https://drive.google.com/drive/folders/1hZa3OzcHz_nV-vVxWNlEVUAAk1byeW8W?usp=share_link</w:t>
      </w:r>
    </w:p>
    <w:p w14:paraId="07D8CA83" w14:textId="576F4A37" w:rsidR="00795861" w:rsidRPr="00B06F59" w:rsidRDefault="00795861" w:rsidP="00B06F59">
      <w:pPr>
        <w:pStyle w:val="NormalWeb"/>
        <w:numPr>
          <w:ilvl w:val="0"/>
          <w:numId w:val="7"/>
        </w:numPr>
        <w:jc w:val="both"/>
        <w:rPr>
          <w:rFonts w:asciiTheme="minorHAnsi" w:hAnsiTheme="minorHAnsi" w:cstheme="minorHAnsi"/>
          <w:color w:val="000000"/>
        </w:rPr>
      </w:pPr>
      <w:r w:rsidRPr="00B06F59">
        <w:rPr>
          <w:rFonts w:asciiTheme="minorHAnsi" w:hAnsiTheme="minorHAnsi" w:cstheme="minorHAnsi"/>
          <w:color w:val="000000"/>
        </w:rPr>
        <w:t>1.3.2-K2: Uluslararası İlişkiler Ofisi protokol izleme yazısı</w:t>
      </w:r>
      <w:r w:rsidR="00277D1D" w:rsidRPr="00B06F59">
        <w:rPr>
          <w:rFonts w:asciiTheme="minorHAnsi" w:hAnsiTheme="minorHAnsi" w:cstheme="minorHAnsi"/>
          <w:color w:val="000000"/>
        </w:rPr>
        <w:t xml:space="preserve"> http://erasmus.kilis.edu.tr/sayfa/4381/erasmus+-belgeleri/personel-icin-belgeler</w:t>
      </w:r>
    </w:p>
    <w:p w14:paraId="22DDC694" w14:textId="77777777" w:rsidR="00795861" w:rsidRPr="00B06F59" w:rsidRDefault="00795861" w:rsidP="00B06F59">
      <w:pPr>
        <w:pStyle w:val="NormalWeb"/>
        <w:numPr>
          <w:ilvl w:val="0"/>
          <w:numId w:val="7"/>
        </w:numPr>
        <w:jc w:val="both"/>
        <w:rPr>
          <w:rFonts w:asciiTheme="minorHAnsi" w:hAnsiTheme="minorHAnsi" w:cstheme="minorHAnsi"/>
          <w:color w:val="000000"/>
        </w:rPr>
      </w:pPr>
      <w:r w:rsidRPr="00B06F59">
        <w:rPr>
          <w:rFonts w:asciiTheme="minorHAnsi" w:hAnsiTheme="minorHAnsi" w:cstheme="minorHAnsi"/>
          <w:color w:val="000000"/>
        </w:rPr>
        <w:t>1.3.2-K3: Bölüm kurulu değerlendirme notu (ders eşleştirme)</w:t>
      </w:r>
    </w:p>
    <w:p w14:paraId="3117DE14" w14:textId="2F89F472" w:rsidR="00795861" w:rsidRPr="00B06F59" w:rsidRDefault="00795861" w:rsidP="00B06F59">
      <w:pPr>
        <w:pStyle w:val="NormalWeb"/>
        <w:numPr>
          <w:ilvl w:val="0"/>
          <w:numId w:val="7"/>
        </w:numPr>
        <w:jc w:val="both"/>
        <w:rPr>
          <w:rFonts w:asciiTheme="minorHAnsi" w:hAnsiTheme="minorHAnsi" w:cstheme="minorHAnsi"/>
          <w:color w:val="000000"/>
        </w:rPr>
      </w:pPr>
      <w:r w:rsidRPr="00B06F59">
        <w:rPr>
          <w:rFonts w:asciiTheme="minorHAnsi" w:hAnsiTheme="minorHAnsi" w:cstheme="minorHAnsi"/>
          <w:color w:val="000000"/>
        </w:rPr>
        <w:t>1.3.2-K4: Ulusal değişim programı bilgilendirme dokümanı</w:t>
      </w:r>
      <w:r w:rsidR="00277D1D" w:rsidRPr="00B06F59">
        <w:rPr>
          <w:rFonts w:asciiTheme="minorHAnsi" w:hAnsiTheme="minorHAnsi" w:cstheme="minorHAnsi"/>
          <w:color w:val="000000"/>
        </w:rPr>
        <w:t xml:space="preserve"> http://farabi.kilis.edu.tr</w:t>
      </w:r>
    </w:p>
    <w:p w14:paraId="4AA4F6BA" w14:textId="703720A1" w:rsidR="00277D1D" w:rsidRPr="00B06F59" w:rsidRDefault="00795861" w:rsidP="00B06F59">
      <w:pPr>
        <w:pStyle w:val="NormalWeb"/>
        <w:ind w:left="720"/>
        <w:jc w:val="both"/>
        <w:rPr>
          <w:rFonts w:asciiTheme="minorHAnsi" w:hAnsiTheme="minorHAnsi" w:cstheme="minorHAnsi"/>
          <w:color w:val="000000"/>
        </w:rPr>
      </w:pPr>
      <w:r w:rsidRPr="00B06F59">
        <w:rPr>
          <w:rFonts w:asciiTheme="minorHAnsi" w:hAnsiTheme="minorHAnsi" w:cstheme="minorHAnsi"/>
          <w:color w:val="000000"/>
        </w:rPr>
        <w:t>1.3.2-K5: Protokol gözden geçirme tutanağı / yazışma</w:t>
      </w:r>
      <w:r w:rsidR="00277D1D" w:rsidRPr="00B06F59">
        <w:rPr>
          <w:rFonts w:asciiTheme="minorHAnsi" w:hAnsiTheme="minorHAnsi" w:cstheme="minorHAnsi"/>
          <w:color w:val="000000"/>
        </w:rPr>
        <w:t xml:space="preserve">  </w:t>
      </w:r>
      <w:hyperlink r:id="rId16" w:history="1">
        <w:r w:rsidR="0054639B" w:rsidRPr="00B06F59">
          <w:rPr>
            <w:rStyle w:val="Kpr"/>
            <w:rFonts w:asciiTheme="minorHAnsi" w:hAnsiTheme="minorHAnsi" w:cstheme="minorHAnsi"/>
          </w:rPr>
          <w:t>https://drive.google.com/drive/folders/1hZa3OzcHz_nV-vVxWNlEVUAAk1byeW8W?usp=share_link</w:t>
        </w:r>
      </w:hyperlink>
    </w:p>
    <w:p w14:paraId="16AD1042" w14:textId="77777777" w:rsidR="0054639B" w:rsidRPr="00B06F59" w:rsidRDefault="0054639B" w:rsidP="00B06F59">
      <w:pPr>
        <w:pStyle w:val="NormalWeb"/>
        <w:ind w:left="720"/>
        <w:jc w:val="both"/>
        <w:rPr>
          <w:rFonts w:asciiTheme="minorHAnsi" w:hAnsiTheme="minorHAnsi" w:cstheme="minorHAnsi"/>
          <w:color w:val="000000"/>
        </w:rPr>
      </w:pPr>
    </w:p>
    <w:p w14:paraId="350BEE7C" w14:textId="77777777" w:rsidR="00D627CF" w:rsidRPr="00B06F59" w:rsidRDefault="00D627CF" w:rsidP="00B06F59">
      <w:pPr>
        <w:pBdr>
          <w:top w:val="dotted" w:sz="4" w:space="1" w:color="44546A"/>
          <w:left w:val="dotted" w:sz="4" w:space="4" w:color="44546A"/>
          <w:bottom w:val="dotted" w:sz="4" w:space="1" w:color="44546A"/>
          <w:right w:val="dotted" w:sz="4" w:space="4" w:color="44546A"/>
        </w:pBdr>
        <w:spacing w:before="120" w:after="120"/>
        <w:jc w:val="both"/>
        <w:rPr>
          <w:rFonts w:asciiTheme="minorHAnsi" w:hAnsiTheme="minorHAnsi" w:cstheme="minorHAnsi"/>
          <w:color w:val="44546A"/>
        </w:rPr>
      </w:pPr>
      <w:r w:rsidRPr="00B06F59">
        <w:rPr>
          <w:rFonts w:asciiTheme="minorHAnsi" w:hAnsiTheme="minorHAnsi" w:cstheme="minorHAnsi"/>
          <w:color w:val="44546A"/>
        </w:rPr>
        <w:t>Ulusal öğrenci değişimini teşvik edecek çalışmalar yapılmalıdır.</w:t>
      </w:r>
    </w:p>
    <w:p w14:paraId="25C8D72D" w14:textId="77777777" w:rsidR="00D627CF" w:rsidRPr="00B06F59" w:rsidRDefault="00D627CF"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24F3A1CE" w14:textId="77777777" w:rsidR="00D627CF" w:rsidRPr="00B06F59" w:rsidRDefault="00D627CF"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Ulusal düzeyde öğrenci değişimi ve iş birliği olanakları, ilgili mevzuat çerçevesinde izlenmekte; program, ulusal değişim programlarının (Farabi vb.) uygulanabilirliğini ve öğrenci talebini değerlendirmektedir (Kanıt 1.3.2-K4). Bu süreçler, öğrenci hareketliliğini artırmaya yönelik potansiyel alanlar olarak ele alınmaktadır.  Mevcut Farabi sürecinin takibi üniversitenin ilgili değişim ofisindedir.</w:t>
      </w:r>
    </w:p>
    <w:p w14:paraId="3193281D" w14:textId="77777777" w:rsidR="00D627CF" w:rsidRPr="00B06F59" w:rsidRDefault="00D627CF" w:rsidP="00B06F59">
      <w:pPr>
        <w:pStyle w:val="NormalWeb"/>
        <w:numPr>
          <w:ilvl w:val="0"/>
          <w:numId w:val="7"/>
        </w:numPr>
        <w:jc w:val="both"/>
        <w:rPr>
          <w:rFonts w:asciiTheme="minorHAnsi" w:hAnsiTheme="minorHAnsi" w:cstheme="minorHAnsi"/>
          <w:color w:val="000000"/>
        </w:rPr>
      </w:pPr>
      <w:r w:rsidRPr="00B06F59">
        <w:rPr>
          <w:rFonts w:asciiTheme="minorHAnsi" w:hAnsiTheme="minorHAnsi" w:cstheme="minorHAnsi"/>
          <w:color w:val="000000"/>
        </w:rPr>
        <w:t>1.3.2-K4: Ulusal değişim programı bilgilendirme dokümanı http://farabi.kilis.edu.tr</w:t>
      </w:r>
    </w:p>
    <w:p w14:paraId="2CA2E9CD" w14:textId="77777777" w:rsidR="0054639B" w:rsidRPr="00B06F59" w:rsidRDefault="0054639B" w:rsidP="00B06F59">
      <w:pPr>
        <w:pStyle w:val="p1"/>
        <w:jc w:val="both"/>
        <w:rPr>
          <w:rFonts w:asciiTheme="minorHAnsi" w:hAnsiTheme="minorHAnsi" w:cstheme="minorHAnsi"/>
          <w:sz w:val="24"/>
          <w:szCs w:val="24"/>
        </w:rPr>
      </w:pPr>
    </w:p>
    <w:p w14:paraId="173C8FA1" w14:textId="77777777" w:rsidR="0054639B" w:rsidRPr="00B06F59" w:rsidRDefault="0054639B" w:rsidP="00B06F59">
      <w:pPr>
        <w:pStyle w:val="p1"/>
        <w:jc w:val="both"/>
        <w:rPr>
          <w:rFonts w:asciiTheme="minorHAnsi" w:hAnsiTheme="minorHAnsi" w:cstheme="minorHAnsi"/>
          <w:sz w:val="24"/>
          <w:szCs w:val="24"/>
        </w:rPr>
      </w:pPr>
    </w:p>
    <w:p w14:paraId="781FA7C3" w14:textId="00F0215D" w:rsidR="0054639B" w:rsidRPr="00B06F59" w:rsidRDefault="0054639B" w:rsidP="00B06F59">
      <w:pPr>
        <w:pStyle w:val="p1"/>
        <w:jc w:val="both"/>
        <w:rPr>
          <w:rFonts w:asciiTheme="minorHAnsi" w:hAnsiTheme="minorHAnsi" w:cstheme="minorHAnsi"/>
          <w:b/>
          <w:bCs/>
          <w:sz w:val="24"/>
          <w:szCs w:val="24"/>
        </w:rPr>
      </w:pPr>
      <w:r w:rsidRPr="00B06F59">
        <w:rPr>
          <w:rFonts w:asciiTheme="minorHAnsi" w:hAnsiTheme="minorHAnsi" w:cstheme="minorHAnsi"/>
          <w:b/>
          <w:bCs/>
          <w:sz w:val="24"/>
          <w:szCs w:val="24"/>
        </w:rPr>
        <w:t>1.3.3. Değişim Programlarından Yararlanan Öğrenciler ve Katılım Analizi</w:t>
      </w:r>
    </w:p>
    <w:p w14:paraId="441728BF" w14:textId="77777777" w:rsidR="00795861" w:rsidRPr="00B06F59" w:rsidRDefault="00795861" w:rsidP="00B06F59">
      <w:pPr>
        <w:tabs>
          <w:tab w:val="left" w:pos="851"/>
          <w:tab w:val="left" w:pos="1134"/>
        </w:tabs>
        <w:spacing w:before="120" w:after="120"/>
        <w:jc w:val="both"/>
        <w:rPr>
          <w:rFonts w:asciiTheme="minorHAnsi" w:hAnsiTheme="minorHAnsi" w:cstheme="minorHAnsi"/>
          <w:color w:val="000000"/>
        </w:rPr>
      </w:pPr>
    </w:p>
    <w:p w14:paraId="2A53A451" w14:textId="6D461805" w:rsidR="00D627CF" w:rsidRPr="00B06F59" w:rsidRDefault="00D627CF"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Program kapsamında öğrenci hareketliliğine ilişkin veriler, giden ve gelen öğrenci sayıları fakülte esas alınarak yıllık </w:t>
      </w:r>
      <w:proofErr w:type="gramStart"/>
      <w:r w:rsidRPr="00B06F59">
        <w:rPr>
          <w:rFonts w:asciiTheme="minorHAnsi" w:hAnsiTheme="minorHAnsi" w:cstheme="minorHAnsi"/>
          <w:color w:val="000000"/>
        </w:rPr>
        <w:t>bazda</w:t>
      </w:r>
      <w:proofErr w:type="gramEnd"/>
      <w:r w:rsidRPr="00B06F59">
        <w:rPr>
          <w:rFonts w:asciiTheme="minorHAnsi" w:hAnsiTheme="minorHAnsi" w:cstheme="minorHAnsi"/>
          <w:color w:val="000000"/>
        </w:rPr>
        <w:t xml:space="preserve"> izlenmekte ve</w:t>
      </w:r>
      <w:r w:rsidRPr="00B06F59">
        <w:rPr>
          <w:rStyle w:val="apple-converted-space"/>
          <w:rFonts w:asciiTheme="minorHAnsi" w:hAnsiTheme="minorHAnsi" w:cstheme="minorHAnsi"/>
          <w:color w:val="000000"/>
        </w:rPr>
        <w:t> </w:t>
      </w:r>
      <w:r w:rsidRPr="00B06F59">
        <w:rPr>
          <w:rStyle w:val="Gl"/>
          <w:rFonts w:asciiTheme="minorHAnsi" w:hAnsiTheme="minorHAnsi" w:cstheme="minorHAnsi"/>
          <w:b w:val="0"/>
          <w:bCs w:val="0"/>
          <w:color w:val="000000"/>
        </w:rPr>
        <w:t>Tablo 1.3 Öğrenci Hareketliliği</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 xml:space="preserve">üzerinden raporlanmaktadır (Kanıt 1.3.3-Tablo 1.3.) Tablo verileri incelendiğinde, </w:t>
      </w:r>
      <w:proofErr w:type="spellStart"/>
      <w:r w:rsidRPr="00B06F59">
        <w:rPr>
          <w:rFonts w:asciiTheme="minorHAnsi" w:hAnsiTheme="minorHAnsi" w:cstheme="minorHAnsi"/>
          <w:color w:val="000000"/>
        </w:rPr>
        <w:t>Erasmus</w:t>
      </w:r>
      <w:proofErr w:type="spellEnd"/>
      <w:r w:rsidRPr="00B06F59">
        <w:rPr>
          <w:rFonts w:asciiTheme="minorHAnsi" w:hAnsiTheme="minorHAnsi" w:cstheme="minorHAnsi"/>
          <w:color w:val="000000"/>
        </w:rPr>
        <w:t>+ Değişim Programı kapsamında bazı akademik yıllarda sınırlı sayıda öğrenci hareketliliğinin gerçekleştiği; buna karşılık Farabi, Mevlana ve diğer değişim programlarında ilgili dönemlerde fiili hareketlilik oluşmadığı görülmektedir.</w:t>
      </w:r>
    </w:p>
    <w:p w14:paraId="65D379BC" w14:textId="64262CB4" w:rsidR="00D627CF" w:rsidRPr="00B06F59" w:rsidRDefault="00D627CF"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Bu veriler, Uluslararası İlişkiler Ofisi kayıtları ve bölüm düzeyinde tutulan hareketlilik izleme listeleri esas alınarak derlenmektedir (Kanıt 1.3.3-Tablo 1.3). </w:t>
      </w:r>
      <w:proofErr w:type="spellStart"/>
      <w:r w:rsidRPr="00B06F59">
        <w:rPr>
          <w:rFonts w:asciiTheme="minorHAnsi" w:hAnsiTheme="minorHAnsi" w:cstheme="minorHAnsi"/>
          <w:color w:val="000000"/>
        </w:rPr>
        <w:t>Erasmus</w:t>
      </w:r>
      <w:proofErr w:type="spellEnd"/>
      <w:r w:rsidRPr="00B06F59">
        <w:rPr>
          <w:rFonts w:asciiTheme="minorHAnsi" w:hAnsiTheme="minorHAnsi" w:cstheme="minorHAnsi"/>
          <w:color w:val="000000"/>
        </w:rPr>
        <w:t xml:space="preserve"> hareketliliğine katılan öğrencilerin başvuru ve öğrenim süreci, </w:t>
      </w:r>
      <w:proofErr w:type="spellStart"/>
      <w:r w:rsidRPr="00B06F59">
        <w:rPr>
          <w:rFonts w:asciiTheme="minorHAnsi" w:hAnsiTheme="minorHAnsi" w:cstheme="minorHAnsi"/>
          <w:color w:val="000000"/>
        </w:rPr>
        <w:t>Erasmus</w:t>
      </w:r>
      <w:proofErr w:type="spellEnd"/>
      <w:r w:rsidRPr="00B06F59">
        <w:rPr>
          <w:rFonts w:asciiTheme="minorHAnsi" w:hAnsiTheme="minorHAnsi" w:cstheme="minorHAnsi"/>
          <w:color w:val="000000"/>
        </w:rPr>
        <w:t xml:space="preserve"> koordinatörlüğü tarafından takip edilmekte; </w:t>
      </w:r>
      <w:r w:rsidRPr="00B06F59">
        <w:rPr>
          <w:rFonts w:asciiTheme="minorHAnsi" w:hAnsiTheme="minorHAnsi" w:cstheme="minorHAnsi"/>
          <w:color w:val="000000"/>
        </w:rPr>
        <w:lastRenderedPageBreak/>
        <w:t>hareketlilik sonrası süreçler ders tanıma ve intibak esasları çerçevesinde tamamlanmaktadır (Kanıt 1.3.3-K3).</w:t>
      </w:r>
    </w:p>
    <w:p w14:paraId="7CF217FB" w14:textId="49F19941" w:rsidR="00D627CF" w:rsidRPr="00B06F59" w:rsidRDefault="00D627CF"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Tablo 1.3’te yer alan yıllık katılım verileri, bölüm tarafından değerlendirilerek öğrenci hareketliliğinin kullanım düzeyi ve sürekliliği açısından analiz edilmektedir. Özellikle Farabi ve Mevlana programlarında hareketlilik gerçekleşmemiş olması, bilgilendirme ve yönlendirme süreçlerinin güçlendirilmesi gereken bir alan olarak ele alınmaktadır. Bu kapsamda, üniversitenin ilgili değişim ofisi tarafından yürütülen duyuru ve bilgilendirme faaliyetlerinin bölüm düzeyinde öğrencilere daha etkin biçimde aktarılması yönünde değerlendirmeler yapılmaktadır </w:t>
      </w:r>
    </w:p>
    <w:p w14:paraId="6E8EED98" w14:textId="19D4BE2F" w:rsidR="00D627CF" w:rsidRPr="00B06F59" w:rsidRDefault="00D627CF"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Elde edilen nicel veriler, öğrenci geri bildirimleri ve başvuru eğilimleriyle birlikte ele alınarak bölüm kurulu gündemine taşınmakta; hareketlilik uygulamalarının geliştirilmesine yönelik iyileştirme kararlarına girdi oluşturmaktadır (Kanıt 1.3.3.1). Bu çerçevede Tablo 1.3, programın öğrenci hareketliliğini izleme, değerlendirme ve iyileştirme süreçlerinde temel veri kaynağı olarak kullanılmaktadır.</w:t>
      </w:r>
    </w:p>
    <w:p w14:paraId="5F8E7962" w14:textId="2600EBEF" w:rsidR="00D627CF" w:rsidRPr="00B06F59" w:rsidRDefault="00D627CF" w:rsidP="00B06F59">
      <w:pPr>
        <w:pStyle w:val="NormalWeb"/>
        <w:jc w:val="both"/>
        <w:rPr>
          <w:rFonts w:asciiTheme="minorHAnsi" w:hAnsiTheme="minorHAnsi" w:cstheme="minorHAnsi"/>
          <w:color w:val="000000"/>
        </w:rPr>
      </w:pPr>
      <w:r w:rsidRPr="00B06F59">
        <w:rPr>
          <w:rStyle w:val="Gl"/>
          <w:rFonts w:asciiTheme="minorHAnsi" w:hAnsiTheme="minorHAnsi" w:cstheme="minorHAnsi"/>
          <w:color w:val="000000"/>
        </w:rPr>
        <w:t>1.3.3-K1.3.3.1</w:t>
      </w:r>
      <w:proofErr w:type="gramStart"/>
      <w:r w:rsidRPr="00B06F59">
        <w:rPr>
          <w:rStyle w:val="Gl"/>
          <w:rFonts w:asciiTheme="minorHAnsi" w:hAnsiTheme="minorHAnsi" w:cstheme="minorHAnsi"/>
          <w:color w:val="000000"/>
        </w:rPr>
        <w:t>.:</w:t>
      </w:r>
      <w:proofErr w:type="gramEnd"/>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Bölüm kurulu değerlendirme tutanağı / izleme notu</w:t>
      </w:r>
    </w:p>
    <w:p w14:paraId="2B2E5831" w14:textId="77777777" w:rsidR="00D627CF" w:rsidRPr="00B06F59" w:rsidRDefault="00D627CF" w:rsidP="00B06F59">
      <w:pPr>
        <w:jc w:val="both"/>
        <w:rPr>
          <w:rFonts w:asciiTheme="minorHAnsi" w:hAnsiTheme="minorHAnsi" w:cstheme="minorHAnsi"/>
          <w:color w:val="000000"/>
        </w:rPr>
      </w:pPr>
    </w:p>
    <w:p w14:paraId="03E49B08" w14:textId="2313F7DE" w:rsidR="0054639B" w:rsidRPr="00B06F59" w:rsidRDefault="00277D1D" w:rsidP="00B06F59">
      <w:pPr>
        <w:jc w:val="both"/>
        <w:rPr>
          <w:rFonts w:asciiTheme="minorHAnsi" w:hAnsiTheme="minorHAnsi" w:cstheme="minorHAnsi"/>
        </w:rPr>
      </w:pPr>
      <w:r w:rsidRPr="00B06F59">
        <w:rPr>
          <w:rFonts w:asciiTheme="minorHAnsi" w:hAnsiTheme="minorHAnsi" w:cstheme="minorHAnsi"/>
          <w:color w:val="000000"/>
        </w:rPr>
        <w:t>EK:</w:t>
      </w:r>
      <w:r w:rsidR="0054639B" w:rsidRPr="00B06F59">
        <w:rPr>
          <w:rFonts w:asciiTheme="minorHAnsi" w:hAnsiTheme="minorHAnsi" w:cstheme="minorHAnsi"/>
          <w:color w:val="000000"/>
        </w:rPr>
        <w:t xml:space="preserve"> </w:t>
      </w:r>
      <w:r w:rsidR="0054639B" w:rsidRPr="00B06F59">
        <w:rPr>
          <w:rFonts w:asciiTheme="minorHAnsi" w:hAnsiTheme="minorHAnsi" w:cstheme="minorHAnsi"/>
        </w:rPr>
        <w:t>Tablo 1.3. Öğrenci Hareketliliği</w:t>
      </w:r>
    </w:p>
    <w:p w14:paraId="741C41AB" w14:textId="77777777" w:rsidR="0054639B" w:rsidRPr="00B06F59" w:rsidRDefault="0054639B" w:rsidP="00B06F59">
      <w:pPr>
        <w:pStyle w:val="NormalWeb"/>
        <w:ind w:left="720"/>
        <w:jc w:val="both"/>
        <w:rPr>
          <w:rFonts w:asciiTheme="minorHAnsi" w:hAnsiTheme="minorHAnsi" w:cstheme="minorHAnsi"/>
          <w:color w:val="000000"/>
        </w:rPr>
      </w:pPr>
    </w:p>
    <w:tbl>
      <w:tblPr>
        <w:tblStyle w:val="TabloKlavuzu"/>
        <w:tblW w:w="0" w:type="auto"/>
        <w:tblLook w:val="04A0" w:firstRow="1" w:lastRow="0" w:firstColumn="1" w:lastColumn="0" w:noHBand="0" w:noVBand="1"/>
      </w:tblPr>
      <w:tblGrid>
        <w:gridCol w:w="1283"/>
        <w:gridCol w:w="973"/>
        <w:gridCol w:w="973"/>
        <w:gridCol w:w="973"/>
        <w:gridCol w:w="972"/>
        <w:gridCol w:w="972"/>
        <w:gridCol w:w="972"/>
        <w:gridCol w:w="972"/>
        <w:gridCol w:w="972"/>
      </w:tblGrid>
      <w:tr w:rsidR="0054639B" w:rsidRPr="00B06F59" w14:paraId="1E75485A" w14:textId="77777777" w:rsidTr="00B219A6">
        <w:tc>
          <w:tcPr>
            <w:tcW w:w="1243" w:type="dxa"/>
            <w:vMerge w:val="restart"/>
          </w:tcPr>
          <w:p w14:paraId="7B102D10"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Akademik Yıl</w:t>
            </w:r>
          </w:p>
        </w:tc>
        <w:tc>
          <w:tcPr>
            <w:tcW w:w="1956" w:type="dxa"/>
            <w:gridSpan w:val="2"/>
          </w:tcPr>
          <w:p w14:paraId="369DA6E4" w14:textId="77777777" w:rsidR="0054639B" w:rsidRPr="00B06F59" w:rsidRDefault="0054639B" w:rsidP="00B06F59">
            <w:pPr>
              <w:jc w:val="both"/>
              <w:rPr>
                <w:rFonts w:asciiTheme="minorHAnsi" w:hAnsiTheme="minorHAnsi" w:cstheme="minorHAnsi"/>
              </w:rPr>
            </w:pPr>
            <w:proofErr w:type="spellStart"/>
            <w:r w:rsidRPr="00B06F59">
              <w:rPr>
                <w:rFonts w:asciiTheme="minorHAnsi" w:hAnsiTheme="minorHAnsi" w:cstheme="minorHAnsi"/>
              </w:rPr>
              <w:t>Erasmus</w:t>
            </w:r>
            <w:proofErr w:type="spellEnd"/>
          </w:p>
        </w:tc>
        <w:tc>
          <w:tcPr>
            <w:tcW w:w="1955" w:type="dxa"/>
            <w:gridSpan w:val="2"/>
          </w:tcPr>
          <w:p w14:paraId="591837D7"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Farabi</w:t>
            </w:r>
          </w:p>
        </w:tc>
        <w:tc>
          <w:tcPr>
            <w:tcW w:w="1954" w:type="dxa"/>
            <w:gridSpan w:val="2"/>
          </w:tcPr>
          <w:p w14:paraId="11232A18"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Mevlana</w:t>
            </w:r>
          </w:p>
        </w:tc>
        <w:tc>
          <w:tcPr>
            <w:tcW w:w="1954" w:type="dxa"/>
            <w:gridSpan w:val="2"/>
          </w:tcPr>
          <w:p w14:paraId="0D129F48"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Diğer</w:t>
            </w:r>
          </w:p>
        </w:tc>
      </w:tr>
      <w:tr w:rsidR="0054639B" w:rsidRPr="00B06F59" w14:paraId="21911A28" w14:textId="77777777" w:rsidTr="00B219A6">
        <w:tc>
          <w:tcPr>
            <w:tcW w:w="1243" w:type="dxa"/>
            <w:vMerge/>
          </w:tcPr>
          <w:p w14:paraId="14656B35" w14:textId="77777777" w:rsidR="0054639B" w:rsidRPr="00B06F59" w:rsidRDefault="0054639B" w:rsidP="00B06F59">
            <w:pPr>
              <w:jc w:val="both"/>
              <w:rPr>
                <w:rFonts w:asciiTheme="minorHAnsi" w:hAnsiTheme="minorHAnsi" w:cstheme="minorHAnsi"/>
              </w:rPr>
            </w:pPr>
          </w:p>
        </w:tc>
        <w:tc>
          <w:tcPr>
            <w:tcW w:w="978" w:type="dxa"/>
          </w:tcPr>
          <w:p w14:paraId="11CE80D0"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Giden</w:t>
            </w:r>
          </w:p>
        </w:tc>
        <w:tc>
          <w:tcPr>
            <w:tcW w:w="978" w:type="dxa"/>
          </w:tcPr>
          <w:p w14:paraId="3A3053A6"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Gelen</w:t>
            </w:r>
          </w:p>
        </w:tc>
        <w:tc>
          <w:tcPr>
            <w:tcW w:w="978" w:type="dxa"/>
          </w:tcPr>
          <w:p w14:paraId="6B05E7F6"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Giden</w:t>
            </w:r>
          </w:p>
        </w:tc>
        <w:tc>
          <w:tcPr>
            <w:tcW w:w="977" w:type="dxa"/>
          </w:tcPr>
          <w:p w14:paraId="5CA0AE58"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Gelen</w:t>
            </w:r>
          </w:p>
        </w:tc>
        <w:tc>
          <w:tcPr>
            <w:tcW w:w="977" w:type="dxa"/>
          </w:tcPr>
          <w:p w14:paraId="1B4D480D"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Giden</w:t>
            </w:r>
          </w:p>
        </w:tc>
        <w:tc>
          <w:tcPr>
            <w:tcW w:w="977" w:type="dxa"/>
          </w:tcPr>
          <w:p w14:paraId="7ED1EBA4"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Gelen</w:t>
            </w:r>
          </w:p>
        </w:tc>
        <w:tc>
          <w:tcPr>
            <w:tcW w:w="977" w:type="dxa"/>
          </w:tcPr>
          <w:p w14:paraId="5649F960"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Giden</w:t>
            </w:r>
          </w:p>
        </w:tc>
        <w:tc>
          <w:tcPr>
            <w:tcW w:w="977" w:type="dxa"/>
          </w:tcPr>
          <w:p w14:paraId="6EF0A905"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Gelen</w:t>
            </w:r>
          </w:p>
        </w:tc>
      </w:tr>
      <w:tr w:rsidR="0054639B" w:rsidRPr="00B06F59" w14:paraId="4131CEFF" w14:textId="77777777" w:rsidTr="00B219A6">
        <w:tc>
          <w:tcPr>
            <w:tcW w:w="1243" w:type="dxa"/>
          </w:tcPr>
          <w:p w14:paraId="56A5353D"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2024/2025</w:t>
            </w:r>
          </w:p>
        </w:tc>
        <w:tc>
          <w:tcPr>
            <w:tcW w:w="978" w:type="dxa"/>
          </w:tcPr>
          <w:p w14:paraId="1AF854A8"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1</w:t>
            </w:r>
          </w:p>
        </w:tc>
        <w:tc>
          <w:tcPr>
            <w:tcW w:w="978" w:type="dxa"/>
          </w:tcPr>
          <w:p w14:paraId="43D46F4C"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8" w:type="dxa"/>
          </w:tcPr>
          <w:p w14:paraId="47BE8E46"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74650132"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61EBDF56"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30E3CFF8"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2EAE1BE3"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68708F2E"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r>
      <w:tr w:rsidR="0054639B" w:rsidRPr="00B06F59" w14:paraId="186001FA" w14:textId="77777777" w:rsidTr="00B219A6">
        <w:tc>
          <w:tcPr>
            <w:tcW w:w="1243" w:type="dxa"/>
          </w:tcPr>
          <w:p w14:paraId="2EDEED12"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2023/2024</w:t>
            </w:r>
          </w:p>
        </w:tc>
        <w:tc>
          <w:tcPr>
            <w:tcW w:w="978" w:type="dxa"/>
          </w:tcPr>
          <w:p w14:paraId="39399C9D"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8" w:type="dxa"/>
          </w:tcPr>
          <w:p w14:paraId="7239FB0A"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8" w:type="dxa"/>
          </w:tcPr>
          <w:p w14:paraId="35609DD4"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569396C5"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770BEBB7"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1F5EB7C1"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0FBC2CBA"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410C853B"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r>
      <w:tr w:rsidR="0054639B" w:rsidRPr="00B06F59" w14:paraId="0D558A6F" w14:textId="77777777" w:rsidTr="00B219A6">
        <w:tc>
          <w:tcPr>
            <w:tcW w:w="1243" w:type="dxa"/>
          </w:tcPr>
          <w:p w14:paraId="3638899F"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2022/2023</w:t>
            </w:r>
          </w:p>
        </w:tc>
        <w:tc>
          <w:tcPr>
            <w:tcW w:w="978" w:type="dxa"/>
          </w:tcPr>
          <w:p w14:paraId="32045C46"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3</w:t>
            </w:r>
          </w:p>
        </w:tc>
        <w:tc>
          <w:tcPr>
            <w:tcW w:w="978" w:type="dxa"/>
          </w:tcPr>
          <w:p w14:paraId="6C54B627"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8" w:type="dxa"/>
          </w:tcPr>
          <w:p w14:paraId="08DCF660"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1FE46C43"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191A0056"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158BAD59"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2A85FB76"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710CA652"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r>
      <w:tr w:rsidR="0054639B" w:rsidRPr="00B06F59" w14:paraId="2D86CDE8" w14:textId="77777777" w:rsidTr="00B219A6">
        <w:tc>
          <w:tcPr>
            <w:tcW w:w="1243" w:type="dxa"/>
          </w:tcPr>
          <w:p w14:paraId="25AC745B"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2021/2022</w:t>
            </w:r>
          </w:p>
        </w:tc>
        <w:tc>
          <w:tcPr>
            <w:tcW w:w="978" w:type="dxa"/>
          </w:tcPr>
          <w:p w14:paraId="63F88B17"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2</w:t>
            </w:r>
          </w:p>
        </w:tc>
        <w:tc>
          <w:tcPr>
            <w:tcW w:w="978" w:type="dxa"/>
          </w:tcPr>
          <w:p w14:paraId="50FCEEDC"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8" w:type="dxa"/>
          </w:tcPr>
          <w:p w14:paraId="12645148"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2D8EE517"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5DF76418"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76C7C428"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68BD31C2"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3D2AC9A7"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r>
      <w:tr w:rsidR="0054639B" w:rsidRPr="00B06F59" w14:paraId="0BD34E4D" w14:textId="77777777" w:rsidTr="00B219A6">
        <w:tc>
          <w:tcPr>
            <w:tcW w:w="1243" w:type="dxa"/>
          </w:tcPr>
          <w:p w14:paraId="279606A3"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2020/2021</w:t>
            </w:r>
          </w:p>
        </w:tc>
        <w:tc>
          <w:tcPr>
            <w:tcW w:w="978" w:type="dxa"/>
          </w:tcPr>
          <w:p w14:paraId="41896E63"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8" w:type="dxa"/>
          </w:tcPr>
          <w:p w14:paraId="505C9744"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8" w:type="dxa"/>
          </w:tcPr>
          <w:p w14:paraId="0B23FA9A"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7E5192D3"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1A7AA14A"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6D8A584A"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6F6A08DD"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c>
          <w:tcPr>
            <w:tcW w:w="977" w:type="dxa"/>
          </w:tcPr>
          <w:p w14:paraId="51E2FB66" w14:textId="77777777" w:rsidR="0054639B" w:rsidRPr="00B06F59" w:rsidRDefault="0054639B" w:rsidP="00B06F59">
            <w:pPr>
              <w:jc w:val="both"/>
              <w:rPr>
                <w:rFonts w:asciiTheme="minorHAnsi" w:hAnsiTheme="minorHAnsi" w:cstheme="minorHAnsi"/>
              </w:rPr>
            </w:pPr>
            <w:r w:rsidRPr="00B06F59">
              <w:rPr>
                <w:rFonts w:asciiTheme="minorHAnsi" w:hAnsiTheme="minorHAnsi" w:cstheme="minorHAnsi"/>
              </w:rPr>
              <w:t>0</w:t>
            </w:r>
          </w:p>
        </w:tc>
      </w:tr>
    </w:tbl>
    <w:p w14:paraId="21F6DEB4" w14:textId="446F9612"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6ABD219C" w14:textId="77777777" w:rsidR="00204461" w:rsidRPr="00B06F59" w:rsidRDefault="00204461" w:rsidP="00B06F59">
      <w:pPr>
        <w:spacing w:before="120" w:after="120"/>
        <w:jc w:val="both"/>
        <w:rPr>
          <w:rFonts w:asciiTheme="minorHAnsi" w:hAnsiTheme="minorHAnsi" w:cstheme="minorHAnsi"/>
          <w:color w:val="000000"/>
        </w:rPr>
      </w:pPr>
    </w:p>
    <w:p w14:paraId="74BF6045" w14:textId="77777777" w:rsidR="00204461" w:rsidRPr="00B06F59" w:rsidRDefault="00123934" w:rsidP="00B06F59">
      <w:pPr>
        <w:pStyle w:val="Stil3"/>
        <w:rPr>
          <w:rFonts w:asciiTheme="minorHAnsi" w:hAnsiTheme="minorHAnsi" w:cstheme="minorHAnsi"/>
          <w:sz w:val="24"/>
          <w:szCs w:val="24"/>
        </w:rPr>
      </w:pPr>
      <w:bookmarkStart w:id="7" w:name="_Toc191975967"/>
      <w:r w:rsidRPr="00B06F59">
        <w:rPr>
          <w:rFonts w:asciiTheme="minorHAnsi" w:hAnsiTheme="minorHAnsi" w:cstheme="minorHAnsi"/>
          <w:sz w:val="24"/>
          <w:szCs w:val="24"/>
        </w:rPr>
        <w:t>1.4.</w:t>
      </w:r>
      <w:r w:rsidRPr="00B06F59">
        <w:rPr>
          <w:rFonts w:asciiTheme="minorHAnsi" w:hAnsiTheme="minorHAnsi" w:cstheme="minorHAnsi"/>
          <w:sz w:val="24"/>
          <w:szCs w:val="24"/>
        </w:rPr>
        <w:tab/>
        <w:t>Öğrencileri ders konusunda yönlendirecek akademik danışmanlık hizmeti verilmelidir.</w:t>
      </w:r>
      <w:bookmarkEnd w:id="7"/>
      <w:r w:rsidRPr="00B06F59">
        <w:rPr>
          <w:rFonts w:asciiTheme="minorHAnsi" w:hAnsiTheme="minorHAnsi" w:cstheme="minorHAnsi"/>
          <w:sz w:val="24"/>
          <w:szCs w:val="24"/>
        </w:rPr>
        <w:t xml:space="preserve"> </w:t>
      </w:r>
    </w:p>
    <w:p w14:paraId="6CDD27E8" w14:textId="17DED8D1"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20735296" w14:textId="2C5E6D58" w:rsidR="00516067" w:rsidRPr="00B06F59" w:rsidRDefault="00D627CF"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Siyaset Bilimi ve Kamu Yönetimi Lisans Programında akademik danışmanlık hizmetleri, öğrencilerin programa uyumunu sağlamak, ders planlamalarını doğru biçimde gerçekleştirmelerine rehberlik etmek ve akademik ilerlemelerini izlemek amacıyla tanımlı ve sistematik bir yapı içerisinde yürütülmektedir. Akademik danışmanlık süreci, üniversite ve fakülte düzeyinde belirlenen mevzuat ve uygulamalar doğrultusunda planlanmakta ve uygulanmaktadır (Kanıt 1.4.1-K1).</w:t>
      </w:r>
    </w:p>
    <w:p w14:paraId="191DA8F2" w14:textId="77777777" w:rsidR="00516067" w:rsidRPr="00B06F59" w:rsidRDefault="00516067"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Programa yeni kayıt yaptıran her öğrenciye, üniversiteye girişinden mezuniyetine kadar rehberlik edecek bir akademik danışman atanmakta; danışman atamaları Bölüm Başkanlığı </w:t>
      </w:r>
      <w:r w:rsidRPr="00B06F59">
        <w:rPr>
          <w:rFonts w:asciiTheme="minorHAnsi" w:hAnsiTheme="minorHAnsi" w:cstheme="minorHAnsi"/>
          <w:color w:val="000000"/>
        </w:rPr>
        <w:lastRenderedPageBreak/>
        <w:t xml:space="preserve">tarafından yapılmaktadır. Atama işlemleri, öğretim elemanlarının mevcut öğrenci yükleri dikkate alınarak dengeli biçimde planlanmakta ve Öğrenci Bilgi Sistemi (OBS) üzerinden ilan edilmektedir (Kanıt 1.4.1-K2). Akademik danışmanların görev ve sorumlulukları, öğrencilerin ders seçimi, ders/sınıf geçme, yan dal, 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yatay geçiş ve bilimsel faaliyetlere katılım süreçlerinde rehberlik sunacak şekilde tanımlanmıştır.</w:t>
      </w:r>
    </w:p>
    <w:p w14:paraId="21E7175E" w14:textId="77777777" w:rsidR="00516067" w:rsidRPr="00B06F59" w:rsidRDefault="00516067"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Danışmanlık görev dağılımı Tablo 1.4’te gösterilmektedir.</w:t>
      </w:r>
    </w:p>
    <w:p w14:paraId="7CB3EBA4" w14:textId="77777777" w:rsidR="00516067" w:rsidRPr="00B06F59" w:rsidRDefault="00516067" w:rsidP="00B06F59">
      <w:pPr>
        <w:pStyle w:val="NormalWeb"/>
        <w:jc w:val="both"/>
        <w:rPr>
          <w:rFonts w:asciiTheme="minorHAnsi" w:hAnsiTheme="minorHAnsi" w:cstheme="minorHAnsi"/>
          <w:color w:val="000000"/>
        </w:rPr>
      </w:pPr>
    </w:p>
    <w:tbl>
      <w:tblPr>
        <w:tblW w:w="6360" w:type="dxa"/>
        <w:tblCellMar>
          <w:left w:w="70" w:type="dxa"/>
          <w:right w:w="70" w:type="dxa"/>
        </w:tblCellMar>
        <w:tblLook w:val="04A0" w:firstRow="1" w:lastRow="0" w:firstColumn="1" w:lastColumn="0" w:noHBand="0" w:noVBand="1"/>
      </w:tblPr>
      <w:tblGrid>
        <w:gridCol w:w="2080"/>
        <w:gridCol w:w="2400"/>
        <w:gridCol w:w="1880"/>
      </w:tblGrid>
      <w:tr w:rsidR="006C7FD3" w:rsidRPr="00B06F59" w14:paraId="5B40C9B6" w14:textId="77777777" w:rsidTr="006C7FD3">
        <w:trPr>
          <w:trHeight w:val="300"/>
        </w:trPr>
        <w:tc>
          <w:tcPr>
            <w:tcW w:w="6360" w:type="dxa"/>
            <w:gridSpan w:val="3"/>
            <w:tcBorders>
              <w:top w:val="nil"/>
              <w:left w:val="nil"/>
              <w:bottom w:val="nil"/>
              <w:right w:val="nil"/>
            </w:tcBorders>
            <w:shd w:val="clear" w:color="D8D8D8" w:fill="D8D8D8"/>
            <w:noWrap/>
            <w:vAlign w:val="center"/>
            <w:hideMark/>
          </w:tcPr>
          <w:p w14:paraId="69221306" w14:textId="77777777" w:rsidR="006C7FD3" w:rsidRPr="00B06F59" w:rsidRDefault="006C7FD3" w:rsidP="00B06F59">
            <w:pPr>
              <w:jc w:val="both"/>
              <w:rPr>
                <w:rFonts w:asciiTheme="minorHAnsi" w:hAnsiTheme="minorHAnsi" w:cstheme="minorHAnsi"/>
                <w:b/>
                <w:bCs/>
                <w:color w:val="000000"/>
              </w:rPr>
            </w:pPr>
            <w:r w:rsidRPr="00B06F59">
              <w:rPr>
                <w:rFonts w:asciiTheme="minorHAnsi" w:hAnsiTheme="minorHAnsi" w:cstheme="minorHAnsi"/>
                <w:b/>
                <w:bCs/>
                <w:color w:val="000000"/>
              </w:rPr>
              <w:t>Tablo 1.4. Akademik Danışmanlık Görev Dağılımı</w:t>
            </w:r>
          </w:p>
        </w:tc>
      </w:tr>
      <w:tr w:rsidR="006C7FD3" w:rsidRPr="00B06F59" w14:paraId="7B55309F" w14:textId="77777777" w:rsidTr="006C7FD3">
        <w:trPr>
          <w:trHeight w:val="300"/>
        </w:trPr>
        <w:tc>
          <w:tcPr>
            <w:tcW w:w="2080" w:type="dxa"/>
            <w:tcBorders>
              <w:top w:val="nil"/>
              <w:left w:val="nil"/>
              <w:bottom w:val="nil"/>
              <w:right w:val="nil"/>
            </w:tcBorders>
            <w:noWrap/>
            <w:vAlign w:val="bottom"/>
            <w:hideMark/>
          </w:tcPr>
          <w:p w14:paraId="5F87209C" w14:textId="77777777" w:rsidR="006C7FD3" w:rsidRPr="00B06F59" w:rsidRDefault="006C7FD3" w:rsidP="00B06F59">
            <w:pPr>
              <w:jc w:val="both"/>
              <w:rPr>
                <w:rFonts w:asciiTheme="minorHAnsi" w:hAnsiTheme="minorHAnsi" w:cstheme="minorHAnsi"/>
                <w:b/>
                <w:bCs/>
                <w:color w:val="000000"/>
              </w:rPr>
            </w:pPr>
          </w:p>
        </w:tc>
        <w:tc>
          <w:tcPr>
            <w:tcW w:w="2400" w:type="dxa"/>
            <w:tcBorders>
              <w:top w:val="nil"/>
              <w:left w:val="nil"/>
              <w:bottom w:val="nil"/>
              <w:right w:val="nil"/>
            </w:tcBorders>
            <w:noWrap/>
            <w:vAlign w:val="bottom"/>
            <w:hideMark/>
          </w:tcPr>
          <w:p w14:paraId="5DFAE42D" w14:textId="77777777" w:rsidR="006C7FD3" w:rsidRPr="00B06F59" w:rsidRDefault="006C7FD3" w:rsidP="00B06F59">
            <w:pPr>
              <w:jc w:val="both"/>
              <w:rPr>
                <w:rFonts w:asciiTheme="minorHAnsi" w:hAnsiTheme="minorHAnsi" w:cstheme="minorHAnsi"/>
              </w:rPr>
            </w:pPr>
          </w:p>
        </w:tc>
        <w:tc>
          <w:tcPr>
            <w:tcW w:w="1880" w:type="dxa"/>
            <w:tcBorders>
              <w:top w:val="nil"/>
              <w:left w:val="nil"/>
              <w:bottom w:val="nil"/>
              <w:right w:val="nil"/>
            </w:tcBorders>
            <w:noWrap/>
            <w:vAlign w:val="bottom"/>
            <w:hideMark/>
          </w:tcPr>
          <w:p w14:paraId="7D107493" w14:textId="77777777" w:rsidR="006C7FD3" w:rsidRPr="00B06F59" w:rsidRDefault="006C7FD3" w:rsidP="00B06F59">
            <w:pPr>
              <w:jc w:val="both"/>
              <w:rPr>
                <w:rFonts w:asciiTheme="minorHAnsi" w:hAnsiTheme="minorHAnsi" w:cstheme="minorHAnsi"/>
              </w:rPr>
            </w:pPr>
          </w:p>
        </w:tc>
      </w:tr>
      <w:tr w:rsidR="006C7FD3" w:rsidRPr="00B06F59" w14:paraId="5AA50B15" w14:textId="77777777" w:rsidTr="006C7FD3">
        <w:trPr>
          <w:trHeight w:val="300"/>
        </w:trPr>
        <w:tc>
          <w:tcPr>
            <w:tcW w:w="4480" w:type="dxa"/>
            <w:gridSpan w:val="2"/>
            <w:tcBorders>
              <w:top w:val="single" w:sz="4" w:space="0" w:color="000000"/>
              <w:left w:val="single" w:sz="4" w:space="0" w:color="000000"/>
              <w:bottom w:val="single" w:sz="4" w:space="0" w:color="000000"/>
              <w:right w:val="single" w:sz="4" w:space="0" w:color="000000"/>
            </w:tcBorders>
            <w:shd w:val="clear" w:color="F2F2F2" w:fill="F2F2F2"/>
            <w:vAlign w:val="center"/>
            <w:hideMark/>
          </w:tcPr>
          <w:p w14:paraId="0E374252"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 xml:space="preserve"> Öğretim Elemanının</w:t>
            </w:r>
          </w:p>
        </w:tc>
        <w:tc>
          <w:tcPr>
            <w:tcW w:w="1880" w:type="dxa"/>
            <w:vMerge w:val="restart"/>
            <w:tcBorders>
              <w:top w:val="single" w:sz="4" w:space="0" w:color="000000"/>
              <w:left w:val="single" w:sz="4" w:space="0" w:color="000000"/>
              <w:bottom w:val="single" w:sz="4" w:space="0" w:color="000000"/>
              <w:right w:val="single" w:sz="4" w:space="0" w:color="000000"/>
            </w:tcBorders>
            <w:shd w:val="clear" w:color="F2F2F2" w:fill="F2F2F2"/>
            <w:vAlign w:val="center"/>
            <w:hideMark/>
          </w:tcPr>
          <w:p w14:paraId="78F7EF52"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Öğrenci Sayısı</w:t>
            </w:r>
          </w:p>
        </w:tc>
      </w:tr>
      <w:tr w:rsidR="006C7FD3" w:rsidRPr="00B06F59" w14:paraId="4E621AE0" w14:textId="77777777" w:rsidTr="006C7FD3">
        <w:trPr>
          <w:trHeight w:val="300"/>
        </w:trPr>
        <w:tc>
          <w:tcPr>
            <w:tcW w:w="2080" w:type="dxa"/>
            <w:tcBorders>
              <w:top w:val="nil"/>
              <w:left w:val="single" w:sz="4" w:space="0" w:color="000000"/>
              <w:bottom w:val="single" w:sz="4" w:space="0" w:color="000000"/>
              <w:right w:val="single" w:sz="4" w:space="0" w:color="000000"/>
            </w:tcBorders>
            <w:shd w:val="clear" w:color="F2F2F2" w:fill="F2F2F2"/>
            <w:vAlign w:val="center"/>
            <w:hideMark/>
          </w:tcPr>
          <w:p w14:paraId="08A70CDC"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 xml:space="preserve">Akademik </w:t>
            </w:r>
            <w:proofErr w:type="spellStart"/>
            <w:r w:rsidRPr="00B06F59">
              <w:rPr>
                <w:rFonts w:asciiTheme="minorHAnsi" w:hAnsiTheme="minorHAnsi" w:cstheme="minorHAnsi"/>
                <w:color w:val="000000"/>
              </w:rPr>
              <w:t>Ünvanı</w:t>
            </w:r>
            <w:proofErr w:type="spellEnd"/>
          </w:p>
        </w:tc>
        <w:tc>
          <w:tcPr>
            <w:tcW w:w="2400" w:type="dxa"/>
            <w:tcBorders>
              <w:top w:val="nil"/>
              <w:left w:val="nil"/>
              <w:bottom w:val="single" w:sz="4" w:space="0" w:color="000000"/>
              <w:right w:val="single" w:sz="4" w:space="0" w:color="000000"/>
            </w:tcBorders>
            <w:shd w:val="clear" w:color="F2F2F2" w:fill="F2F2F2"/>
            <w:vAlign w:val="center"/>
            <w:hideMark/>
          </w:tcPr>
          <w:p w14:paraId="0BA4FA70"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Adı-Soyadı</w:t>
            </w:r>
          </w:p>
        </w:tc>
        <w:tc>
          <w:tcPr>
            <w:tcW w:w="1880" w:type="dxa"/>
            <w:vMerge/>
            <w:tcBorders>
              <w:top w:val="single" w:sz="4" w:space="0" w:color="000000"/>
              <w:left w:val="single" w:sz="4" w:space="0" w:color="000000"/>
              <w:bottom w:val="single" w:sz="4" w:space="0" w:color="000000"/>
              <w:right w:val="single" w:sz="4" w:space="0" w:color="000000"/>
            </w:tcBorders>
            <w:vAlign w:val="center"/>
            <w:hideMark/>
          </w:tcPr>
          <w:p w14:paraId="53285C19" w14:textId="77777777" w:rsidR="006C7FD3" w:rsidRPr="00B06F59" w:rsidRDefault="006C7FD3" w:rsidP="00B06F59">
            <w:pPr>
              <w:jc w:val="both"/>
              <w:rPr>
                <w:rFonts w:asciiTheme="minorHAnsi" w:hAnsiTheme="minorHAnsi" w:cstheme="minorHAnsi"/>
                <w:color w:val="000000"/>
              </w:rPr>
            </w:pPr>
          </w:p>
        </w:tc>
      </w:tr>
      <w:tr w:rsidR="006C7FD3" w:rsidRPr="00B06F59" w14:paraId="57EBC67C" w14:textId="77777777" w:rsidTr="006C7FD3">
        <w:trPr>
          <w:trHeight w:val="300"/>
        </w:trPr>
        <w:tc>
          <w:tcPr>
            <w:tcW w:w="2080" w:type="dxa"/>
            <w:tcBorders>
              <w:top w:val="nil"/>
              <w:left w:val="single" w:sz="4" w:space="0" w:color="000000"/>
              <w:bottom w:val="single" w:sz="4" w:space="0" w:color="000000"/>
              <w:right w:val="single" w:sz="4" w:space="0" w:color="000000"/>
            </w:tcBorders>
            <w:shd w:val="clear" w:color="FFFFFF" w:fill="FFFFFF"/>
            <w:noWrap/>
            <w:vAlign w:val="center"/>
            <w:hideMark/>
          </w:tcPr>
          <w:p w14:paraId="24ADDD84"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Arş Gör.</w:t>
            </w:r>
          </w:p>
        </w:tc>
        <w:tc>
          <w:tcPr>
            <w:tcW w:w="2400" w:type="dxa"/>
            <w:tcBorders>
              <w:top w:val="nil"/>
              <w:left w:val="nil"/>
              <w:bottom w:val="single" w:sz="4" w:space="0" w:color="000000"/>
              <w:right w:val="single" w:sz="4" w:space="0" w:color="000000"/>
            </w:tcBorders>
            <w:shd w:val="clear" w:color="FFFFFF" w:fill="FFFFFF"/>
            <w:noWrap/>
            <w:vAlign w:val="center"/>
            <w:hideMark/>
          </w:tcPr>
          <w:p w14:paraId="3D17D823"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Hülya Kaşıkçı</w:t>
            </w:r>
          </w:p>
        </w:tc>
        <w:tc>
          <w:tcPr>
            <w:tcW w:w="1880" w:type="dxa"/>
            <w:tcBorders>
              <w:top w:val="nil"/>
              <w:left w:val="nil"/>
              <w:bottom w:val="single" w:sz="4" w:space="0" w:color="000000"/>
              <w:right w:val="single" w:sz="4" w:space="0" w:color="000000"/>
            </w:tcBorders>
            <w:shd w:val="clear" w:color="FFFFFF" w:fill="FFFFFF"/>
            <w:noWrap/>
            <w:vAlign w:val="center"/>
            <w:hideMark/>
          </w:tcPr>
          <w:p w14:paraId="56CB7F9E"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r>
      <w:tr w:rsidR="006C7FD3" w:rsidRPr="00B06F59" w14:paraId="1A35FFB0" w14:textId="77777777" w:rsidTr="006C7FD3">
        <w:trPr>
          <w:trHeight w:val="300"/>
        </w:trPr>
        <w:tc>
          <w:tcPr>
            <w:tcW w:w="2080" w:type="dxa"/>
            <w:tcBorders>
              <w:top w:val="nil"/>
              <w:left w:val="single" w:sz="4" w:space="0" w:color="000000"/>
              <w:bottom w:val="single" w:sz="4" w:space="0" w:color="000000"/>
              <w:right w:val="single" w:sz="4" w:space="0" w:color="000000"/>
            </w:tcBorders>
            <w:shd w:val="clear" w:color="FFFFFF" w:fill="FFFFFF"/>
            <w:noWrap/>
            <w:vAlign w:val="center"/>
            <w:hideMark/>
          </w:tcPr>
          <w:p w14:paraId="0B2A6714"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Arş Gör.</w:t>
            </w:r>
          </w:p>
        </w:tc>
        <w:tc>
          <w:tcPr>
            <w:tcW w:w="2400" w:type="dxa"/>
            <w:tcBorders>
              <w:top w:val="nil"/>
              <w:left w:val="nil"/>
              <w:bottom w:val="single" w:sz="4" w:space="0" w:color="000000"/>
              <w:right w:val="single" w:sz="4" w:space="0" w:color="000000"/>
            </w:tcBorders>
            <w:shd w:val="clear" w:color="FFFFFF" w:fill="FFFFFF"/>
            <w:noWrap/>
            <w:vAlign w:val="center"/>
            <w:hideMark/>
          </w:tcPr>
          <w:p w14:paraId="74C1308C" w14:textId="77777777" w:rsidR="006C7FD3" w:rsidRPr="00B06F59" w:rsidRDefault="006C7FD3" w:rsidP="00B06F59">
            <w:pPr>
              <w:jc w:val="both"/>
              <w:rPr>
                <w:rFonts w:asciiTheme="minorHAnsi" w:hAnsiTheme="minorHAnsi" w:cstheme="minorHAnsi"/>
                <w:color w:val="000000"/>
              </w:rPr>
            </w:pPr>
            <w:proofErr w:type="spellStart"/>
            <w:r w:rsidRPr="00B06F59">
              <w:rPr>
                <w:rFonts w:asciiTheme="minorHAnsi" w:hAnsiTheme="minorHAnsi" w:cstheme="minorHAnsi"/>
                <w:color w:val="000000"/>
              </w:rPr>
              <w:t>Abdussamed</w:t>
            </w:r>
            <w:proofErr w:type="spellEnd"/>
            <w:r w:rsidRPr="00B06F59">
              <w:rPr>
                <w:rFonts w:asciiTheme="minorHAnsi" w:hAnsiTheme="minorHAnsi" w:cstheme="minorHAnsi"/>
                <w:color w:val="000000"/>
              </w:rPr>
              <w:t xml:space="preserve"> Özbek</w:t>
            </w:r>
          </w:p>
        </w:tc>
        <w:tc>
          <w:tcPr>
            <w:tcW w:w="1880" w:type="dxa"/>
            <w:tcBorders>
              <w:top w:val="nil"/>
              <w:left w:val="nil"/>
              <w:bottom w:val="single" w:sz="4" w:space="0" w:color="000000"/>
              <w:right w:val="single" w:sz="4" w:space="0" w:color="000000"/>
            </w:tcBorders>
            <w:shd w:val="clear" w:color="FFFFFF" w:fill="FFFFFF"/>
            <w:noWrap/>
            <w:vAlign w:val="center"/>
            <w:hideMark/>
          </w:tcPr>
          <w:p w14:paraId="3270533C"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r>
      <w:tr w:rsidR="006C7FD3" w:rsidRPr="00B06F59" w14:paraId="0A888DF1" w14:textId="77777777" w:rsidTr="006C7FD3">
        <w:trPr>
          <w:trHeight w:val="300"/>
        </w:trPr>
        <w:tc>
          <w:tcPr>
            <w:tcW w:w="2080" w:type="dxa"/>
            <w:tcBorders>
              <w:top w:val="nil"/>
              <w:left w:val="single" w:sz="4" w:space="0" w:color="000000"/>
              <w:bottom w:val="single" w:sz="4" w:space="0" w:color="000000"/>
              <w:right w:val="single" w:sz="4" w:space="0" w:color="000000"/>
            </w:tcBorders>
            <w:shd w:val="clear" w:color="FFFFFF" w:fill="FFFFFF"/>
            <w:noWrap/>
            <w:vAlign w:val="center"/>
            <w:hideMark/>
          </w:tcPr>
          <w:p w14:paraId="249EC314"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Arş Gör.</w:t>
            </w:r>
          </w:p>
        </w:tc>
        <w:tc>
          <w:tcPr>
            <w:tcW w:w="2400" w:type="dxa"/>
            <w:tcBorders>
              <w:top w:val="nil"/>
              <w:left w:val="nil"/>
              <w:bottom w:val="single" w:sz="4" w:space="0" w:color="000000"/>
              <w:right w:val="single" w:sz="4" w:space="0" w:color="000000"/>
            </w:tcBorders>
            <w:shd w:val="clear" w:color="FFFFFF" w:fill="FFFFFF"/>
            <w:noWrap/>
            <w:vAlign w:val="center"/>
            <w:hideMark/>
          </w:tcPr>
          <w:p w14:paraId="79AE9C52"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İbrahim Halil Ceylan</w:t>
            </w:r>
          </w:p>
        </w:tc>
        <w:tc>
          <w:tcPr>
            <w:tcW w:w="1880" w:type="dxa"/>
            <w:tcBorders>
              <w:top w:val="nil"/>
              <w:left w:val="nil"/>
              <w:bottom w:val="single" w:sz="4" w:space="0" w:color="000000"/>
              <w:right w:val="single" w:sz="4" w:space="0" w:color="000000"/>
            </w:tcBorders>
            <w:shd w:val="clear" w:color="FFFFFF" w:fill="FFFFFF"/>
            <w:noWrap/>
            <w:vAlign w:val="center"/>
            <w:hideMark/>
          </w:tcPr>
          <w:p w14:paraId="3AAFEFA0"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r>
      <w:tr w:rsidR="006C7FD3" w:rsidRPr="00B06F59" w14:paraId="1199021C" w14:textId="77777777" w:rsidTr="006C7FD3">
        <w:trPr>
          <w:trHeight w:val="300"/>
        </w:trPr>
        <w:tc>
          <w:tcPr>
            <w:tcW w:w="2080" w:type="dxa"/>
            <w:tcBorders>
              <w:top w:val="nil"/>
              <w:left w:val="single" w:sz="4" w:space="0" w:color="000000"/>
              <w:bottom w:val="single" w:sz="4" w:space="0" w:color="000000"/>
              <w:right w:val="single" w:sz="4" w:space="0" w:color="000000"/>
            </w:tcBorders>
            <w:shd w:val="clear" w:color="FFFFFF" w:fill="FFFFFF"/>
            <w:noWrap/>
            <w:vAlign w:val="center"/>
            <w:hideMark/>
          </w:tcPr>
          <w:p w14:paraId="33BA0E99"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 xml:space="preserve">Arş </w:t>
            </w:r>
            <w:proofErr w:type="spellStart"/>
            <w:proofErr w:type="gramStart"/>
            <w:r w:rsidRPr="00B06F59">
              <w:rPr>
                <w:rFonts w:asciiTheme="minorHAnsi" w:hAnsiTheme="minorHAnsi" w:cstheme="minorHAnsi"/>
                <w:color w:val="000000"/>
              </w:rPr>
              <w:t>Gör.Dr</w:t>
            </w:r>
            <w:proofErr w:type="spellEnd"/>
            <w:proofErr w:type="gramEnd"/>
          </w:p>
        </w:tc>
        <w:tc>
          <w:tcPr>
            <w:tcW w:w="2400" w:type="dxa"/>
            <w:tcBorders>
              <w:top w:val="nil"/>
              <w:left w:val="nil"/>
              <w:bottom w:val="single" w:sz="4" w:space="0" w:color="000000"/>
              <w:right w:val="single" w:sz="4" w:space="0" w:color="000000"/>
            </w:tcBorders>
            <w:shd w:val="clear" w:color="FFFFFF" w:fill="FFFFFF"/>
            <w:noWrap/>
            <w:vAlign w:val="center"/>
            <w:hideMark/>
          </w:tcPr>
          <w:p w14:paraId="03CED854"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 xml:space="preserve">Berna </w:t>
            </w:r>
            <w:proofErr w:type="spellStart"/>
            <w:r w:rsidRPr="00B06F59">
              <w:rPr>
                <w:rFonts w:asciiTheme="minorHAnsi" w:hAnsiTheme="minorHAnsi" w:cstheme="minorHAnsi"/>
                <w:color w:val="000000"/>
              </w:rPr>
              <w:t>Karaloğlu</w:t>
            </w:r>
            <w:proofErr w:type="spellEnd"/>
          </w:p>
        </w:tc>
        <w:tc>
          <w:tcPr>
            <w:tcW w:w="1880" w:type="dxa"/>
            <w:tcBorders>
              <w:top w:val="nil"/>
              <w:left w:val="nil"/>
              <w:bottom w:val="single" w:sz="4" w:space="0" w:color="000000"/>
              <w:right w:val="single" w:sz="4" w:space="0" w:color="000000"/>
            </w:tcBorders>
            <w:shd w:val="clear" w:color="FFFFFF" w:fill="FFFFFF"/>
            <w:noWrap/>
            <w:vAlign w:val="center"/>
            <w:hideMark/>
          </w:tcPr>
          <w:p w14:paraId="314DD2B4" w14:textId="77777777" w:rsidR="006C7FD3" w:rsidRPr="00B06F59" w:rsidRDefault="006C7FD3" w:rsidP="00B06F59">
            <w:pPr>
              <w:jc w:val="both"/>
              <w:rPr>
                <w:rFonts w:asciiTheme="minorHAnsi" w:hAnsiTheme="minorHAnsi" w:cstheme="minorHAnsi"/>
                <w:color w:val="000000"/>
              </w:rPr>
            </w:pPr>
            <w:r w:rsidRPr="00B06F59">
              <w:rPr>
                <w:rFonts w:asciiTheme="minorHAnsi" w:hAnsiTheme="minorHAnsi" w:cstheme="minorHAnsi"/>
                <w:color w:val="000000"/>
              </w:rPr>
              <w:t>0</w:t>
            </w:r>
          </w:p>
        </w:tc>
      </w:tr>
    </w:tbl>
    <w:p w14:paraId="6870D747"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65BC3763" w14:textId="42D67A30" w:rsidR="00516067" w:rsidRPr="00B06F59" w:rsidRDefault="00516067"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Akademik danışmanlık hizmetleri, özellikle ders kayıt, ekle–bırak ve danışman onay süreçlerinde aktif olarak yürütülmektedir. Danışmanlar, öğrencilerin müfredata uygun ders seçip seçmediklerini, AKTS sınırlarına uyumu ve zorunlu–seçmeli ders dengelerini kontrol ederek kayıt onaylarını vermektedir. Bu süreçler OBS üzerinden yürütülmekte ve kayıt altına alınmaktadır (Kanıt 1.4.1-K4). Danışmanlar ayrıca öğrencileri eğitim-öğretim yönetmeliği, akademik takvim, </w:t>
      </w:r>
      <w:proofErr w:type="spellStart"/>
      <w:r w:rsidRPr="00B06F59">
        <w:rPr>
          <w:rFonts w:asciiTheme="minorHAnsi" w:hAnsiTheme="minorHAnsi" w:cstheme="minorHAnsi"/>
          <w:color w:val="000000"/>
        </w:rPr>
        <w:t>Erasmus</w:t>
      </w:r>
      <w:proofErr w:type="spellEnd"/>
      <w:r w:rsidRPr="00B06F59">
        <w:rPr>
          <w:rFonts w:asciiTheme="minorHAnsi" w:hAnsiTheme="minorHAnsi" w:cstheme="minorHAnsi"/>
          <w:color w:val="000000"/>
        </w:rPr>
        <w:t xml:space="preserve"> ve Farabi gibi değişim programları, yan dal/çift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imkânları ve bilimsel etkinliklere katılım konularında bilgilendirmektedir. Bilgilendirme faaliyetleri, bireysel görüşmeler ve dönem başı yönlendirmeleri yoluyla gerçekleştirilmektedir (Kanıt 1.4.1-K5).</w:t>
      </w:r>
    </w:p>
    <w:p w14:paraId="6EDE4F46" w14:textId="415CD6C7" w:rsidR="00516067" w:rsidRPr="00B06F59" w:rsidRDefault="00516067"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Akademik danışmanlık hizmetlerinin etkinliği; ders kayıt dönemlerinde yaşanan sorunlar, öğrencilerin akademik ilerleme durumları ve danışman–öğrenci etkileşimi üzerinden izlenmektedir. Öğrencilerin ders geçme durumları, not ortalamaları ve programda ilerleme hızları danışmanlar tarafından takip edilmekte; gerektiğinde bölüm yönetimiyle paylaşılmaktadır (Kanıt 1.4.1-K6). Danışmanlık hizmetlerine ilişkin öğrenci geri bildirimleri, bilgilendirme toplantıları ve geri bildirim formları aracılığıyla toplanmakta; elde edilen bulgular danışmanlık uygulamalarının değerlendirilmesinde kullanılmaktadır (Kanıt 1.4.1-K7).</w:t>
      </w:r>
    </w:p>
    <w:p w14:paraId="0918623C" w14:textId="77777777" w:rsidR="00516067" w:rsidRPr="00B06F59" w:rsidRDefault="00516067"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İzleme ve geri bildirim sonuçları doğrultusunda, danışman–öğrenci iletişiminin güçlendirilmesi, ders kayıt dönemlerinde danışman erişilebilirliğinin artırılması ve bilgilendirme içeriklerinin güncellenmesi yönünde iyileştirici önlemler alınmaktadır. Gerekli görülen durumlarda danışmanlık yüklerinin yeniden dengelenmesi ve uygulama süreçlerinin gözden geçirilmesi bölüm yönetimi tarafından değerlendirilmektedir (Kanıt 1.4.1-K8). Bu sayede akademik danışmanlık hizmetleri, öğrencilerin Program Öğrenme Çıktılarına öngörülen sürede ulaşmalarını destekleyecek şekilde sürekli iyileştirilmektedir.</w:t>
      </w:r>
    </w:p>
    <w:p w14:paraId="6D98B0B1" w14:textId="77777777" w:rsidR="002C4E36" w:rsidRPr="00B06F59" w:rsidRDefault="002C4E36" w:rsidP="00B06F59">
      <w:pPr>
        <w:pStyle w:val="NormalWeb"/>
        <w:jc w:val="both"/>
        <w:rPr>
          <w:rFonts w:asciiTheme="minorHAnsi" w:hAnsiTheme="minorHAnsi" w:cstheme="minorHAnsi"/>
        </w:rPr>
      </w:pPr>
      <w:r w:rsidRPr="00B06F59">
        <w:rPr>
          <w:rFonts w:asciiTheme="minorHAnsi" w:hAnsiTheme="minorHAnsi" w:cstheme="minorHAnsi"/>
        </w:rPr>
        <w:t xml:space="preserve">  </w:t>
      </w:r>
      <w:r w:rsidRPr="00B06F59">
        <w:rPr>
          <w:rStyle w:val="Gl"/>
          <w:rFonts w:asciiTheme="minorHAnsi" w:hAnsiTheme="minorHAnsi" w:cstheme="minorHAnsi"/>
        </w:rPr>
        <w:t>1.4.1-K1:</w:t>
      </w:r>
      <w:r w:rsidRPr="00B06F59">
        <w:rPr>
          <w:rStyle w:val="apple-converted-space"/>
          <w:rFonts w:asciiTheme="minorHAnsi" w:hAnsiTheme="minorHAnsi" w:cstheme="minorHAnsi"/>
        </w:rPr>
        <w:t> </w:t>
      </w:r>
      <w:r w:rsidRPr="00B06F59">
        <w:rPr>
          <w:rFonts w:asciiTheme="minorHAnsi" w:hAnsiTheme="minorHAnsi" w:cstheme="minorHAnsi"/>
        </w:rPr>
        <w:t>Akademik danışmanlık mevzuatı / yönerge</w:t>
      </w:r>
    </w:p>
    <w:p w14:paraId="2EDCAE18" w14:textId="5CF614DA" w:rsidR="002C4E36" w:rsidRPr="00B06F59" w:rsidRDefault="00FB2626" w:rsidP="00B06F59">
      <w:pPr>
        <w:pStyle w:val="NormalWeb"/>
        <w:jc w:val="both"/>
        <w:rPr>
          <w:rFonts w:asciiTheme="minorHAnsi" w:hAnsiTheme="minorHAnsi" w:cstheme="minorHAnsi"/>
        </w:rPr>
      </w:pPr>
      <w:hyperlink r:id="rId17" w:history="1">
        <w:r w:rsidR="00F25E98" w:rsidRPr="00B06F59">
          <w:rPr>
            <w:rStyle w:val="Kpr"/>
            <w:rFonts w:asciiTheme="minorHAnsi" w:hAnsiTheme="minorHAnsi" w:cstheme="minorHAnsi"/>
          </w:rPr>
          <w:t>https://www.mevzuat.gov.tr/mevzuat?MevzuatNo=15252&amp;MevzuatTur=8&amp;MevzuatTertip=5</w:t>
        </w:r>
      </w:hyperlink>
      <w:r w:rsidR="00F25E98" w:rsidRPr="00B06F59">
        <w:rPr>
          <w:rFonts w:asciiTheme="minorHAnsi" w:hAnsiTheme="minorHAnsi" w:cstheme="minorHAnsi"/>
        </w:rPr>
        <w:t xml:space="preserve"> ve </w:t>
      </w:r>
      <w:hyperlink r:id="rId18" w:history="1">
        <w:r w:rsidR="00F25E98" w:rsidRPr="00B06F59">
          <w:rPr>
            <w:rStyle w:val="Kpr"/>
            <w:rFonts w:asciiTheme="minorHAnsi" w:hAnsiTheme="minorHAnsi" w:cstheme="minorHAnsi"/>
          </w:rPr>
          <w:t>http://senato.kilis.edu.tr</w:t>
        </w:r>
      </w:hyperlink>
      <w:r w:rsidR="00F25E98" w:rsidRPr="00B06F59">
        <w:rPr>
          <w:rFonts w:asciiTheme="minorHAnsi" w:hAnsiTheme="minorHAnsi" w:cstheme="minorHAnsi"/>
        </w:rPr>
        <w:t xml:space="preserve"> </w:t>
      </w:r>
    </w:p>
    <w:p w14:paraId="15BF6BA4" w14:textId="77777777" w:rsidR="002C4E36" w:rsidRPr="00B06F59" w:rsidRDefault="002C4E36" w:rsidP="00B06F59">
      <w:pPr>
        <w:pStyle w:val="NormalWeb"/>
        <w:jc w:val="both"/>
        <w:rPr>
          <w:rFonts w:asciiTheme="minorHAnsi" w:hAnsiTheme="minorHAnsi" w:cstheme="minorHAnsi"/>
        </w:rPr>
      </w:pPr>
      <w:r w:rsidRPr="00B06F59">
        <w:rPr>
          <w:rFonts w:asciiTheme="minorHAnsi" w:hAnsiTheme="minorHAnsi" w:cstheme="minorHAnsi"/>
        </w:rPr>
        <w:t xml:space="preserve">  </w:t>
      </w:r>
      <w:r w:rsidRPr="00B06F59">
        <w:rPr>
          <w:rStyle w:val="Gl"/>
          <w:rFonts w:asciiTheme="minorHAnsi" w:hAnsiTheme="minorHAnsi" w:cstheme="minorHAnsi"/>
        </w:rPr>
        <w:t>1.4.1-K2:</w:t>
      </w:r>
      <w:r w:rsidRPr="00B06F59">
        <w:rPr>
          <w:rStyle w:val="apple-converted-space"/>
          <w:rFonts w:asciiTheme="minorHAnsi" w:hAnsiTheme="minorHAnsi" w:cstheme="minorHAnsi"/>
        </w:rPr>
        <w:t> </w:t>
      </w:r>
      <w:r w:rsidRPr="00B06F59">
        <w:rPr>
          <w:rFonts w:asciiTheme="minorHAnsi" w:hAnsiTheme="minorHAnsi" w:cstheme="minorHAnsi"/>
        </w:rPr>
        <w:t>OBS danışman atama ekran görüntüsü</w:t>
      </w:r>
    </w:p>
    <w:p w14:paraId="6B913749" w14:textId="77777777" w:rsidR="002C4E36" w:rsidRPr="00B06F59" w:rsidRDefault="002C4E36" w:rsidP="00B06F59">
      <w:pPr>
        <w:pStyle w:val="NormalWeb"/>
        <w:jc w:val="both"/>
        <w:rPr>
          <w:rFonts w:asciiTheme="minorHAnsi" w:hAnsiTheme="minorHAnsi" w:cstheme="minorHAnsi"/>
        </w:rPr>
      </w:pPr>
      <w:r w:rsidRPr="00B06F59">
        <w:rPr>
          <w:rFonts w:asciiTheme="minorHAnsi" w:hAnsiTheme="minorHAnsi" w:cstheme="minorHAnsi"/>
        </w:rPr>
        <w:t xml:space="preserve">  </w:t>
      </w:r>
      <w:r w:rsidRPr="00B06F59">
        <w:rPr>
          <w:rStyle w:val="Gl"/>
          <w:rFonts w:asciiTheme="minorHAnsi" w:hAnsiTheme="minorHAnsi" w:cstheme="minorHAnsi"/>
        </w:rPr>
        <w:t>1.4.1-K3:</w:t>
      </w:r>
      <w:r w:rsidRPr="00B06F59">
        <w:rPr>
          <w:rStyle w:val="apple-converted-space"/>
          <w:rFonts w:asciiTheme="minorHAnsi" w:hAnsiTheme="minorHAnsi" w:cstheme="minorHAnsi"/>
        </w:rPr>
        <w:t> </w:t>
      </w:r>
      <w:r w:rsidRPr="00B06F59">
        <w:rPr>
          <w:rFonts w:asciiTheme="minorHAnsi" w:hAnsiTheme="minorHAnsi" w:cstheme="minorHAnsi"/>
        </w:rPr>
        <w:t>Tablo 1.4 Akademik Danışmanlık Görev Dağılımı</w:t>
      </w:r>
    </w:p>
    <w:p w14:paraId="3D02DB03" w14:textId="77777777" w:rsidR="002C4E36" w:rsidRPr="00B06F59" w:rsidRDefault="002C4E36" w:rsidP="00B06F59">
      <w:pPr>
        <w:pStyle w:val="NormalWeb"/>
        <w:jc w:val="both"/>
        <w:rPr>
          <w:rFonts w:asciiTheme="minorHAnsi" w:hAnsiTheme="minorHAnsi" w:cstheme="minorHAnsi"/>
        </w:rPr>
      </w:pPr>
      <w:r w:rsidRPr="00B06F59">
        <w:rPr>
          <w:rFonts w:asciiTheme="minorHAnsi" w:hAnsiTheme="minorHAnsi" w:cstheme="minorHAnsi"/>
        </w:rPr>
        <w:t xml:space="preserve">  </w:t>
      </w:r>
      <w:r w:rsidRPr="00B06F59">
        <w:rPr>
          <w:rStyle w:val="Gl"/>
          <w:rFonts w:asciiTheme="minorHAnsi" w:hAnsiTheme="minorHAnsi" w:cstheme="minorHAnsi"/>
        </w:rPr>
        <w:t>1.4.1-K4:</w:t>
      </w:r>
      <w:r w:rsidRPr="00B06F59">
        <w:rPr>
          <w:rStyle w:val="apple-converted-space"/>
          <w:rFonts w:asciiTheme="minorHAnsi" w:hAnsiTheme="minorHAnsi" w:cstheme="minorHAnsi"/>
        </w:rPr>
        <w:t> </w:t>
      </w:r>
      <w:r w:rsidRPr="00B06F59">
        <w:rPr>
          <w:rFonts w:asciiTheme="minorHAnsi" w:hAnsiTheme="minorHAnsi" w:cstheme="minorHAnsi"/>
        </w:rPr>
        <w:t>Ders kayıt ve danışman onay süreci OBS ekran çıktısı</w:t>
      </w:r>
    </w:p>
    <w:p w14:paraId="3198E6B8" w14:textId="77777777" w:rsidR="002C4E36" w:rsidRPr="00B06F59" w:rsidRDefault="002C4E36" w:rsidP="00B06F59">
      <w:pPr>
        <w:pStyle w:val="NormalWeb"/>
        <w:jc w:val="both"/>
        <w:rPr>
          <w:rFonts w:asciiTheme="minorHAnsi" w:hAnsiTheme="minorHAnsi" w:cstheme="minorHAnsi"/>
        </w:rPr>
      </w:pPr>
      <w:r w:rsidRPr="00B06F59">
        <w:rPr>
          <w:rFonts w:asciiTheme="minorHAnsi" w:hAnsiTheme="minorHAnsi" w:cstheme="minorHAnsi"/>
        </w:rPr>
        <w:t xml:space="preserve">  </w:t>
      </w:r>
      <w:r w:rsidRPr="00B06F59">
        <w:rPr>
          <w:rStyle w:val="Gl"/>
          <w:rFonts w:asciiTheme="minorHAnsi" w:hAnsiTheme="minorHAnsi" w:cstheme="minorHAnsi"/>
        </w:rPr>
        <w:t>1.4.1-K5:</w:t>
      </w:r>
      <w:r w:rsidRPr="00B06F59">
        <w:rPr>
          <w:rStyle w:val="apple-converted-space"/>
          <w:rFonts w:asciiTheme="minorHAnsi" w:hAnsiTheme="minorHAnsi" w:cstheme="minorHAnsi"/>
        </w:rPr>
        <w:t> </w:t>
      </w:r>
      <w:r w:rsidRPr="00B06F59">
        <w:rPr>
          <w:rFonts w:asciiTheme="minorHAnsi" w:hAnsiTheme="minorHAnsi" w:cstheme="minorHAnsi"/>
        </w:rPr>
        <w:t>Danışman bilgilendirme e-postası / toplantı duyurusu</w:t>
      </w:r>
    </w:p>
    <w:p w14:paraId="51D7F882" w14:textId="77777777" w:rsidR="002C4E36" w:rsidRPr="00B06F59" w:rsidRDefault="002C4E36" w:rsidP="00B06F59">
      <w:pPr>
        <w:pStyle w:val="NormalWeb"/>
        <w:jc w:val="both"/>
        <w:rPr>
          <w:rFonts w:asciiTheme="minorHAnsi" w:hAnsiTheme="minorHAnsi" w:cstheme="minorHAnsi"/>
        </w:rPr>
      </w:pPr>
      <w:r w:rsidRPr="00B06F59">
        <w:rPr>
          <w:rFonts w:asciiTheme="minorHAnsi" w:hAnsiTheme="minorHAnsi" w:cstheme="minorHAnsi"/>
        </w:rPr>
        <w:t xml:space="preserve">  </w:t>
      </w:r>
      <w:r w:rsidRPr="00B06F59">
        <w:rPr>
          <w:rStyle w:val="Gl"/>
          <w:rFonts w:asciiTheme="minorHAnsi" w:hAnsiTheme="minorHAnsi" w:cstheme="minorHAnsi"/>
        </w:rPr>
        <w:t>1.4.1-K6:</w:t>
      </w:r>
      <w:r w:rsidRPr="00B06F59">
        <w:rPr>
          <w:rStyle w:val="apple-converted-space"/>
          <w:rFonts w:asciiTheme="minorHAnsi" w:hAnsiTheme="minorHAnsi" w:cstheme="minorHAnsi"/>
        </w:rPr>
        <w:t> </w:t>
      </w:r>
      <w:r w:rsidRPr="00B06F59">
        <w:rPr>
          <w:rFonts w:asciiTheme="minorHAnsi" w:hAnsiTheme="minorHAnsi" w:cstheme="minorHAnsi"/>
        </w:rPr>
        <w:t>Öğrenci akademik ilerleme izleme notları / rapor</w:t>
      </w:r>
    </w:p>
    <w:p w14:paraId="656580FF" w14:textId="77777777" w:rsidR="002C4E36" w:rsidRPr="00B06F59" w:rsidRDefault="002C4E36" w:rsidP="00B06F59">
      <w:pPr>
        <w:pStyle w:val="NormalWeb"/>
        <w:jc w:val="both"/>
        <w:rPr>
          <w:rFonts w:asciiTheme="minorHAnsi" w:hAnsiTheme="minorHAnsi" w:cstheme="minorHAnsi"/>
        </w:rPr>
      </w:pPr>
      <w:r w:rsidRPr="00B06F59">
        <w:rPr>
          <w:rFonts w:asciiTheme="minorHAnsi" w:hAnsiTheme="minorHAnsi" w:cstheme="minorHAnsi"/>
        </w:rPr>
        <w:t xml:space="preserve">  </w:t>
      </w:r>
      <w:r w:rsidRPr="00B06F59">
        <w:rPr>
          <w:rStyle w:val="Gl"/>
          <w:rFonts w:asciiTheme="minorHAnsi" w:hAnsiTheme="minorHAnsi" w:cstheme="minorHAnsi"/>
        </w:rPr>
        <w:t>1.4.1-K7:</w:t>
      </w:r>
      <w:r w:rsidRPr="00B06F59">
        <w:rPr>
          <w:rStyle w:val="apple-converted-space"/>
          <w:rFonts w:asciiTheme="minorHAnsi" w:hAnsiTheme="minorHAnsi" w:cstheme="minorHAnsi"/>
        </w:rPr>
        <w:t> </w:t>
      </w:r>
      <w:r w:rsidRPr="00B06F59">
        <w:rPr>
          <w:rFonts w:asciiTheme="minorHAnsi" w:hAnsiTheme="minorHAnsi" w:cstheme="minorHAnsi"/>
        </w:rPr>
        <w:t>Öğrenci geri bildirim formu veya toplantı tutanağı</w:t>
      </w:r>
    </w:p>
    <w:p w14:paraId="02129473" w14:textId="77777777" w:rsidR="002C4E36" w:rsidRPr="00B06F59" w:rsidRDefault="002C4E36" w:rsidP="00B06F59">
      <w:pPr>
        <w:pStyle w:val="NormalWeb"/>
        <w:jc w:val="both"/>
        <w:rPr>
          <w:rFonts w:asciiTheme="minorHAnsi" w:hAnsiTheme="minorHAnsi" w:cstheme="minorHAnsi"/>
        </w:rPr>
      </w:pPr>
      <w:r w:rsidRPr="00B06F59">
        <w:rPr>
          <w:rFonts w:asciiTheme="minorHAnsi" w:hAnsiTheme="minorHAnsi" w:cstheme="minorHAnsi"/>
        </w:rPr>
        <w:t xml:space="preserve">  </w:t>
      </w:r>
      <w:r w:rsidRPr="00B06F59">
        <w:rPr>
          <w:rStyle w:val="Gl"/>
          <w:rFonts w:asciiTheme="minorHAnsi" w:hAnsiTheme="minorHAnsi" w:cstheme="minorHAnsi"/>
        </w:rPr>
        <w:t>1.4.1-K8:</w:t>
      </w:r>
      <w:r w:rsidRPr="00B06F59">
        <w:rPr>
          <w:rStyle w:val="apple-converted-space"/>
          <w:rFonts w:asciiTheme="minorHAnsi" w:hAnsiTheme="minorHAnsi" w:cstheme="minorHAnsi"/>
        </w:rPr>
        <w:t> </w:t>
      </w:r>
      <w:r w:rsidRPr="00B06F59">
        <w:rPr>
          <w:rFonts w:asciiTheme="minorHAnsi" w:hAnsiTheme="minorHAnsi" w:cstheme="minorHAnsi"/>
        </w:rPr>
        <w:t>Bölüm kurulu iyileştirme kararı / değerlendirme notu</w:t>
      </w:r>
    </w:p>
    <w:p w14:paraId="2B60A48E"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3595A0E5" w14:textId="77777777" w:rsidR="00204461" w:rsidRPr="00B06F59" w:rsidRDefault="00204461" w:rsidP="00B06F59">
      <w:pPr>
        <w:spacing w:before="120" w:after="120"/>
        <w:jc w:val="both"/>
        <w:rPr>
          <w:rFonts w:asciiTheme="minorHAnsi" w:hAnsiTheme="minorHAnsi" w:cstheme="minorHAnsi"/>
          <w:color w:val="000000"/>
          <w:highlight w:val="yellow"/>
        </w:rPr>
      </w:pPr>
    </w:p>
    <w:p w14:paraId="484A4BB4" w14:textId="77777777" w:rsidR="00204461" w:rsidRPr="00B06F59" w:rsidRDefault="00123934" w:rsidP="00B06F59">
      <w:pPr>
        <w:pStyle w:val="Stil3"/>
        <w:rPr>
          <w:rFonts w:asciiTheme="minorHAnsi" w:hAnsiTheme="minorHAnsi" w:cstheme="minorHAnsi"/>
          <w:sz w:val="24"/>
          <w:szCs w:val="24"/>
        </w:rPr>
      </w:pPr>
      <w:bookmarkStart w:id="8" w:name="_heading=h.30j0zll" w:colFirst="0" w:colLast="0"/>
      <w:bookmarkStart w:id="9" w:name="_Toc191975968"/>
      <w:bookmarkEnd w:id="8"/>
      <w:r w:rsidRPr="00B06F59">
        <w:rPr>
          <w:rFonts w:asciiTheme="minorHAnsi" w:hAnsiTheme="minorHAnsi" w:cstheme="minorHAnsi"/>
          <w:sz w:val="24"/>
          <w:szCs w:val="24"/>
        </w:rPr>
        <w:t>1.5.</w:t>
      </w:r>
      <w:r w:rsidRPr="00B06F59">
        <w:rPr>
          <w:rFonts w:asciiTheme="minorHAnsi" w:hAnsiTheme="minorHAnsi" w:cstheme="minorHAnsi"/>
          <w:sz w:val="24"/>
          <w:szCs w:val="24"/>
        </w:rPr>
        <w:tab/>
        <w:t>Öğrencilere kariyer planlaması için kariyer danışmanlığı hizmeti verilmelidir.</w:t>
      </w:r>
      <w:bookmarkEnd w:id="9"/>
      <w:r w:rsidRPr="00B06F59">
        <w:rPr>
          <w:rFonts w:asciiTheme="minorHAnsi" w:hAnsiTheme="minorHAnsi" w:cstheme="minorHAnsi"/>
          <w:sz w:val="24"/>
          <w:szCs w:val="24"/>
        </w:rPr>
        <w:t xml:space="preserve"> </w:t>
      </w:r>
    </w:p>
    <w:p w14:paraId="6547226A"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2F96B376" w14:textId="77777777" w:rsidR="00F25E98" w:rsidRPr="00B06F59" w:rsidRDefault="00F25E98" w:rsidP="00B06F59">
      <w:pPr>
        <w:pStyle w:val="NormalWeb"/>
        <w:jc w:val="both"/>
        <w:rPr>
          <w:rFonts w:asciiTheme="minorHAnsi" w:hAnsiTheme="minorHAnsi" w:cstheme="minorHAnsi"/>
          <w:color w:val="000000"/>
        </w:rPr>
      </w:pPr>
      <w:proofErr w:type="spellStart"/>
      <w:r w:rsidRPr="00B06F59">
        <w:rPr>
          <w:rFonts w:asciiTheme="minorHAnsi" w:hAnsiTheme="minorHAnsi" w:cstheme="minorHAnsi"/>
          <w:color w:val="000000"/>
        </w:rPr>
        <w:t>iyaset</w:t>
      </w:r>
      <w:proofErr w:type="spellEnd"/>
      <w:r w:rsidRPr="00B06F59">
        <w:rPr>
          <w:rFonts w:asciiTheme="minorHAnsi" w:hAnsiTheme="minorHAnsi" w:cstheme="minorHAnsi"/>
          <w:color w:val="000000"/>
        </w:rPr>
        <w:t xml:space="preserve"> Bilimi ve Kamu Yönetimi Lisans Programında kariyer danışmanlığı hizmetleri, öğrencilerin mezuniyet sonrası kariyer hedeflerini bilinçli biçimde planlamalarını desteklemek amacıyla yapılandırılmış bir sistem çerçevesinde yürütülmektedir. Kariyer danışmanlığı faaliyetleri, üniversite bünyesinde faaliyet gösteren</w:t>
      </w:r>
      <w:r w:rsidRPr="00B06F59">
        <w:rPr>
          <w:rStyle w:val="apple-converted-space"/>
          <w:rFonts w:asciiTheme="minorHAnsi" w:hAnsiTheme="minorHAnsi" w:cstheme="minorHAnsi"/>
          <w:color w:val="000000"/>
        </w:rPr>
        <w:t> </w:t>
      </w:r>
      <w:r w:rsidRPr="00B06F59">
        <w:rPr>
          <w:rStyle w:val="Gl"/>
          <w:rFonts w:asciiTheme="minorHAnsi" w:hAnsiTheme="minorHAnsi" w:cstheme="minorHAnsi"/>
          <w:color w:val="000000"/>
        </w:rPr>
        <w:t>Kariyer Planlama ve Uygulama Merkezi (KARMER)</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ile eşgüdümlü olarak; bölüm düzeyinde ise görevlendirilen</w:t>
      </w:r>
      <w:r w:rsidRPr="00B06F59">
        <w:rPr>
          <w:rStyle w:val="apple-converted-space"/>
          <w:rFonts w:asciiTheme="minorHAnsi" w:hAnsiTheme="minorHAnsi" w:cstheme="minorHAnsi"/>
          <w:color w:val="000000"/>
        </w:rPr>
        <w:t> </w:t>
      </w:r>
      <w:r w:rsidRPr="00B06F59">
        <w:rPr>
          <w:rStyle w:val="Gl"/>
          <w:rFonts w:asciiTheme="minorHAnsi" w:hAnsiTheme="minorHAnsi" w:cstheme="minorHAnsi"/>
          <w:color w:val="000000"/>
        </w:rPr>
        <w:t>Kariyer Temsilcisi/Danışmanı</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aracılığıyla planlanmakta ve uygulanmaktadır (Kanıt 1.5.1-K1).</w:t>
      </w:r>
    </w:p>
    <w:p w14:paraId="436F8AFC" w14:textId="77777777" w:rsidR="00F25E98" w:rsidRPr="00B06F59" w:rsidRDefault="00F25E98" w:rsidP="00B06F59">
      <w:pPr>
        <w:pStyle w:val="Balk3"/>
        <w:jc w:val="both"/>
        <w:rPr>
          <w:rFonts w:asciiTheme="minorHAnsi" w:hAnsiTheme="minorHAnsi" w:cstheme="minorHAnsi"/>
          <w:color w:val="000000"/>
          <w:sz w:val="24"/>
          <w:szCs w:val="24"/>
        </w:rPr>
      </w:pPr>
      <w:r w:rsidRPr="00B06F59">
        <w:rPr>
          <w:rFonts w:asciiTheme="minorHAnsi" w:hAnsiTheme="minorHAnsi" w:cstheme="minorHAnsi"/>
          <w:color w:val="000000"/>
          <w:sz w:val="24"/>
          <w:szCs w:val="24"/>
        </w:rPr>
        <w:t>Planlama ve Organizasyon (Planla)</w:t>
      </w:r>
    </w:p>
    <w:p w14:paraId="2933CC93" w14:textId="77777777" w:rsidR="00F25E98" w:rsidRPr="00B06F59" w:rsidRDefault="00F25E98"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Kariyer danışmanlığı sisteminin kapsamı; bireysel kariyer görüşmeleri, ders seçimi yönlendirmesi, kamu ve özel sektör kariyer yollarına ilişkin bilgilendirme, staj ve iş olanaklarına erişim ile lisansüstü eğitim ve yurt dışı hedeflerine yönelik rehberlik hizmetlerini içerecek şekilde tanımlanmıştır. Bu hizmetlerin yürütülmesine ilişkin görev, yetki ve sorumluluklar KARMER uygulama esasları ve bölüm içi görevlendirmelerle belirlenmiştir (Kanıt 1.5.1-K2).</w:t>
      </w:r>
    </w:p>
    <w:p w14:paraId="433BF3E0" w14:textId="77777777" w:rsidR="00F25E98" w:rsidRPr="00B06F59" w:rsidRDefault="00F25E98"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Ayrıca kariyer danışmanlığı faaliyetleri, Cumhurbaşkanlığı İnsan Kaynakları Ofisi tarafından yürütülen</w:t>
      </w:r>
      <w:r w:rsidRPr="00B06F59">
        <w:rPr>
          <w:rStyle w:val="apple-converted-space"/>
          <w:rFonts w:asciiTheme="minorHAnsi" w:hAnsiTheme="minorHAnsi" w:cstheme="minorHAnsi"/>
          <w:color w:val="000000"/>
        </w:rPr>
        <w:t> </w:t>
      </w:r>
      <w:r w:rsidRPr="00B06F59">
        <w:rPr>
          <w:rStyle w:val="Gl"/>
          <w:rFonts w:asciiTheme="minorHAnsi" w:hAnsiTheme="minorHAnsi" w:cstheme="minorHAnsi"/>
          <w:color w:val="000000"/>
        </w:rPr>
        <w:t xml:space="preserve">Yetenek </w:t>
      </w:r>
      <w:proofErr w:type="spellStart"/>
      <w:r w:rsidRPr="00B06F59">
        <w:rPr>
          <w:rStyle w:val="Gl"/>
          <w:rFonts w:asciiTheme="minorHAnsi" w:hAnsiTheme="minorHAnsi" w:cstheme="minorHAnsi"/>
          <w:color w:val="000000"/>
        </w:rPr>
        <w:t>Kapısı</w:t>
      </w:r>
      <w:r w:rsidRPr="00B06F59">
        <w:rPr>
          <w:rFonts w:asciiTheme="minorHAnsi" w:hAnsiTheme="minorHAnsi" w:cstheme="minorHAnsi"/>
          <w:color w:val="000000"/>
        </w:rPr>
        <w:t>platformu</w:t>
      </w:r>
      <w:proofErr w:type="spellEnd"/>
      <w:r w:rsidRPr="00B06F59">
        <w:rPr>
          <w:rFonts w:asciiTheme="minorHAnsi" w:hAnsiTheme="minorHAnsi" w:cstheme="minorHAnsi"/>
          <w:color w:val="000000"/>
        </w:rPr>
        <w:t xml:space="preserve"> ile </w:t>
      </w:r>
      <w:proofErr w:type="gramStart"/>
      <w:r w:rsidRPr="00B06F59">
        <w:rPr>
          <w:rFonts w:asciiTheme="minorHAnsi" w:hAnsiTheme="minorHAnsi" w:cstheme="minorHAnsi"/>
          <w:color w:val="000000"/>
        </w:rPr>
        <w:t>entegre</w:t>
      </w:r>
      <w:proofErr w:type="gramEnd"/>
      <w:r w:rsidRPr="00B06F59">
        <w:rPr>
          <w:rFonts w:asciiTheme="minorHAnsi" w:hAnsiTheme="minorHAnsi" w:cstheme="minorHAnsi"/>
          <w:color w:val="000000"/>
        </w:rPr>
        <w:t xml:space="preserve"> biçimde ele alınmakta; bu platform, öğrencilerin erken dönemde kariyer fırsatlarına erişimini destekleyen temel araçlardan biri olarak kullanılmaktadır (Kanıt 1.5.1-K3).</w:t>
      </w:r>
    </w:p>
    <w:p w14:paraId="6E07B55C" w14:textId="77777777" w:rsidR="00F25E98" w:rsidRPr="00B06F59" w:rsidRDefault="00F25E98" w:rsidP="00B06F59">
      <w:pPr>
        <w:pStyle w:val="Balk3"/>
        <w:jc w:val="both"/>
        <w:rPr>
          <w:rFonts w:asciiTheme="minorHAnsi" w:hAnsiTheme="minorHAnsi" w:cstheme="minorHAnsi"/>
          <w:color w:val="000000"/>
          <w:sz w:val="24"/>
          <w:szCs w:val="24"/>
        </w:rPr>
      </w:pPr>
      <w:r w:rsidRPr="00B06F59">
        <w:rPr>
          <w:rFonts w:asciiTheme="minorHAnsi" w:hAnsiTheme="minorHAnsi" w:cstheme="minorHAnsi"/>
          <w:color w:val="000000"/>
          <w:sz w:val="24"/>
          <w:szCs w:val="24"/>
        </w:rPr>
        <w:t>Uygulama Süreci (Uygula)</w:t>
      </w:r>
    </w:p>
    <w:p w14:paraId="0A087478" w14:textId="3A347A5C" w:rsidR="00F25E98" w:rsidRPr="00B06F59" w:rsidRDefault="00F25E98"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Bireysel kariyer danışmanlığı kapsamında öğrenciler, mezuniyet sonrası hedeflerine (KPSS ve kurum sınavları, özel sektör istihdamı, yurt dışı yüksek lisans veya akademik kariyer) uygun </w:t>
      </w:r>
      <w:r w:rsidRPr="00B06F59">
        <w:rPr>
          <w:rFonts w:asciiTheme="minorHAnsi" w:hAnsiTheme="minorHAnsi" w:cstheme="minorHAnsi"/>
          <w:color w:val="000000"/>
        </w:rPr>
        <w:lastRenderedPageBreak/>
        <w:t>ders seçimi ve akademik yönelim belirleme konularında bölüm danışmanları ve kariyer temsilcisi aracılığıyla birebir destek almaktadır. Görüşmeler, yüz yüze veya çevrim içi olarak randevu esaslı yürütülmektedir (Kanıt 1.5.1-K4). Yetenek Kapısı platformuna öğrenci kayıtları aktif biçimde teşvik edilmekte; platformda yayımlanan staj, iş, etkinlik ve kariyer gelişimine yönelik ilanlar bölüm panoları, e-posta grupları ve sosyal medya hesapları aracılığıyla öğrencilere düzenli olarak duyurulmaktadır (Kanıt 1.5.1-K5). Böylece öğrencilerin kariyer danışmanlığı hizmetlerine erişimi hem merkezi hem de bölüm düzeyinde desteklenmektedir.</w:t>
      </w:r>
    </w:p>
    <w:p w14:paraId="5A854FFE" w14:textId="7E96735E" w:rsidR="00F25E98" w:rsidRPr="00B06F59" w:rsidRDefault="00F25E98"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Kariyer danışmanlığı hizmetlerinden yararlanan öğrenci sayıları, bireysel görüşme talepleri ve Yetenek Kapısı platformu üzerinden yapılan başvurular izlenmektedir. Öğrencilerden alınan geri bildirimler, danışmanlık hizmetlerinin erişilebilirliği ve içeriği açısından değerlendirilmekte; bu veriler bölüm ve KARMER düzeyinde gözden geçirilmektedir (Kanıt 1.5.1-K6). Ayrıca kariyer danışmanlığı faaliyetlerinin etkinliği, mezuniyet sonrası kariyer yönelimlerine ilişkin gözlemler ve öğrencilerin danışmanlık taleplerinin yoğunlaştığı alanlar üzerinden analiz edilmektedir.</w:t>
      </w:r>
    </w:p>
    <w:p w14:paraId="7D5C5FDF" w14:textId="77777777" w:rsidR="00F25E98" w:rsidRPr="00B06F59" w:rsidRDefault="00F25E98"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İzleme ve değerlendirme sonuçları doğrultusunda, kariyer danışmanlığına ilişkin bilgilendirme faaliyetlerinin artırılması, Yetenek Kapısı duyurularının daha görünür hâle getirilmesi ve bireysel danışmanlık süreçlerinin daha planlı yürütülmesi yönünde iyileştirme kararları alınmaktadır. Gerekli görülen durumlarda kariyer danışmanlığına ilişkin uygulamalar bölüm kurulu gündemine taşınarak değerlendirilmekte ve kayıt altına alınmaktadır (Kanıt 1.5.1-K7). Bu sayede kariyer danışmanlığı hizmetleri, öğrencilerin Program Eğitim Amaçları doğrultusunda mezuniyet sonrası istihdam ve akademik gelişim hedeflerine ulaşmalarını destekleyecek şekilde sürekli iyileştirilmektedir.</w:t>
      </w:r>
    </w:p>
    <w:p w14:paraId="5BD6E2AC" w14:textId="315079EA" w:rsidR="00F25E98" w:rsidRPr="00B06F59" w:rsidRDefault="00F25E98" w:rsidP="00B06F59">
      <w:pPr>
        <w:jc w:val="both"/>
        <w:rPr>
          <w:rFonts w:asciiTheme="minorHAnsi" w:hAnsiTheme="minorHAnsi" w:cstheme="minorHAnsi"/>
        </w:rPr>
      </w:pPr>
    </w:p>
    <w:p w14:paraId="5DC2D9A4" w14:textId="77777777" w:rsidR="00F25E98" w:rsidRPr="00B06F59" w:rsidRDefault="00F25E98" w:rsidP="00B06F59">
      <w:pPr>
        <w:pStyle w:val="Balk3"/>
        <w:jc w:val="both"/>
        <w:rPr>
          <w:rFonts w:asciiTheme="minorHAnsi" w:hAnsiTheme="minorHAnsi" w:cstheme="minorHAnsi"/>
          <w:color w:val="000000"/>
          <w:sz w:val="24"/>
          <w:szCs w:val="24"/>
        </w:rPr>
      </w:pPr>
      <w:r w:rsidRPr="00B06F59">
        <w:rPr>
          <w:rStyle w:val="Gl"/>
          <w:rFonts w:asciiTheme="minorHAnsi" w:hAnsiTheme="minorHAnsi" w:cstheme="minorHAnsi"/>
          <w:b/>
          <w:bCs w:val="0"/>
          <w:color w:val="000000"/>
          <w:sz w:val="24"/>
          <w:szCs w:val="24"/>
        </w:rPr>
        <w:t>1.5 Kanıt Listesi</w:t>
      </w:r>
    </w:p>
    <w:p w14:paraId="17245DC5" w14:textId="43BD9412" w:rsidR="00F25E98" w:rsidRPr="00B06F59" w:rsidRDefault="00F25E98" w:rsidP="00B06F59">
      <w:pPr>
        <w:pStyle w:val="NormalWeb"/>
        <w:numPr>
          <w:ilvl w:val="0"/>
          <w:numId w:val="8"/>
        </w:numPr>
        <w:jc w:val="both"/>
        <w:rPr>
          <w:rFonts w:asciiTheme="minorHAnsi" w:hAnsiTheme="minorHAnsi" w:cstheme="minorHAnsi"/>
          <w:color w:val="000000"/>
        </w:rPr>
      </w:pPr>
      <w:r w:rsidRPr="00B06F59">
        <w:rPr>
          <w:rStyle w:val="Gl"/>
          <w:rFonts w:asciiTheme="minorHAnsi" w:hAnsiTheme="minorHAnsi" w:cstheme="minorHAnsi"/>
          <w:color w:val="000000"/>
        </w:rPr>
        <w:t>1.5.1-K1:</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 xml:space="preserve">Kariyer Planlama ve Uygulama Merkezi (KARMER) görev tanımı / organizasyon yapısı </w:t>
      </w:r>
      <w:hyperlink r:id="rId19" w:history="1">
        <w:r w:rsidRPr="00B06F59">
          <w:rPr>
            <w:rStyle w:val="Kpr"/>
            <w:rFonts w:asciiTheme="minorHAnsi" w:hAnsiTheme="minorHAnsi" w:cstheme="minorHAnsi"/>
          </w:rPr>
          <w:t>http://karmer.kilis.edu.tr/dosyalar/İç%20Kontrol%20Evrakları/6.Görev%20Dağılımı.pdf</w:t>
        </w:r>
      </w:hyperlink>
      <w:r w:rsidRPr="00B06F59">
        <w:rPr>
          <w:rFonts w:asciiTheme="minorHAnsi" w:hAnsiTheme="minorHAnsi" w:cstheme="minorHAnsi"/>
          <w:color w:val="000000"/>
        </w:rPr>
        <w:t xml:space="preserve"> ve </w:t>
      </w:r>
      <w:hyperlink r:id="rId20" w:history="1">
        <w:r w:rsidRPr="00B06F59">
          <w:rPr>
            <w:rStyle w:val="Kpr"/>
            <w:rFonts w:asciiTheme="minorHAnsi" w:hAnsiTheme="minorHAnsi" w:cstheme="minorHAnsi"/>
          </w:rPr>
          <w:t>http://karmer.kilis.edu.tr/dosyalar/İç%20Kontrol%20Evrakları/4.Teşkilat%20Şeması.pdf</w:t>
        </w:r>
      </w:hyperlink>
      <w:r w:rsidRPr="00B06F59">
        <w:rPr>
          <w:rFonts w:asciiTheme="minorHAnsi" w:hAnsiTheme="minorHAnsi" w:cstheme="minorHAnsi"/>
          <w:color w:val="000000"/>
        </w:rPr>
        <w:t xml:space="preserve"> </w:t>
      </w:r>
    </w:p>
    <w:p w14:paraId="692E0556" w14:textId="77777777" w:rsidR="00F25E98" w:rsidRPr="00B06F59" w:rsidRDefault="00F25E98" w:rsidP="00B06F59">
      <w:pPr>
        <w:pStyle w:val="NormalWeb"/>
        <w:numPr>
          <w:ilvl w:val="0"/>
          <w:numId w:val="8"/>
        </w:numPr>
        <w:jc w:val="both"/>
        <w:rPr>
          <w:rFonts w:asciiTheme="minorHAnsi" w:hAnsiTheme="minorHAnsi" w:cstheme="minorHAnsi"/>
          <w:color w:val="000000"/>
        </w:rPr>
      </w:pPr>
      <w:r w:rsidRPr="00B06F59">
        <w:rPr>
          <w:rStyle w:val="Gl"/>
          <w:rFonts w:asciiTheme="minorHAnsi" w:hAnsiTheme="minorHAnsi" w:cstheme="minorHAnsi"/>
          <w:color w:val="000000"/>
        </w:rPr>
        <w:t>1.5.1-K2:</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Kariyer danışmanlığı uygulama esasları / bölüm kariyer temsilcisi görevlendirme yazısı</w:t>
      </w:r>
    </w:p>
    <w:p w14:paraId="258FABFB" w14:textId="7F7B58A9" w:rsidR="00F25E98" w:rsidRPr="00B06F59" w:rsidRDefault="00F25E98" w:rsidP="00B06F59">
      <w:pPr>
        <w:pStyle w:val="NormalWeb"/>
        <w:numPr>
          <w:ilvl w:val="0"/>
          <w:numId w:val="8"/>
        </w:numPr>
        <w:jc w:val="both"/>
        <w:rPr>
          <w:rFonts w:asciiTheme="minorHAnsi" w:hAnsiTheme="minorHAnsi" w:cstheme="minorHAnsi"/>
          <w:color w:val="000000"/>
        </w:rPr>
      </w:pPr>
      <w:r w:rsidRPr="00B06F59">
        <w:rPr>
          <w:rStyle w:val="Gl"/>
          <w:rFonts w:asciiTheme="minorHAnsi" w:hAnsiTheme="minorHAnsi" w:cstheme="minorHAnsi"/>
          <w:color w:val="000000"/>
        </w:rPr>
        <w:t>1.5.1-K3:</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 xml:space="preserve">Yetenek Kapısı platformu bilgilendirme dokümanı </w:t>
      </w:r>
      <w:hyperlink r:id="rId21" w:history="1">
        <w:r w:rsidRPr="00B06F59">
          <w:rPr>
            <w:rStyle w:val="Kpr"/>
            <w:rFonts w:asciiTheme="minorHAnsi" w:hAnsiTheme="minorHAnsi" w:cstheme="minorHAnsi"/>
          </w:rPr>
          <w:t>http://karmer.kilis.edu.tr/sayfa/423726/yetenek-kapisi</w:t>
        </w:r>
      </w:hyperlink>
      <w:r w:rsidRPr="00B06F59">
        <w:rPr>
          <w:rFonts w:asciiTheme="minorHAnsi" w:hAnsiTheme="minorHAnsi" w:cstheme="minorHAnsi"/>
          <w:color w:val="000000"/>
        </w:rPr>
        <w:t xml:space="preserve"> </w:t>
      </w:r>
    </w:p>
    <w:p w14:paraId="13C579B4" w14:textId="77777777" w:rsidR="00F25E98" w:rsidRPr="00B06F59" w:rsidRDefault="00F25E98" w:rsidP="00B06F59">
      <w:pPr>
        <w:pStyle w:val="NormalWeb"/>
        <w:numPr>
          <w:ilvl w:val="0"/>
          <w:numId w:val="8"/>
        </w:numPr>
        <w:jc w:val="both"/>
        <w:rPr>
          <w:rFonts w:asciiTheme="minorHAnsi" w:hAnsiTheme="minorHAnsi" w:cstheme="minorHAnsi"/>
          <w:color w:val="000000"/>
        </w:rPr>
      </w:pPr>
      <w:r w:rsidRPr="00B06F59">
        <w:rPr>
          <w:rStyle w:val="Gl"/>
          <w:rFonts w:asciiTheme="minorHAnsi" w:hAnsiTheme="minorHAnsi" w:cstheme="minorHAnsi"/>
          <w:color w:val="000000"/>
        </w:rPr>
        <w:t>1.5.1-K4:</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Bireysel kariyer danışmanlığı görüşme kayıtları / randevu listesi</w:t>
      </w:r>
    </w:p>
    <w:p w14:paraId="19DAA6BD" w14:textId="4954ED84" w:rsidR="00F25E98" w:rsidRPr="00B06F59" w:rsidRDefault="00F25E98" w:rsidP="00B06F59">
      <w:pPr>
        <w:pStyle w:val="NormalWeb"/>
        <w:numPr>
          <w:ilvl w:val="0"/>
          <w:numId w:val="8"/>
        </w:numPr>
        <w:jc w:val="both"/>
        <w:rPr>
          <w:rFonts w:asciiTheme="minorHAnsi" w:hAnsiTheme="minorHAnsi" w:cstheme="minorHAnsi"/>
          <w:color w:val="000000"/>
        </w:rPr>
      </w:pPr>
      <w:r w:rsidRPr="00B06F59">
        <w:rPr>
          <w:rStyle w:val="Gl"/>
          <w:rFonts w:asciiTheme="minorHAnsi" w:hAnsiTheme="minorHAnsi" w:cstheme="minorHAnsi"/>
          <w:color w:val="000000"/>
        </w:rPr>
        <w:t>1.5.1-K5:</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Yetenek Kapısı ilan duyuruları (e-posta, pano veya sosyal medya ekran çıktıları)</w:t>
      </w:r>
      <w:r w:rsidR="00683144" w:rsidRPr="00B06F59">
        <w:rPr>
          <w:rFonts w:asciiTheme="minorHAnsi" w:hAnsiTheme="minorHAnsi" w:cstheme="minorHAnsi"/>
          <w:color w:val="000000"/>
        </w:rPr>
        <w:t xml:space="preserve"> </w:t>
      </w:r>
      <w:hyperlink r:id="rId22" w:history="1">
        <w:r w:rsidR="00683144" w:rsidRPr="00B06F59">
          <w:rPr>
            <w:rStyle w:val="Kpr"/>
            <w:rFonts w:asciiTheme="minorHAnsi" w:hAnsiTheme="minorHAnsi" w:cstheme="minorHAnsi"/>
          </w:rPr>
          <w:t>http://karmer.kilis.edu.tr</w:t>
        </w:r>
      </w:hyperlink>
      <w:r w:rsidR="00683144" w:rsidRPr="00B06F59">
        <w:rPr>
          <w:rFonts w:asciiTheme="minorHAnsi" w:hAnsiTheme="minorHAnsi" w:cstheme="minorHAnsi"/>
          <w:color w:val="000000"/>
        </w:rPr>
        <w:t xml:space="preserve"> </w:t>
      </w:r>
    </w:p>
    <w:p w14:paraId="743B6AE9" w14:textId="77777777" w:rsidR="00F25E98" w:rsidRPr="00B06F59" w:rsidRDefault="00F25E98" w:rsidP="00B06F59">
      <w:pPr>
        <w:pStyle w:val="NormalWeb"/>
        <w:numPr>
          <w:ilvl w:val="0"/>
          <w:numId w:val="8"/>
        </w:numPr>
        <w:jc w:val="both"/>
        <w:rPr>
          <w:rFonts w:asciiTheme="minorHAnsi" w:hAnsiTheme="minorHAnsi" w:cstheme="minorHAnsi"/>
          <w:color w:val="000000"/>
        </w:rPr>
      </w:pPr>
      <w:r w:rsidRPr="00B06F59">
        <w:rPr>
          <w:rStyle w:val="Gl"/>
          <w:rFonts w:asciiTheme="minorHAnsi" w:hAnsiTheme="minorHAnsi" w:cstheme="minorHAnsi"/>
          <w:color w:val="000000"/>
        </w:rPr>
        <w:t>1.5.1-K6:</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Öğrenci geri bildirim formu / kariyer danışmanlığı değerlendirme notları</w:t>
      </w:r>
    </w:p>
    <w:p w14:paraId="26816D13" w14:textId="77777777" w:rsidR="00F25E98" w:rsidRPr="00B06F59" w:rsidRDefault="00F25E98" w:rsidP="00B06F59">
      <w:pPr>
        <w:pStyle w:val="NormalWeb"/>
        <w:numPr>
          <w:ilvl w:val="0"/>
          <w:numId w:val="8"/>
        </w:numPr>
        <w:jc w:val="both"/>
        <w:rPr>
          <w:rFonts w:asciiTheme="minorHAnsi" w:hAnsiTheme="minorHAnsi" w:cstheme="minorHAnsi"/>
          <w:color w:val="000000"/>
        </w:rPr>
      </w:pPr>
      <w:r w:rsidRPr="00B06F59">
        <w:rPr>
          <w:rStyle w:val="Gl"/>
          <w:rFonts w:asciiTheme="minorHAnsi" w:hAnsiTheme="minorHAnsi" w:cstheme="minorHAnsi"/>
          <w:color w:val="000000"/>
        </w:rPr>
        <w:t>1.5.1-K7:</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Bölüm kurulu iyileştirme kararı veya değerlendirme tutanağı</w:t>
      </w:r>
    </w:p>
    <w:p w14:paraId="1F85C495"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69D35A9F"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6C488570"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3534074F" w14:textId="77777777" w:rsidR="00204461" w:rsidRPr="00B06F59" w:rsidRDefault="00204461" w:rsidP="00B06F59">
      <w:pPr>
        <w:spacing w:before="120" w:after="120"/>
        <w:jc w:val="both"/>
        <w:rPr>
          <w:rFonts w:asciiTheme="minorHAnsi" w:hAnsiTheme="minorHAnsi" w:cstheme="minorHAnsi"/>
          <w:color w:val="000000"/>
          <w:highlight w:val="yellow"/>
        </w:rPr>
      </w:pPr>
    </w:p>
    <w:p w14:paraId="46EC96E0" w14:textId="77777777" w:rsidR="004354BA" w:rsidRPr="00B06F59" w:rsidRDefault="004354BA"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Ölçme ve değerlendirme süreçlerinden elde edilen veriler, ölçme uygulamalarının etkinliğini izlemek ve gerekli iyileştirmeleri gerçekleştirmek amacıyla analiz edilmektedir. Bu kapsamda ders </w:t>
      </w:r>
      <w:proofErr w:type="gramStart"/>
      <w:r w:rsidRPr="00B06F59">
        <w:rPr>
          <w:rFonts w:asciiTheme="minorHAnsi" w:hAnsiTheme="minorHAnsi" w:cstheme="minorHAnsi"/>
          <w:color w:val="000000"/>
        </w:rPr>
        <w:t>bazlı</w:t>
      </w:r>
      <w:proofErr w:type="gramEnd"/>
      <w:r w:rsidRPr="00B06F59">
        <w:rPr>
          <w:rFonts w:asciiTheme="minorHAnsi" w:hAnsiTheme="minorHAnsi" w:cstheme="minorHAnsi"/>
          <w:color w:val="000000"/>
        </w:rPr>
        <w:t xml:space="preserve"> başarı dağılımları, geçme/kalma oranları ve not dağılımları OBS üzerinden izlenebilmekte; öğretim elemanları ve bölüm yönetimi tarafından dönemsel değerlendirmelere konu olabilmektedir (Kanıt 1.6.3-K1).</w:t>
      </w:r>
    </w:p>
    <w:p w14:paraId="7D64F666" w14:textId="77777777" w:rsidR="004354BA" w:rsidRPr="00B06F59" w:rsidRDefault="004354BA"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Öğrencilerden alınan ders değerlendirme anketleri, sınavların kapsamı, zorluk düzeyi, ölçme araçlarının uygunluğu ve değerlendirme sürecinin adilliği gibi boyutlarda ek veri sağlayarak ölçme süreçlerinin gözden geçirilmesinde kullanılmaktadır (Kanıt 1.6.3-K2). Ayrıca itiraz/yeniden değerlendirme başvuruları olduğunda bu veriler kayıt altına alınmakta ve tekrar eden sorun alanları açısından izlenmektedir (Kanıt 1.6.3-K3).</w:t>
      </w:r>
    </w:p>
    <w:p w14:paraId="254D9DE5" w14:textId="77777777" w:rsidR="004354BA" w:rsidRPr="00B06F59" w:rsidRDefault="004354BA"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Analiz sonuçları doğrultusunda; ölçme araç çeşitliliğinin artırılması, soru kapsamının ders öğrenme çıktılarıyla daha dengeli ilişkilendirilmesi, </w:t>
      </w:r>
      <w:proofErr w:type="spellStart"/>
      <w:r w:rsidRPr="00B06F59">
        <w:rPr>
          <w:rFonts w:asciiTheme="minorHAnsi" w:hAnsiTheme="minorHAnsi" w:cstheme="minorHAnsi"/>
          <w:color w:val="000000"/>
        </w:rPr>
        <w:t>rubrik</w:t>
      </w:r>
      <w:proofErr w:type="spellEnd"/>
      <w:r w:rsidRPr="00B06F59">
        <w:rPr>
          <w:rFonts w:asciiTheme="minorHAnsi" w:hAnsiTheme="minorHAnsi" w:cstheme="minorHAnsi"/>
          <w:color w:val="000000"/>
        </w:rPr>
        <w:t xml:space="preserve"> kullanımının yaygınlaştırılması ve bilgilendirme süreçlerinin güçlendirilmesi gibi düzeltici/önleyici faaliyetler planlanmakta ve uygulanmaktadır. Bu iyileştirmeler, bölüm/fakülte kurulları veya ilgili komisyon değerlendirmeleri üzerinden kayıt altına alınmaktadır (Kanıt 1.6.3-K4).</w:t>
      </w:r>
    </w:p>
    <w:p w14:paraId="2DAF10D1" w14:textId="77777777" w:rsidR="004354BA" w:rsidRPr="00B06F59" w:rsidRDefault="004354BA" w:rsidP="00B06F59">
      <w:pPr>
        <w:pStyle w:val="NormalWeb"/>
        <w:jc w:val="both"/>
        <w:rPr>
          <w:rFonts w:asciiTheme="minorHAnsi" w:hAnsiTheme="minorHAnsi" w:cstheme="minorHAnsi"/>
          <w:color w:val="000000"/>
        </w:rPr>
      </w:pPr>
      <w:r w:rsidRPr="00B06F59">
        <w:rPr>
          <w:rStyle w:val="Gl"/>
          <w:rFonts w:asciiTheme="minorHAnsi" w:hAnsiTheme="minorHAnsi" w:cstheme="minorHAnsi"/>
          <w:color w:val="000000"/>
        </w:rPr>
        <w:t>Kanıtlar (1.6.3):</w:t>
      </w:r>
    </w:p>
    <w:p w14:paraId="3024E55D" w14:textId="77777777" w:rsidR="004354BA" w:rsidRPr="00B06F59" w:rsidRDefault="004354BA" w:rsidP="00B06F59">
      <w:pPr>
        <w:pStyle w:val="NormalWeb"/>
        <w:numPr>
          <w:ilvl w:val="0"/>
          <w:numId w:val="9"/>
        </w:numPr>
        <w:jc w:val="both"/>
        <w:rPr>
          <w:rFonts w:asciiTheme="minorHAnsi" w:hAnsiTheme="minorHAnsi" w:cstheme="minorHAnsi"/>
          <w:color w:val="000000"/>
        </w:rPr>
      </w:pPr>
      <w:r w:rsidRPr="00B06F59">
        <w:rPr>
          <w:rFonts w:asciiTheme="minorHAnsi" w:hAnsiTheme="minorHAnsi" w:cstheme="minorHAnsi"/>
          <w:color w:val="000000"/>
        </w:rPr>
        <w:t xml:space="preserve">1.6.3-K1: Ders </w:t>
      </w:r>
      <w:proofErr w:type="gramStart"/>
      <w:r w:rsidRPr="00B06F59">
        <w:rPr>
          <w:rFonts w:asciiTheme="minorHAnsi" w:hAnsiTheme="minorHAnsi" w:cstheme="minorHAnsi"/>
          <w:color w:val="000000"/>
        </w:rPr>
        <w:t>bazlı</w:t>
      </w:r>
      <w:proofErr w:type="gramEnd"/>
      <w:r w:rsidRPr="00B06F59">
        <w:rPr>
          <w:rFonts w:asciiTheme="minorHAnsi" w:hAnsiTheme="minorHAnsi" w:cstheme="minorHAnsi"/>
          <w:color w:val="000000"/>
        </w:rPr>
        <w:t xml:space="preserve"> başarı dağılımları / geçme-kalma oranları (OBS çıktısı veya dönemsel analiz notu)</w:t>
      </w:r>
    </w:p>
    <w:p w14:paraId="127FE68C" w14:textId="77777777" w:rsidR="004354BA" w:rsidRPr="00B06F59" w:rsidRDefault="004354BA" w:rsidP="00B06F59">
      <w:pPr>
        <w:pStyle w:val="NormalWeb"/>
        <w:numPr>
          <w:ilvl w:val="0"/>
          <w:numId w:val="9"/>
        </w:numPr>
        <w:jc w:val="both"/>
        <w:rPr>
          <w:rFonts w:asciiTheme="minorHAnsi" w:hAnsiTheme="minorHAnsi" w:cstheme="minorHAnsi"/>
          <w:color w:val="000000"/>
        </w:rPr>
      </w:pPr>
      <w:r w:rsidRPr="00B06F59">
        <w:rPr>
          <w:rFonts w:asciiTheme="minorHAnsi" w:hAnsiTheme="minorHAnsi" w:cstheme="minorHAnsi"/>
          <w:color w:val="000000"/>
        </w:rPr>
        <w:t>1.6.3-K2: Ders değerlendirme anketi sonuçları ve değerlendirme özeti</w:t>
      </w:r>
    </w:p>
    <w:p w14:paraId="4FBC4075" w14:textId="77777777" w:rsidR="004354BA" w:rsidRPr="00B06F59" w:rsidRDefault="004354BA" w:rsidP="00B06F59">
      <w:pPr>
        <w:pStyle w:val="NormalWeb"/>
        <w:numPr>
          <w:ilvl w:val="0"/>
          <w:numId w:val="9"/>
        </w:numPr>
        <w:jc w:val="both"/>
        <w:rPr>
          <w:rFonts w:asciiTheme="minorHAnsi" w:hAnsiTheme="minorHAnsi" w:cstheme="minorHAnsi"/>
          <w:color w:val="000000"/>
        </w:rPr>
      </w:pPr>
      <w:r w:rsidRPr="00B06F59">
        <w:rPr>
          <w:rFonts w:asciiTheme="minorHAnsi" w:hAnsiTheme="minorHAnsi" w:cstheme="minorHAnsi"/>
          <w:color w:val="000000"/>
        </w:rPr>
        <w:t>1.6.3-K3: İtiraz/yeniden değerlendirme süreci ve başvuru kayıtları (varsa)</w:t>
      </w:r>
    </w:p>
    <w:p w14:paraId="040199CE" w14:textId="77777777" w:rsidR="004354BA" w:rsidRPr="00B06F59" w:rsidRDefault="004354BA" w:rsidP="00B06F59">
      <w:pPr>
        <w:pStyle w:val="NormalWeb"/>
        <w:numPr>
          <w:ilvl w:val="0"/>
          <w:numId w:val="9"/>
        </w:numPr>
        <w:jc w:val="both"/>
        <w:rPr>
          <w:rFonts w:asciiTheme="minorHAnsi" w:hAnsiTheme="minorHAnsi" w:cstheme="minorHAnsi"/>
          <w:color w:val="000000"/>
        </w:rPr>
      </w:pPr>
      <w:r w:rsidRPr="00B06F59">
        <w:rPr>
          <w:rFonts w:asciiTheme="minorHAnsi" w:hAnsiTheme="minorHAnsi" w:cstheme="minorHAnsi"/>
          <w:color w:val="000000"/>
        </w:rPr>
        <w:t>1.6.3-K4: Ölçme-değerlendirme iyileştirme kararı / bölüm–fakülte kurulu tutanağı</w:t>
      </w:r>
    </w:p>
    <w:p w14:paraId="0518E456" w14:textId="77777777" w:rsidR="00204461" w:rsidRPr="00B06F59" w:rsidRDefault="00204461" w:rsidP="00B06F59">
      <w:pPr>
        <w:spacing w:before="120" w:after="120"/>
        <w:jc w:val="both"/>
        <w:rPr>
          <w:rFonts w:asciiTheme="minorHAnsi" w:hAnsiTheme="minorHAnsi" w:cstheme="minorHAnsi"/>
          <w:color w:val="000000"/>
          <w:highlight w:val="yellow"/>
        </w:rPr>
      </w:pPr>
    </w:p>
    <w:p w14:paraId="26FC7BE1" w14:textId="77777777" w:rsidR="00204461" w:rsidRPr="00B06F59" w:rsidRDefault="00123934" w:rsidP="00B06F59">
      <w:pPr>
        <w:pStyle w:val="Stil3"/>
        <w:rPr>
          <w:rFonts w:asciiTheme="minorHAnsi" w:hAnsiTheme="minorHAnsi" w:cstheme="minorHAnsi"/>
          <w:sz w:val="24"/>
          <w:szCs w:val="24"/>
        </w:rPr>
      </w:pPr>
      <w:bookmarkStart w:id="10" w:name="_Toc191975970"/>
      <w:r w:rsidRPr="00B06F59">
        <w:rPr>
          <w:rFonts w:asciiTheme="minorHAnsi" w:hAnsiTheme="minorHAnsi" w:cstheme="minorHAnsi"/>
          <w:sz w:val="24"/>
          <w:szCs w:val="24"/>
        </w:rPr>
        <w:t>1.7.</w:t>
      </w:r>
      <w:r w:rsidRPr="00B06F59">
        <w:rPr>
          <w:rFonts w:asciiTheme="minorHAnsi" w:hAnsiTheme="minorHAnsi" w:cstheme="minorHAnsi"/>
          <w:sz w:val="24"/>
          <w:szCs w:val="24"/>
        </w:rPr>
        <w:tab/>
        <w:t>Öğrencilerin mezuniyet için Lisans Programının gerektirdiği tüm koşulların yerine getirildiğini tespit eden bir sistem kurulmalı ve işletilmelidir.</w:t>
      </w:r>
      <w:bookmarkEnd w:id="10"/>
    </w:p>
    <w:p w14:paraId="26F8F94D" w14:textId="5F59FFBF" w:rsidR="00A30743" w:rsidRPr="00B06F59" w:rsidRDefault="00A30743"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1.7. Mezuniyet Süreçlerinin Yönetimi, İzlenmesi ve Belgelendirilmesi</w:t>
      </w:r>
    </w:p>
    <w:p w14:paraId="0F709D9F" w14:textId="1AD67932" w:rsidR="00A30743" w:rsidRPr="00B06F59" w:rsidRDefault="00A30743"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Siyaset Bilimi ve Kamu Yönetimi Lisans Programında mezuniyet süreçleri, Kilis 7 Aralık Üniversitesi Diploma, Diploma Eki ile Diğer Belgelerin Düzenlenmesine İlişkin Yönergesi başta olmak üzere ilgili mevzuat çerçevesinde tanımlanmış ve sistematik biçimde yürütülmektedir (Kanıt 1.7.-K1). Mezuniyet için gerekli koşullar yazılı olarak belirlenmiş olup, süreçler kişiye bağlı olmaksızın dijital ve kurumsal mekanizmalar üzerinden işletilmektedir.</w:t>
      </w:r>
    </w:p>
    <w:p w14:paraId="6E5B8A3E" w14:textId="1FC6366E" w:rsidR="00A30743" w:rsidRPr="00B06F59" w:rsidRDefault="00A30743"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Mezuniyet aşamasına gelen öğrencilerin akademik yeterlilikleri, Öğrenci Bilgi Sistemi (OBS) üzerinden yürütülen dijital takip mekanizması aracılığıyla kontrol edilmektedir. </w:t>
      </w:r>
      <w:proofErr w:type="gramStart"/>
      <w:r w:rsidRPr="00B06F59">
        <w:rPr>
          <w:rFonts w:asciiTheme="minorHAnsi" w:hAnsiTheme="minorHAnsi" w:cstheme="minorHAnsi"/>
          <w:color w:val="000000"/>
        </w:rPr>
        <w:t xml:space="preserve">Bu kapsamda öğrencinin; en az 240 AKTS kredisini tamamlamış olması, Genel Akademik Not Ortalamasının (GANO) en az 2.00 / 4.00 olması, programda tanımlı zorunlu ve seçmeli derslerin tamamını başarıyla tamamlaması ve üniversite tarafından belirlenen ortak havuz derslerinden en az iki </w:t>
      </w:r>
      <w:r w:rsidRPr="00B06F59">
        <w:rPr>
          <w:rFonts w:asciiTheme="minorHAnsi" w:hAnsiTheme="minorHAnsi" w:cstheme="minorHAnsi"/>
          <w:color w:val="000000"/>
        </w:rPr>
        <w:lastRenderedPageBreak/>
        <w:t>ders almış olması koşulları sistem üzerinden otomatik ve manuel kontrollerle izlenmektedir (Kanıt 1.7.-K2).</w:t>
      </w:r>
      <w:proofErr w:type="gramEnd"/>
    </w:p>
    <w:p w14:paraId="48D3502E" w14:textId="1222E425" w:rsidR="00A30743" w:rsidRPr="00B06F59" w:rsidRDefault="00A30743"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Mezuniyet kontrolü yalnızca sistemsel bir tarama ile sınırlı kalmamakta; öğrencinin ders dökümü ve akademik durumu, akademik danışman, bölüm başkanlığı ve Öğrenci İşleri Daire Başkanlığı tarafından çok aşamalı olarak doğrulanmaktadır. Bu doğrulama süreci, mezuniyet kararının hatasız ve tutarlı biçimde alınmasını sağlamaktadır (Kanıt 1.7.-K3).</w:t>
      </w:r>
    </w:p>
    <w:p w14:paraId="6DB7BE83" w14:textId="5F970C2C" w:rsidR="00A30743" w:rsidRPr="00B06F59" w:rsidRDefault="00A30743"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Mezuniyet koşullarını sağladığı tespit edilen öğrenciler, OBS üzerinden mezun statüsüne geçirilmekte; mezuniyet kararları ilgili kurulların yetki ve sorumluluk alanları çerçevesinde alınarak kayıt altına alınmaktadır. Böylece mezuniyet süreci, hem dijital kayıtlar hem de kurumsal onay mekanizmalarıyla belgelendirilmiş olmaktadır (Kanıt 1.7.-K4).</w:t>
      </w:r>
    </w:p>
    <w:p w14:paraId="3D14A492" w14:textId="40BADEAF" w:rsidR="00A30743" w:rsidRPr="00B06F59" w:rsidRDefault="00A30743"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Mezuniyet süreçlerinin işleyişi, uygulamada ortaya çıkan durumlar ve sistemsel geri bildirimler doğrultusunda izlenmekte; gerektiğinde süreçlerin sadeleştirilmesi veya kontrol adımlarının güçlendirilmesine yönelik iyileştirmeler yapılmaktadır. Bu kapsamda alınan kararlar, bölüm ve fakülte kurulları aracılığıyla kayıt altına alınmaktadır (Kanıt 1.7.-K5).</w:t>
      </w:r>
    </w:p>
    <w:p w14:paraId="4203359C" w14:textId="131D8331" w:rsidR="00CE7A4C" w:rsidRPr="00B06F59" w:rsidRDefault="00A30743" w:rsidP="00B06F59">
      <w:pPr>
        <w:pStyle w:val="NormalWeb"/>
        <w:jc w:val="both"/>
        <w:rPr>
          <w:rFonts w:asciiTheme="minorHAnsi" w:hAnsiTheme="minorHAnsi" w:cstheme="minorHAnsi"/>
          <w:color w:val="000000"/>
        </w:rPr>
      </w:pPr>
      <w:proofErr w:type="gramStart"/>
      <w:r w:rsidRPr="00B06F59">
        <w:rPr>
          <w:rFonts w:asciiTheme="minorHAnsi" w:hAnsiTheme="minorHAnsi" w:cstheme="minorHAnsi"/>
          <w:color w:val="000000"/>
        </w:rPr>
        <w:t>Kanıtlar (1.7.)</w:t>
      </w:r>
      <w:r w:rsidRPr="00B06F59">
        <w:rPr>
          <w:rFonts w:asciiTheme="minorHAnsi" w:hAnsiTheme="minorHAnsi" w:cstheme="minorHAnsi"/>
          <w:color w:val="000000"/>
        </w:rPr>
        <w:br/>
      </w:r>
      <w:r w:rsidRPr="00B06F59">
        <w:rPr>
          <w:rFonts w:asciiTheme="minorHAnsi" w:hAnsiTheme="minorHAnsi" w:cstheme="minorHAnsi"/>
          <w:b/>
          <w:bCs/>
          <w:color w:val="000000"/>
        </w:rPr>
        <w:t>1.7.1-K1:</w:t>
      </w:r>
      <w:r w:rsidRPr="00B06F59">
        <w:rPr>
          <w:rFonts w:asciiTheme="minorHAnsi" w:hAnsiTheme="minorHAnsi" w:cstheme="minorHAnsi"/>
          <w:color w:val="000000"/>
        </w:rPr>
        <w:t xml:space="preserve"> Diploma, Diploma Eki ile Diğer Belgelerin Düzenlenmesine İlişkin Yönerge</w:t>
      </w:r>
      <w:r w:rsidR="00CE7A4C" w:rsidRPr="00B06F59">
        <w:rPr>
          <w:rFonts w:asciiTheme="minorHAnsi" w:hAnsiTheme="minorHAnsi" w:cstheme="minorHAnsi"/>
          <w:color w:val="000000"/>
        </w:rPr>
        <w:t xml:space="preserve"> </w:t>
      </w:r>
      <w:hyperlink r:id="rId23" w:history="1">
        <w:r w:rsidR="00CE7A4C" w:rsidRPr="00B06F59">
          <w:rPr>
            <w:rStyle w:val="Kpr"/>
            <w:rFonts w:asciiTheme="minorHAnsi" w:hAnsiTheme="minorHAnsi" w:cstheme="minorHAnsi"/>
          </w:rPr>
          <w:t>http://ogrenciisleri.kilis.edu.tr/mevzuat/Diploma,%20Diploma%20Eki%20ve%20Diğer%20Belgelerin%20Düzenlenmesine%20İlişkin%20Yönerge.pdf</w:t>
        </w:r>
      </w:hyperlink>
      <w:r w:rsidR="00CE7A4C" w:rsidRPr="00B06F59">
        <w:rPr>
          <w:rFonts w:asciiTheme="minorHAnsi" w:hAnsiTheme="minorHAnsi" w:cstheme="minorHAnsi"/>
          <w:color w:val="000000"/>
        </w:rPr>
        <w:t xml:space="preserve"> </w:t>
      </w:r>
      <w:r w:rsidRPr="00B06F59">
        <w:rPr>
          <w:rFonts w:asciiTheme="minorHAnsi" w:hAnsiTheme="minorHAnsi" w:cstheme="minorHAnsi"/>
          <w:color w:val="000000"/>
        </w:rPr>
        <w:br/>
      </w:r>
      <w:r w:rsidRPr="00B06F59">
        <w:rPr>
          <w:rFonts w:asciiTheme="minorHAnsi" w:hAnsiTheme="minorHAnsi" w:cstheme="minorHAnsi"/>
          <w:b/>
          <w:bCs/>
          <w:color w:val="000000"/>
        </w:rPr>
        <w:t>1.7.1-K2:</w:t>
      </w:r>
      <w:r w:rsidRPr="00B06F59">
        <w:rPr>
          <w:rFonts w:asciiTheme="minorHAnsi" w:hAnsiTheme="minorHAnsi" w:cstheme="minorHAnsi"/>
          <w:color w:val="000000"/>
        </w:rPr>
        <w:t xml:space="preserve"> OBS mezuniyet kontrol ekranı / AKTS–GANO kontrol çıktısı</w:t>
      </w:r>
      <w:r w:rsidRPr="00B06F59">
        <w:rPr>
          <w:rFonts w:asciiTheme="minorHAnsi" w:hAnsiTheme="minorHAnsi" w:cstheme="minorHAnsi"/>
          <w:color w:val="000000"/>
        </w:rPr>
        <w:br/>
      </w:r>
      <w:r w:rsidRPr="00B06F59">
        <w:rPr>
          <w:rFonts w:asciiTheme="minorHAnsi" w:hAnsiTheme="minorHAnsi" w:cstheme="minorHAnsi"/>
          <w:b/>
          <w:bCs/>
          <w:color w:val="000000"/>
        </w:rPr>
        <w:t>1.7.1-K3:</w:t>
      </w:r>
      <w:r w:rsidRPr="00B06F59">
        <w:rPr>
          <w:rFonts w:asciiTheme="minorHAnsi" w:hAnsiTheme="minorHAnsi" w:cstheme="minorHAnsi"/>
          <w:color w:val="000000"/>
        </w:rPr>
        <w:t xml:space="preserve"> Akademik danışman–bölüm başkanlığı–Öğrenci İşleri onay sürecine ilişkin belge/iş akışı</w:t>
      </w:r>
      <w:r w:rsidR="005E7540" w:rsidRPr="00B06F59">
        <w:rPr>
          <w:rFonts w:asciiTheme="minorHAnsi" w:hAnsiTheme="minorHAnsi" w:cstheme="minorHAnsi"/>
          <w:color w:val="000000"/>
        </w:rPr>
        <w:t xml:space="preserve"> http://ogrenciisleri.kilis.edu.tr/sayfa/1701/ogrenci/mezuniyet-islemleri</w:t>
      </w:r>
      <w:proofErr w:type="gramEnd"/>
    </w:p>
    <w:p w14:paraId="5BFA4DFA" w14:textId="6E3EB409" w:rsidR="00A30743" w:rsidRPr="00B06F59" w:rsidRDefault="00A30743" w:rsidP="00B06F59">
      <w:pPr>
        <w:pStyle w:val="NormalWeb"/>
        <w:jc w:val="both"/>
        <w:rPr>
          <w:rFonts w:asciiTheme="minorHAnsi" w:hAnsiTheme="minorHAnsi" w:cstheme="minorHAnsi"/>
          <w:color w:val="000000"/>
        </w:rPr>
      </w:pPr>
      <w:r w:rsidRPr="00B06F59">
        <w:rPr>
          <w:rFonts w:asciiTheme="minorHAnsi" w:hAnsiTheme="minorHAnsi" w:cstheme="minorHAnsi"/>
          <w:b/>
          <w:bCs/>
          <w:color w:val="000000"/>
        </w:rPr>
        <w:t>1.7.1-K4:</w:t>
      </w:r>
      <w:r w:rsidRPr="00B06F59">
        <w:rPr>
          <w:rFonts w:asciiTheme="minorHAnsi" w:hAnsiTheme="minorHAnsi" w:cstheme="minorHAnsi"/>
          <w:color w:val="000000"/>
        </w:rPr>
        <w:t xml:space="preserve"> Mezuniyet kararının OBS üzerinden alınmasına ilişkin ekran çıktısı / kayıt</w:t>
      </w:r>
      <w:r w:rsidRPr="00B06F59">
        <w:rPr>
          <w:rFonts w:asciiTheme="minorHAnsi" w:hAnsiTheme="minorHAnsi" w:cstheme="minorHAnsi"/>
          <w:color w:val="000000"/>
        </w:rPr>
        <w:br/>
      </w:r>
      <w:r w:rsidRPr="00B06F59">
        <w:rPr>
          <w:rFonts w:asciiTheme="minorHAnsi" w:hAnsiTheme="minorHAnsi" w:cstheme="minorHAnsi"/>
          <w:b/>
          <w:bCs/>
          <w:color w:val="000000"/>
        </w:rPr>
        <w:t>1.7.1-K5:</w:t>
      </w:r>
      <w:r w:rsidRPr="00B06F59">
        <w:rPr>
          <w:rFonts w:asciiTheme="minorHAnsi" w:hAnsiTheme="minorHAnsi" w:cstheme="minorHAnsi"/>
          <w:color w:val="000000"/>
        </w:rPr>
        <w:t xml:space="preserve"> Mezuniyet süreçlerine ilişkin bölüm/fakülte kurulu kararı veya değerlendirme notu</w:t>
      </w:r>
    </w:p>
    <w:p w14:paraId="57F3BAEC" w14:textId="77777777" w:rsidR="00204461" w:rsidRPr="00B06F59" w:rsidRDefault="00204461" w:rsidP="00B06F59">
      <w:pPr>
        <w:spacing w:before="120" w:after="120"/>
        <w:jc w:val="both"/>
        <w:rPr>
          <w:rFonts w:asciiTheme="minorHAnsi" w:hAnsiTheme="minorHAnsi" w:cstheme="minorHAnsi"/>
          <w:color w:val="000000"/>
          <w:highlight w:val="yellow"/>
        </w:rPr>
      </w:pPr>
    </w:p>
    <w:p w14:paraId="3C56D796" w14:textId="77777777" w:rsidR="00204461" w:rsidRPr="00B06F59" w:rsidRDefault="00123934" w:rsidP="00B06F59">
      <w:pPr>
        <w:pStyle w:val="Stil1"/>
        <w:rPr>
          <w:rFonts w:asciiTheme="minorHAnsi" w:hAnsiTheme="minorHAnsi" w:cstheme="minorHAnsi"/>
          <w:sz w:val="24"/>
          <w:szCs w:val="24"/>
        </w:rPr>
      </w:pPr>
      <w:bookmarkStart w:id="11" w:name="_Toc191975971"/>
      <w:r w:rsidRPr="00B06F59">
        <w:rPr>
          <w:rFonts w:asciiTheme="minorHAnsi" w:hAnsiTheme="minorHAnsi" w:cstheme="minorHAnsi"/>
          <w:sz w:val="24"/>
          <w:szCs w:val="24"/>
        </w:rPr>
        <w:t>2</w:t>
      </w:r>
      <w:r w:rsidRPr="00B06F59">
        <w:rPr>
          <w:rFonts w:asciiTheme="minorHAnsi" w:hAnsiTheme="minorHAnsi" w:cstheme="minorHAnsi"/>
          <w:sz w:val="24"/>
          <w:szCs w:val="24"/>
        </w:rPr>
        <w:tab/>
        <w:t>Program Eğitim Amaçları</w:t>
      </w:r>
      <w:bookmarkEnd w:id="11"/>
    </w:p>
    <w:p w14:paraId="6A9965E3" w14:textId="77777777" w:rsidR="00204461" w:rsidRPr="00B06F59" w:rsidRDefault="00204461" w:rsidP="00B06F59">
      <w:pPr>
        <w:spacing w:before="120" w:after="120"/>
        <w:jc w:val="both"/>
        <w:rPr>
          <w:rFonts w:asciiTheme="minorHAnsi" w:hAnsiTheme="minorHAnsi" w:cstheme="minorHAnsi"/>
          <w:color w:val="000000"/>
        </w:rPr>
      </w:pPr>
    </w:p>
    <w:p w14:paraId="19E6B1D9" w14:textId="77777777" w:rsidR="00204461" w:rsidRPr="00B06F59" w:rsidRDefault="00123934" w:rsidP="00B06F59">
      <w:pPr>
        <w:pStyle w:val="Stil3"/>
        <w:rPr>
          <w:rFonts w:asciiTheme="minorHAnsi" w:hAnsiTheme="minorHAnsi" w:cstheme="minorHAnsi"/>
          <w:sz w:val="24"/>
          <w:szCs w:val="24"/>
        </w:rPr>
      </w:pPr>
      <w:bookmarkStart w:id="12" w:name="_heading=h.1fob9te" w:colFirst="0" w:colLast="0"/>
      <w:bookmarkStart w:id="13" w:name="_Toc191975972"/>
      <w:bookmarkEnd w:id="12"/>
      <w:r w:rsidRPr="00B06F59">
        <w:rPr>
          <w:rFonts w:asciiTheme="minorHAnsi" w:hAnsiTheme="minorHAnsi" w:cstheme="minorHAnsi"/>
          <w:sz w:val="24"/>
          <w:szCs w:val="24"/>
        </w:rPr>
        <w:t>2.1</w:t>
      </w:r>
      <w:r w:rsidRPr="00B06F59">
        <w:rPr>
          <w:rFonts w:asciiTheme="minorHAnsi" w:hAnsiTheme="minorHAnsi" w:cstheme="minorHAnsi"/>
          <w:sz w:val="24"/>
          <w:szCs w:val="24"/>
        </w:rPr>
        <w:tab/>
        <w:t xml:space="preserve">Programın Eğitim Amaçları tanımlanmış olmalı ve </w:t>
      </w:r>
      <w:proofErr w:type="spellStart"/>
      <w:r w:rsidRPr="00B06F59">
        <w:rPr>
          <w:rFonts w:asciiTheme="minorHAnsi" w:hAnsiTheme="minorHAnsi" w:cstheme="minorHAnsi"/>
          <w:sz w:val="24"/>
          <w:szCs w:val="24"/>
        </w:rPr>
        <w:t>STAR’ın</w:t>
      </w:r>
      <w:proofErr w:type="spellEnd"/>
      <w:r w:rsidRPr="00B06F59">
        <w:rPr>
          <w:rFonts w:asciiTheme="minorHAnsi" w:hAnsiTheme="minorHAnsi" w:cstheme="minorHAnsi"/>
          <w:sz w:val="24"/>
          <w:szCs w:val="24"/>
        </w:rPr>
        <w:t xml:space="preserve"> Program Eğitim Amaçları tanımına uymalıdır.</w:t>
      </w:r>
      <w:bookmarkEnd w:id="13"/>
      <w:r w:rsidRPr="00B06F59">
        <w:rPr>
          <w:rFonts w:asciiTheme="minorHAnsi" w:hAnsiTheme="minorHAnsi" w:cstheme="minorHAnsi"/>
          <w:sz w:val="24"/>
          <w:szCs w:val="24"/>
        </w:rPr>
        <w:t xml:space="preserve"> </w:t>
      </w:r>
    </w:p>
    <w:p w14:paraId="42419964"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05106345" w14:textId="77777777" w:rsidR="005E7540" w:rsidRPr="00B06F59" w:rsidRDefault="005E7540"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Siyaset Bilimi ve Kamu Yönetimi Lisans Programının Program Eğitim Amaçları (PEA), </w:t>
      </w:r>
      <w:proofErr w:type="spellStart"/>
      <w:r w:rsidRPr="00B06F59">
        <w:rPr>
          <w:rFonts w:asciiTheme="minorHAnsi" w:hAnsiTheme="minorHAnsi" w:cstheme="minorHAnsi"/>
          <w:color w:val="000000"/>
        </w:rPr>
        <w:t>STAR’ın</w:t>
      </w:r>
      <w:proofErr w:type="spellEnd"/>
      <w:r w:rsidRPr="00B06F59">
        <w:rPr>
          <w:rFonts w:asciiTheme="minorHAnsi" w:hAnsiTheme="minorHAnsi" w:cstheme="minorHAnsi"/>
          <w:color w:val="000000"/>
        </w:rPr>
        <w:t xml:space="preserve"> Program Eğitim Amaçları tanımıyla uyumlu biçimde; mezunların mezuniyeti izleyen 3–5 yıllık erken kariyer döneminde ulaşmaları beklenen mesleki ve akademik konumları ve çalışma alanlarını ifade edecek şekilde tanımlanmıştır (Kanıt 2.1.1-K1). Amaçların oluşturulmasında bölümün </w:t>
      </w:r>
      <w:proofErr w:type="gramStart"/>
      <w:r w:rsidRPr="00B06F59">
        <w:rPr>
          <w:rFonts w:asciiTheme="minorHAnsi" w:hAnsiTheme="minorHAnsi" w:cstheme="minorHAnsi"/>
          <w:color w:val="000000"/>
        </w:rPr>
        <w:t>misyonu</w:t>
      </w:r>
      <w:proofErr w:type="gramEnd"/>
      <w:r w:rsidRPr="00B06F59">
        <w:rPr>
          <w:rFonts w:asciiTheme="minorHAnsi" w:hAnsiTheme="minorHAnsi" w:cstheme="minorHAnsi"/>
          <w:color w:val="000000"/>
        </w:rPr>
        <w:t>, program öğrenme çıktıları ve iç/dış paydaş beklentileri birlikte değerlendirilmiştir (Kanıt 2.1.1-K2).</w:t>
      </w:r>
    </w:p>
    <w:p w14:paraId="60BCF46E" w14:textId="77777777" w:rsidR="005E7540" w:rsidRPr="00B06F59" w:rsidRDefault="005E7540"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Program Eğitim Amaçları belirlenirken iç paydaşlar (öğretim elemanları, öğrenciler, fakülte/üniversite yönetimi) ve dış paydaşlardan (mezunlar, kamu kurumları, yerel düzeyde ilgili kurumlar ve sivil toplum/özel sektör temsilcileri) alınan geri bildirimler değerlendirilmiş; </w:t>
      </w:r>
      <w:r w:rsidRPr="00B06F59">
        <w:rPr>
          <w:rFonts w:asciiTheme="minorHAnsi" w:hAnsiTheme="minorHAnsi" w:cstheme="minorHAnsi"/>
          <w:color w:val="000000"/>
        </w:rPr>
        <w:lastRenderedPageBreak/>
        <w:t>amaçların programın erken kariyer hedeflerini yansıtacak şekilde güncel ve gerçekçi kalması esas alınmıştır. Paydaş görüşleri, toplantı/anket/geri bildirim mekanizmaları aracılığıyla toplanmakta ve bölüm kurulu gündemine taşınarak karar süreçlerine yansıtılmaktadır (Kanıt 2.1.1-K3).</w:t>
      </w:r>
    </w:p>
    <w:p w14:paraId="4BF9F9CD" w14:textId="77777777" w:rsidR="005E7540" w:rsidRPr="00B06F59" w:rsidRDefault="005E7540"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Program Eğitim Amaçları ile Program Öğrenme Çıktıları arasındaki uyum, PEA–PÖÇ eşleştirmeleri üzerinden izlenmekte; </w:t>
      </w:r>
      <w:proofErr w:type="spellStart"/>
      <w:r w:rsidRPr="00B06F59">
        <w:rPr>
          <w:rFonts w:asciiTheme="minorHAnsi" w:hAnsiTheme="minorHAnsi" w:cstheme="minorHAnsi"/>
          <w:color w:val="000000"/>
        </w:rPr>
        <w:t>PEA’ların</w:t>
      </w:r>
      <w:proofErr w:type="spellEnd"/>
      <w:r w:rsidRPr="00B06F59">
        <w:rPr>
          <w:rFonts w:asciiTheme="minorHAnsi" w:hAnsiTheme="minorHAnsi" w:cstheme="minorHAnsi"/>
          <w:color w:val="000000"/>
        </w:rPr>
        <w:t xml:space="preserve"> </w:t>
      </w:r>
      <w:proofErr w:type="spellStart"/>
      <w:r w:rsidRPr="00B06F59">
        <w:rPr>
          <w:rFonts w:asciiTheme="minorHAnsi" w:hAnsiTheme="minorHAnsi" w:cstheme="minorHAnsi"/>
          <w:color w:val="000000"/>
        </w:rPr>
        <w:t>PÖÇ’leri</w:t>
      </w:r>
      <w:proofErr w:type="spellEnd"/>
      <w:r w:rsidRPr="00B06F59">
        <w:rPr>
          <w:rFonts w:asciiTheme="minorHAnsi" w:hAnsiTheme="minorHAnsi" w:cstheme="minorHAnsi"/>
          <w:color w:val="000000"/>
        </w:rPr>
        <w:t xml:space="preserve"> tekrar eden bireysel yeterlik ifadelerine dönüşmemesi ve </w:t>
      </w:r>
      <w:proofErr w:type="spellStart"/>
      <w:r w:rsidRPr="00B06F59">
        <w:rPr>
          <w:rFonts w:asciiTheme="minorHAnsi" w:hAnsiTheme="minorHAnsi" w:cstheme="minorHAnsi"/>
          <w:color w:val="000000"/>
        </w:rPr>
        <w:t>PÖÇ’lerle</w:t>
      </w:r>
      <w:proofErr w:type="spellEnd"/>
      <w:r w:rsidRPr="00B06F59">
        <w:rPr>
          <w:rFonts w:asciiTheme="minorHAnsi" w:hAnsiTheme="minorHAnsi" w:cstheme="minorHAnsi"/>
          <w:color w:val="000000"/>
        </w:rPr>
        <w:t xml:space="preserve"> çakışma göstermemesi gözetilmektedir. Bu uyum, programın öğretim planı ve ders öğrenme çıktılarıyla birlikte bütüncül olarak ele alınarak düzenli biçimde gözden geçirilmektedir (Kanıt 2.1.1-K4).</w:t>
      </w:r>
    </w:p>
    <w:p w14:paraId="4FF0FF25" w14:textId="77777777" w:rsidR="005E7540" w:rsidRPr="00B06F59" w:rsidRDefault="005E7540"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Bu çerçevede, programdan mezun olan Siyaset Bilimi ve Kamu Yönetimi mezunlarının mezuniyetlerini takip eden 3–5 yıllık süre zarfında;</w:t>
      </w:r>
    </w:p>
    <w:p w14:paraId="6B7907D4" w14:textId="77777777" w:rsidR="005E7540" w:rsidRPr="00B06F59" w:rsidRDefault="005E7540"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PEA 1: Kamu kurum ve kuruluşlarında (bakanlıklar, valilik ve kaymakamlık birimleri, düzenleyici ve denetleyici kurumlar, kamu iktisadi teşebbüsleri ve yerel yönetimler) uzman yardımcısı/uzman, idari personel veya denetim-teftiş birimlerinde görev alırlar.</w:t>
      </w:r>
    </w:p>
    <w:p w14:paraId="1D2E449B" w14:textId="77777777" w:rsidR="005E7540" w:rsidRPr="00B06F59" w:rsidRDefault="005E7540"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PEA 2: Kamu politikası süreçlerinde politika analizi, mevzuat incelemesi, etki değerlendirmesi, izleme ve raporlama faaliyetlerinde analist, uzman veya danışman rollerinde görev alarak karar alma süreçlerine katkı sunarlar.</w:t>
      </w:r>
    </w:p>
    <w:p w14:paraId="130ABA10" w14:textId="77777777" w:rsidR="005E7540" w:rsidRPr="00B06F59" w:rsidRDefault="005E7540"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PEA 3: Sivil toplum kuruluşları, ulusal ve uluslararası örgütler ile özel sektörün kamu ilişkileri, proje yönetimi, uyum ve sürdürülebilirlik birimlerinde; proje geliştirme, uygulama ve raporlama sorumluluklarını üstlenirler.</w:t>
      </w:r>
    </w:p>
    <w:p w14:paraId="1D90C3CB" w14:textId="77777777" w:rsidR="005E7540" w:rsidRPr="00B06F59" w:rsidRDefault="005E7540"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PEA 4: Siyaset bilimi, kamu yönetimi, hukuk, kentleşme ve çevre politikaları gibi alanlarda lisansüstü eğitimlerine devam ederek akademik bilgi birikimlerini geliştirir ve bilimsel çalışmalara katkı sağlarlar.</w:t>
      </w:r>
    </w:p>
    <w:p w14:paraId="55B3FD44" w14:textId="77777777" w:rsidR="005E7540" w:rsidRPr="00B06F59" w:rsidRDefault="005E7540"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PEA 5: Kurumsal yapılarda ekip çalışmasına dayalı görevlerde; yazılı ve sözlü raporlama, mevzuat okuryazarlığı ve iletişim becerilerini kullanarak süreç yönetimi ve koordinasyon sorumluluklarını yerine getirirler.</w:t>
      </w:r>
    </w:p>
    <w:p w14:paraId="7507EE38" w14:textId="77777777" w:rsidR="005E7540" w:rsidRPr="00B06F59" w:rsidRDefault="005E7540"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PEA 6: Kamu yönetimi ve siyaset bilimi alanlarında etik ilkelere, hukukun üstünlüğüne ve toplumsal sorumluluk bilincine uygun biçimde hareket ederek, demokratik yönetişim ve katılımcı yönetim anlayışının güçlendirilmesine katkı sunarlar.</w:t>
      </w:r>
    </w:p>
    <w:p w14:paraId="4C4AD65A" w14:textId="2F2E8DFD" w:rsidR="005E7540" w:rsidRPr="00B06F59" w:rsidRDefault="005E7540" w:rsidP="00B06F59">
      <w:pPr>
        <w:pStyle w:val="NormalWeb"/>
        <w:jc w:val="both"/>
        <w:rPr>
          <w:rFonts w:asciiTheme="minorHAnsi" w:hAnsiTheme="minorHAnsi" w:cstheme="minorHAnsi"/>
          <w:color w:val="000000"/>
        </w:rPr>
      </w:pPr>
      <w:r w:rsidRPr="00B06F59">
        <w:rPr>
          <w:rFonts w:asciiTheme="minorHAnsi" w:hAnsiTheme="minorHAnsi" w:cstheme="minorHAnsi"/>
          <w:b/>
          <w:bCs/>
          <w:color w:val="000000"/>
        </w:rPr>
        <w:t>Kanıtlar (2.1.1)</w:t>
      </w:r>
      <w:r w:rsidRPr="00B06F59">
        <w:rPr>
          <w:rFonts w:asciiTheme="minorHAnsi" w:hAnsiTheme="minorHAnsi" w:cstheme="minorHAnsi"/>
          <w:color w:val="000000"/>
        </w:rPr>
        <w:br/>
        <w:t xml:space="preserve">2.1.1-K1: Program Eğitim Amaçlarının listesi (PEA 1–PEA 6) </w:t>
      </w:r>
      <w:hyperlink r:id="rId24" w:history="1">
        <w:r w:rsidRPr="00B06F59">
          <w:rPr>
            <w:rStyle w:val="Kpr"/>
            <w:rFonts w:asciiTheme="minorHAnsi" w:hAnsiTheme="minorHAnsi" w:cstheme="minorHAnsi"/>
          </w:rPr>
          <w:t>https://docs.google.com/document/d/1TTxIF-cs4Gw_IxaIPdliKmGvwd9RZEkO/edit?usp=share_link&amp;ouid=106876457183925787344&amp;rtpof=true&amp;sd=true</w:t>
        </w:r>
      </w:hyperlink>
      <w:r w:rsidRPr="00B06F59">
        <w:rPr>
          <w:rFonts w:asciiTheme="minorHAnsi" w:hAnsiTheme="minorHAnsi" w:cstheme="minorHAnsi"/>
          <w:color w:val="000000"/>
        </w:rPr>
        <w:t xml:space="preserve"> </w:t>
      </w:r>
      <w:r w:rsidRPr="00B06F59">
        <w:rPr>
          <w:rFonts w:asciiTheme="minorHAnsi" w:hAnsiTheme="minorHAnsi" w:cstheme="minorHAnsi"/>
          <w:color w:val="000000"/>
        </w:rPr>
        <w:br/>
        <w:t xml:space="preserve">2.1.1-K2: Program </w:t>
      </w:r>
      <w:proofErr w:type="gramStart"/>
      <w:r w:rsidRPr="00B06F59">
        <w:rPr>
          <w:rFonts w:asciiTheme="minorHAnsi" w:hAnsiTheme="minorHAnsi" w:cstheme="minorHAnsi"/>
          <w:color w:val="000000"/>
        </w:rPr>
        <w:t>misyonu</w:t>
      </w:r>
      <w:proofErr w:type="gramEnd"/>
      <w:r w:rsidRPr="00B06F59">
        <w:rPr>
          <w:rFonts w:asciiTheme="minorHAnsi" w:hAnsiTheme="minorHAnsi" w:cstheme="minorHAnsi"/>
          <w:color w:val="000000"/>
        </w:rPr>
        <w:t>, PÖÇ ve PEA ilişkisini gösteren oluşturma notu / gerekçe dokümanı</w:t>
      </w:r>
      <w:r w:rsidRPr="00B06F59">
        <w:rPr>
          <w:rFonts w:asciiTheme="minorHAnsi" w:hAnsiTheme="minorHAnsi" w:cstheme="minorHAnsi"/>
          <w:color w:val="000000"/>
        </w:rPr>
        <w:br/>
      </w:r>
      <w:r w:rsidRPr="00B06F59">
        <w:rPr>
          <w:rFonts w:asciiTheme="minorHAnsi" w:hAnsiTheme="minorHAnsi" w:cstheme="minorHAnsi"/>
          <w:color w:val="00B050"/>
        </w:rPr>
        <w:t>2.1.1-K3: Paydaş katılımına ilişkin belgeler (toplantı tutanağı, anket özeti, danışma kurulu raporu veya bölüm kurulu gündemi)</w:t>
      </w:r>
      <w:r w:rsidRPr="00B06F59">
        <w:rPr>
          <w:rFonts w:asciiTheme="minorHAnsi" w:hAnsiTheme="minorHAnsi" w:cstheme="minorHAnsi"/>
          <w:color w:val="00B050"/>
        </w:rPr>
        <w:br/>
        <w:t>2.1.1-K4: PEA–PÖÇ eşleştirme tablosu / izleme değerlendirme dokümanı</w:t>
      </w:r>
      <w:r w:rsidRPr="00B06F59">
        <w:rPr>
          <w:rFonts w:asciiTheme="minorHAnsi" w:hAnsiTheme="minorHAnsi" w:cstheme="minorHAnsi"/>
          <w:color w:val="00B050"/>
        </w:rPr>
        <w:br/>
      </w:r>
      <w:r w:rsidRPr="00B06F59">
        <w:rPr>
          <w:rFonts w:asciiTheme="minorHAnsi" w:hAnsiTheme="minorHAnsi" w:cstheme="minorHAnsi"/>
          <w:color w:val="00B050"/>
        </w:rPr>
        <w:lastRenderedPageBreak/>
        <w:t>2.1.1-K5: Program Eğitim Amaçlarının OBS/Bologna bilgi sisteminde tanımlandığına ilişkin ekran çıktısı (varsa)</w:t>
      </w:r>
    </w:p>
    <w:p w14:paraId="47AA6E11" w14:textId="77777777" w:rsidR="00204461" w:rsidRPr="00B06F59" w:rsidRDefault="00204461" w:rsidP="00B06F59">
      <w:pPr>
        <w:spacing w:before="120" w:after="120"/>
        <w:jc w:val="both"/>
        <w:rPr>
          <w:rFonts w:asciiTheme="minorHAnsi" w:hAnsiTheme="minorHAnsi" w:cstheme="minorHAnsi"/>
          <w:color w:val="000000"/>
          <w:highlight w:val="yellow"/>
        </w:rPr>
      </w:pPr>
    </w:p>
    <w:p w14:paraId="704D665A" w14:textId="1C07EC18" w:rsidR="00204461" w:rsidRPr="00B06F59" w:rsidRDefault="00123934" w:rsidP="00B06F59">
      <w:pPr>
        <w:pStyle w:val="Stil3"/>
        <w:rPr>
          <w:rFonts w:asciiTheme="minorHAnsi" w:hAnsiTheme="minorHAnsi" w:cstheme="minorHAnsi"/>
          <w:sz w:val="24"/>
          <w:szCs w:val="24"/>
        </w:rPr>
      </w:pPr>
      <w:bookmarkStart w:id="14" w:name="_heading=h.3znysh7" w:colFirst="0" w:colLast="0"/>
      <w:bookmarkStart w:id="15" w:name="_Toc191975973"/>
      <w:bookmarkEnd w:id="14"/>
      <w:r w:rsidRPr="00B06F59">
        <w:rPr>
          <w:rFonts w:asciiTheme="minorHAnsi" w:hAnsiTheme="minorHAnsi" w:cstheme="minorHAnsi"/>
          <w:sz w:val="24"/>
          <w:szCs w:val="24"/>
        </w:rPr>
        <w:t>2.2</w:t>
      </w:r>
      <w:r w:rsidRPr="00B06F59">
        <w:rPr>
          <w:rFonts w:asciiTheme="minorHAnsi" w:hAnsiTheme="minorHAnsi" w:cstheme="minorHAnsi"/>
          <w:sz w:val="24"/>
          <w:szCs w:val="24"/>
        </w:rPr>
        <w:tab/>
        <w:t xml:space="preserve">Program Eğitim Amaçları, Yükseköğretim Kurumu ve Fakültenin </w:t>
      </w:r>
      <w:proofErr w:type="gramStart"/>
      <w:r w:rsidRPr="00B06F59">
        <w:rPr>
          <w:rFonts w:asciiTheme="minorHAnsi" w:hAnsiTheme="minorHAnsi" w:cstheme="minorHAnsi"/>
          <w:sz w:val="24"/>
          <w:szCs w:val="24"/>
        </w:rPr>
        <w:t>misyonuyla</w:t>
      </w:r>
      <w:proofErr w:type="gramEnd"/>
      <w:r w:rsidRPr="00B06F59">
        <w:rPr>
          <w:rFonts w:asciiTheme="minorHAnsi" w:hAnsiTheme="minorHAnsi" w:cstheme="minorHAnsi"/>
          <w:sz w:val="24"/>
          <w:szCs w:val="24"/>
        </w:rPr>
        <w:t xml:space="preserve"> uyumlu olmalıdır</w:t>
      </w:r>
      <w:r w:rsidR="00387C26" w:rsidRPr="00B06F59">
        <w:rPr>
          <w:rFonts w:asciiTheme="minorHAnsi" w:hAnsiTheme="minorHAnsi" w:cstheme="minorHAnsi"/>
          <w:sz w:val="24"/>
          <w:szCs w:val="24"/>
        </w:rPr>
        <w:t>.</w:t>
      </w:r>
      <w:bookmarkEnd w:id="15"/>
    </w:p>
    <w:p w14:paraId="33EA1165" w14:textId="77777777" w:rsidR="00D60E3B" w:rsidRPr="00B06F59" w:rsidRDefault="00D60E3B"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31B5D5D9" w14:textId="5C2A9686" w:rsidR="00D60E3B" w:rsidRPr="00B06F59" w:rsidRDefault="00D60E3B"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br/>
        <w:t xml:space="preserve">Siyaset Bilimi ve Kamu Yönetimi Lisans Programının Program Eğitim Amaçları (PEA), Kilis 7 Aralık Üniversitesi’nin kurumsal </w:t>
      </w:r>
      <w:proofErr w:type="gramStart"/>
      <w:r w:rsidRPr="00B06F59">
        <w:rPr>
          <w:rFonts w:asciiTheme="minorHAnsi" w:hAnsiTheme="minorHAnsi" w:cstheme="minorHAnsi"/>
          <w:color w:val="000000"/>
        </w:rPr>
        <w:t>misyonu</w:t>
      </w:r>
      <w:proofErr w:type="gramEnd"/>
      <w:r w:rsidRPr="00B06F59">
        <w:rPr>
          <w:rFonts w:asciiTheme="minorHAnsi" w:hAnsiTheme="minorHAnsi" w:cstheme="minorHAnsi"/>
          <w:color w:val="000000"/>
        </w:rPr>
        <w:t xml:space="preserve"> ve İktisadi ve İdari Bilimler Fakültesinin fakülte misyonu ile uyumlu olacak şekilde yapılandırılmıştır. Bu uyum, program amaçlarının mezunların erken kariyer döneminde üstlenmesi beklenen rollerle birlikte; kurumun insan odaklı eğitim, bilimsel düşünme, sorgulayıcı birey yetiştirme ve yaşam boyu öğrenme vurguları ile fakültenin etik, liderlik, yenilikçi düşünce ve toplumsal katkı eksenleri dikkate alınarak sağlanmıştır (Kanıt 2.2.1-K1, Kanıt 2.2.1-K2).</w:t>
      </w:r>
    </w:p>
    <w:p w14:paraId="27D9B110" w14:textId="77777777" w:rsidR="00D60E3B" w:rsidRPr="00B06F59" w:rsidRDefault="00D60E3B"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Üniversite (Kurum) Misyonu:</w:t>
      </w:r>
      <w:r w:rsidRPr="00B06F59">
        <w:rPr>
          <w:rFonts w:asciiTheme="minorHAnsi" w:hAnsiTheme="minorHAnsi" w:cstheme="minorHAnsi"/>
          <w:color w:val="000000"/>
        </w:rPr>
        <w:br/>
        <w:t>“İnsan odaklı eğitim-öğretim, araştırma-geliştirme faaliyetleriyle sorgulayıcı, yaşam boyu öğrenmeyi ilke edinmiş, bilimsel düşünmeyi öğrenmiş nitelikli bireyler yetiştirerek, bölgenin ve ülkenin kalkınmasına katkı sağlamak.”</w:t>
      </w:r>
      <w:r w:rsidRPr="00B06F59">
        <w:rPr>
          <w:rFonts w:asciiTheme="minorHAnsi" w:hAnsiTheme="minorHAnsi" w:cstheme="minorHAnsi"/>
          <w:color w:val="000000"/>
        </w:rPr>
        <w:br/>
        <w:t>(Yayımlandığı yer:</w:t>
      </w:r>
      <w:r w:rsidRPr="00B06F59">
        <w:rPr>
          <w:rStyle w:val="apple-converted-space"/>
          <w:rFonts w:asciiTheme="minorHAnsi" w:hAnsiTheme="minorHAnsi" w:cstheme="minorHAnsi"/>
          <w:color w:val="000000"/>
        </w:rPr>
        <w:t> </w:t>
      </w:r>
      <w:hyperlink r:id="rId25" w:tgtFrame="_new" w:history="1">
        <w:r w:rsidRPr="00B06F59">
          <w:rPr>
            <w:rStyle w:val="Kpr"/>
            <w:rFonts w:asciiTheme="minorHAnsi" w:hAnsiTheme="minorHAnsi" w:cstheme="minorHAnsi"/>
          </w:rPr>
          <w:t>https://kilis.edu.tr/tr/sayfa/misyon-vizyon-ICL3N</w:t>
        </w:r>
      </w:hyperlink>
      <w:r w:rsidRPr="00B06F59">
        <w:rPr>
          <w:rFonts w:asciiTheme="minorHAnsi" w:hAnsiTheme="minorHAnsi" w:cstheme="minorHAnsi"/>
          <w:color w:val="000000"/>
        </w:rPr>
        <w:t>) (Kanıt 2.2.1-K1)</w:t>
      </w:r>
    </w:p>
    <w:p w14:paraId="656A745F" w14:textId="77777777" w:rsidR="00D60E3B" w:rsidRPr="00B06F59" w:rsidRDefault="00D60E3B"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Fakülte Misyonu:</w:t>
      </w:r>
      <w:r w:rsidRPr="00B06F59">
        <w:rPr>
          <w:rFonts w:asciiTheme="minorHAnsi" w:hAnsiTheme="minorHAnsi" w:cstheme="minorHAnsi"/>
          <w:color w:val="000000"/>
        </w:rPr>
        <w:br/>
        <w:t>Topluma değer katan, etik ilkelere bağlı, yenilikçi düşünceye sahip liderler, yöneticiler, bilim insanları ve etkili takım üyeleri yetiştirmek; eğitim-öğretim, araştırma ve toplumsal katkı faaliyetleriyle ulusal ve uluslararası düzeyde sürdürülebilir gelişime katkı sağlamaktır.</w:t>
      </w:r>
      <w:r w:rsidRPr="00B06F59">
        <w:rPr>
          <w:rFonts w:asciiTheme="minorHAnsi" w:hAnsiTheme="minorHAnsi" w:cstheme="minorHAnsi"/>
          <w:color w:val="000000"/>
        </w:rPr>
        <w:br/>
        <w:t>(Yayımlandığı yer:</w:t>
      </w:r>
      <w:r w:rsidRPr="00B06F59">
        <w:rPr>
          <w:rStyle w:val="apple-converted-space"/>
          <w:rFonts w:asciiTheme="minorHAnsi" w:hAnsiTheme="minorHAnsi" w:cstheme="minorHAnsi"/>
          <w:color w:val="000000"/>
        </w:rPr>
        <w:t> </w:t>
      </w:r>
      <w:hyperlink r:id="rId26" w:tgtFrame="_new" w:history="1">
        <w:r w:rsidRPr="00B06F59">
          <w:rPr>
            <w:rStyle w:val="Kpr"/>
            <w:rFonts w:asciiTheme="minorHAnsi" w:hAnsiTheme="minorHAnsi" w:cstheme="minorHAnsi"/>
          </w:rPr>
          <w:t>https://iibf1.kilis.edu.tr/tr/page/3030</w:t>
        </w:r>
      </w:hyperlink>
      <w:r w:rsidRPr="00B06F59">
        <w:rPr>
          <w:rFonts w:asciiTheme="minorHAnsi" w:hAnsiTheme="minorHAnsi" w:cstheme="minorHAnsi"/>
          <w:color w:val="000000"/>
        </w:rPr>
        <w:t>) (Kanıt 2.2.1-K2)</w:t>
      </w:r>
    </w:p>
    <w:p w14:paraId="3FFF5E3E" w14:textId="77777777" w:rsidR="00D60E3B" w:rsidRPr="00B06F59" w:rsidRDefault="00D60E3B"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Kurum </w:t>
      </w:r>
      <w:proofErr w:type="gramStart"/>
      <w:r w:rsidRPr="00B06F59">
        <w:rPr>
          <w:rFonts w:asciiTheme="minorHAnsi" w:hAnsiTheme="minorHAnsi" w:cstheme="minorHAnsi"/>
          <w:color w:val="000000"/>
        </w:rPr>
        <w:t>misyonu</w:t>
      </w:r>
      <w:proofErr w:type="gramEnd"/>
      <w:r w:rsidRPr="00B06F59">
        <w:rPr>
          <w:rFonts w:asciiTheme="minorHAnsi" w:hAnsiTheme="minorHAnsi" w:cstheme="minorHAnsi"/>
          <w:color w:val="000000"/>
        </w:rPr>
        <w:t xml:space="preserve"> ile uyum analizi:</w:t>
      </w:r>
      <w:r w:rsidRPr="00B06F59">
        <w:rPr>
          <w:rFonts w:asciiTheme="minorHAnsi" w:hAnsiTheme="minorHAnsi" w:cstheme="minorHAnsi"/>
          <w:color w:val="000000"/>
        </w:rPr>
        <w:br/>
        <w:t>Kurum misyonunda yer alan yaşam boyu öğrenme yaklaşımı, mezunların lisansüstü eğitime yönelmeleri ve mesleki gelişimlerini sürdürmeleri hedefiyle doğrudan ilişkilidir (PEA 4). Bilimsel düşünme ve sorgulayıcı birey vurgusu, mezunların kamu politikası analizi, mevzuat incelemesi, etki değerlendirmesi ve karar destek süreçlerine katkı sunmalarını öngören PEA 2 ile örtüşmektedir. Bölge ve ülke kalkınmasına katkı hedefi ise mezunların kamu kurumları, yerel yönetimler ve düzenleyici-denetleyici yapılar içinde uzmanlaşarak yönetsel kapasitenin güçlendirilmesine katkı vermesini hedefleyen PEA 1 ile uyumludur.</w:t>
      </w:r>
    </w:p>
    <w:p w14:paraId="42CF426C" w14:textId="77777777" w:rsidR="00D60E3B" w:rsidRPr="00B06F59" w:rsidRDefault="00D60E3B"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Fakülte </w:t>
      </w:r>
      <w:proofErr w:type="gramStart"/>
      <w:r w:rsidRPr="00B06F59">
        <w:rPr>
          <w:rFonts w:asciiTheme="minorHAnsi" w:hAnsiTheme="minorHAnsi" w:cstheme="minorHAnsi"/>
          <w:color w:val="000000"/>
        </w:rPr>
        <w:t>misyonu</w:t>
      </w:r>
      <w:proofErr w:type="gramEnd"/>
      <w:r w:rsidRPr="00B06F59">
        <w:rPr>
          <w:rFonts w:asciiTheme="minorHAnsi" w:hAnsiTheme="minorHAnsi" w:cstheme="minorHAnsi"/>
          <w:color w:val="000000"/>
        </w:rPr>
        <w:t xml:space="preserve"> ile uyum analizi:</w:t>
      </w:r>
      <w:r w:rsidRPr="00B06F59">
        <w:rPr>
          <w:rFonts w:asciiTheme="minorHAnsi" w:hAnsiTheme="minorHAnsi" w:cstheme="minorHAnsi"/>
          <w:color w:val="000000"/>
        </w:rPr>
        <w:br/>
        <w:t xml:space="preserve">Fakültenin liderler, yöneticiler ve etkili takım üyeleri yetiştirme yönelimi, mezunların kurumsal yapılarda ekip çalışmasına dayalı görevlerde süreç yönetimi ve koordinasyon sorumluluğu üstlenmelerini içeren PEA 5 ile örtüşmektedir. Fakülte </w:t>
      </w:r>
      <w:proofErr w:type="gramStart"/>
      <w:r w:rsidRPr="00B06F59">
        <w:rPr>
          <w:rFonts w:asciiTheme="minorHAnsi" w:hAnsiTheme="minorHAnsi" w:cstheme="minorHAnsi"/>
          <w:color w:val="000000"/>
        </w:rPr>
        <w:t>misyonunda</w:t>
      </w:r>
      <w:proofErr w:type="gramEnd"/>
      <w:r w:rsidRPr="00B06F59">
        <w:rPr>
          <w:rFonts w:asciiTheme="minorHAnsi" w:hAnsiTheme="minorHAnsi" w:cstheme="minorHAnsi"/>
          <w:color w:val="000000"/>
        </w:rPr>
        <w:t xml:space="preserve"> vurgulanan etik ilkelere bağlılık ve sürdürülebilir gelişim yaklaşımı, mezunların demokratik yönetişim, katılımcı yönetim ve toplumsal sorumluluk bilinciyle hareket etmesini esas alan PEA 6 ile doğrudan ilişkilidir.</w:t>
      </w:r>
    </w:p>
    <w:p w14:paraId="0D75EA8D" w14:textId="77777777" w:rsidR="00D60E3B" w:rsidRPr="00B06F59" w:rsidRDefault="00D60E3B" w:rsidP="00B06F59">
      <w:pPr>
        <w:pStyle w:val="Balk3"/>
        <w:ind w:left="360"/>
        <w:jc w:val="both"/>
        <w:rPr>
          <w:rFonts w:asciiTheme="minorHAnsi" w:hAnsiTheme="minorHAnsi" w:cstheme="minorHAnsi"/>
          <w:color w:val="000000"/>
          <w:sz w:val="24"/>
          <w:szCs w:val="24"/>
        </w:rPr>
      </w:pPr>
    </w:p>
    <w:p w14:paraId="4DBC6887" w14:textId="71F5D370" w:rsidR="00D60E3B" w:rsidRPr="00B06F59" w:rsidRDefault="00D60E3B" w:rsidP="00B06F59">
      <w:pPr>
        <w:spacing w:before="100" w:beforeAutospacing="1" w:after="100" w:afterAutospacing="1"/>
        <w:jc w:val="both"/>
        <w:rPr>
          <w:rFonts w:asciiTheme="minorHAnsi" w:hAnsiTheme="minorHAnsi" w:cstheme="minorHAnsi"/>
          <w:color w:val="000000"/>
        </w:rPr>
      </w:pPr>
      <w:bookmarkStart w:id="16" w:name="_Toc191975974"/>
      <w:r w:rsidRPr="00B06F59">
        <w:rPr>
          <w:rFonts w:asciiTheme="minorHAnsi" w:hAnsiTheme="minorHAnsi" w:cstheme="minorHAnsi"/>
          <w:color w:val="000000"/>
        </w:rPr>
        <w:t>İlişkinin irdelenmesi (gerekçelendirme):</w:t>
      </w:r>
      <w:r w:rsidRPr="00B06F59">
        <w:rPr>
          <w:rFonts w:asciiTheme="minorHAnsi" w:hAnsiTheme="minorHAnsi" w:cstheme="minorHAnsi"/>
          <w:color w:val="000000"/>
        </w:rPr>
        <w:br/>
        <w:t xml:space="preserve">Kurumun sorgulayıcı ve analitik birey yetiştirme yönelimi, programın politika analizi ve karar destek süreçlerine katkı sunan mezun </w:t>
      </w:r>
      <w:proofErr w:type="gramStart"/>
      <w:r w:rsidRPr="00B06F59">
        <w:rPr>
          <w:rFonts w:asciiTheme="minorHAnsi" w:hAnsiTheme="minorHAnsi" w:cstheme="minorHAnsi"/>
          <w:color w:val="000000"/>
        </w:rPr>
        <w:t>profiliyle</w:t>
      </w:r>
      <w:proofErr w:type="gramEnd"/>
      <w:r w:rsidRPr="00B06F59">
        <w:rPr>
          <w:rFonts w:asciiTheme="minorHAnsi" w:hAnsiTheme="minorHAnsi" w:cstheme="minorHAnsi"/>
          <w:color w:val="000000"/>
        </w:rPr>
        <w:t xml:space="preserve"> (PEA 2) somutlaşmaktadır. Fakültenin topluma değer katan birey yetiştirme yaklaşımı, mezunların kamu hizmetlerinin etkinliğine ve yönetsel kapasitenin güçlendirilmesine katkı vermesini öngören PEA 1 ve PEA 5 ile desteklenmektedir. Üniversite ve fakülte düzeyinde ortak vurgu alanı olan insan odaklılık ve etik ilkeler ise mezunların hukukun üstünlüğü, demokratik değerler ve toplumsal sorumluluk temelinde hareket etmelerini hedefleyen PEA 6 ile uyumlu bir çerçeve oluşturmaktadır.</w:t>
      </w:r>
    </w:p>
    <w:p w14:paraId="609A93E7" w14:textId="77777777" w:rsidR="00D60E3B" w:rsidRPr="00B06F59" w:rsidRDefault="00D60E3B" w:rsidP="00B06F59">
      <w:pPr>
        <w:spacing w:before="100" w:beforeAutospacing="1" w:after="100" w:afterAutospacing="1"/>
        <w:jc w:val="both"/>
        <w:rPr>
          <w:rFonts w:asciiTheme="minorHAnsi" w:hAnsiTheme="minorHAnsi" w:cstheme="minorHAnsi"/>
          <w:color w:val="000000"/>
        </w:rPr>
      </w:pPr>
      <w:proofErr w:type="gramStart"/>
      <w:r w:rsidRPr="00B06F59">
        <w:rPr>
          <w:rFonts w:asciiTheme="minorHAnsi" w:hAnsiTheme="minorHAnsi" w:cstheme="minorHAnsi"/>
          <w:color w:val="000000"/>
        </w:rPr>
        <w:t>Kanıtlar (2.2.1)</w:t>
      </w:r>
      <w:r w:rsidRPr="00B06F59">
        <w:rPr>
          <w:rFonts w:asciiTheme="minorHAnsi" w:hAnsiTheme="minorHAnsi" w:cstheme="minorHAnsi"/>
          <w:color w:val="000000"/>
        </w:rPr>
        <w:br/>
        <w:t>2.2.1-K1: Yükseköğretim Kurumu Misyon/Vizyon belgesi ekran çıktısı (</w:t>
      </w:r>
      <w:hyperlink r:id="rId27" w:tgtFrame="_new" w:history="1">
        <w:r w:rsidRPr="00B06F59">
          <w:rPr>
            <w:rFonts w:asciiTheme="minorHAnsi" w:hAnsiTheme="minorHAnsi" w:cstheme="minorHAnsi"/>
            <w:color w:val="0000FF"/>
            <w:u w:val="single"/>
          </w:rPr>
          <w:t>https://kilis.edu.tr/tr/sayfa/misyon-vizyon-ICL3N</w:t>
        </w:r>
      </w:hyperlink>
      <w:r w:rsidRPr="00B06F59">
        <w:rPr>
          <w:rFonts w:asciiTheme="minorHAnsi" w:hAnsiTheme="minorHAnsi" w:cstheme="minorHAnsi"/>
          <w:color w:val="000000"/>
        </w:rPr>
        <w:t>)</w:t>
      </w:r>
      <w:r w:rsidRPr="00B06F59">
        <w:rPr>
          <w:rFonts w:asciiTheme="minorHAnsi" w:hAnsiTheme="minorHAnsi" w:cstheme="minorHAnsi"/>
          <w:color w:val="000000"/>
        </w:rPr>
        <w:br/>
        <w:t>2.2.1-K2: Fakülte Misyon/Vizyon belgesi ekran çıktısı (</w:t>
      </w:r>
      <w:hyperlink r:id="rId28" w:tgtFrame="_new" w:history="1">
        <w:r w:rsidRPr="00B06F59">
          <w:rPr>
            <w:rFonts w:asciiTheme="minorHAnsi" w:hAnsiTheme="minorHAnsi" w:cstheme="minorHAnsi"/>
            <w:color w:val="0000FF"/>
            <w:u w:val="single"/>
          </w:rPr>
          <w:t>https://iibf1.kilis.edu.tr/tr/page/3030</w:t>
        </w:r>
      </w:hyperlink>
      <w:r w:rsidRPr="00B06F59">
        <w:rPr>
          <w:rFonts w:asciiTheme="minorHAnsi" w:hAnsiTheme="minorHAnsi" w:cstheme="minorHAnsi"/>
          <w:color w:val="000000"/>
        </w:rPr>
        <w:t>)</w:t>
      </w:r>
      <w:r w:rsidRPr="00B06F59">
        <w:rPr>
          <w:rFonts w:asciiTheme="minorHAnsi" w:hAnsiTheme="minorHAnsi" w:cstheme="minorHAnsi"/>
          <w:color w:val="000000"/>
        </w:rPr>
        <w:br/>
        <w:t>2.2.1-K3: Program Eğitim Amaçları – Misyon Çapraz İlişkiler Tablosu (PEA–KMB–FMB matrisi)</w:t>
      </w:r>
      <w:proofErr w:type="gramEnd"/>
    </w:p>
    <w:p w14:paraId="2528E6A0" w14:textId="77777777" w:rsidR="00D60E3B" w:rsidRPr="00B06F59" w:rsidRDefault="00D60E3B" w:rsidP="00B06F59">
      <w:pPr>
        <w:pStyle w:val="Balk3"/>
        <w:ind w:left="360"/>
        <w:jc w:val="both"/>
        <w:rPr>
          <w:rFonts w:asciiTheme="minorHAnsi" w:hAnsiTheme="minorHAnsi" w:cstheme="minorHAnsi"/>
          <w:color w:val="000000"/>
          <w:sz w:val="24"/>
          <w:szCs w:val="24"/>
        </w:rPr>
      </w:pPr>
      <w:r w:rsidRPr="00B06F59">
        <w:rPr>
          <w:rFonts w:asciiTheme="minorHAnsi" w:hAnsiTheme="minorHAnsi" w:cstheme="minorHAnsi"/>
          <w:color w:val="000000"/>
          <w:sz w:val="24"/>
          <w:szCs w:val="24"/>
        </w:rPr>
        <w:t>PEA – Misyon Bileşenleri Çapraz İlişki Matrisi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020"/>
        <w:gridCol w:w="2398"/>
        <w:gridCol w:w="2644"/>
      </w:tblGrid>
      <w:tr w:rsidR="00D60E3B" w:rsidRPr="00B06F59" w14:paraId="098A8ED4" w14:textId="77777777" w:rsidTr="00B219A6">
        <w:trPr>
          <w:tblHeader/>
          <w:tblCellSpacing w:w="15" w:type="dxa"/>
        </w:trPr>
        <w:tc>
          <w:tcPr>
            <w:tcW w:w="0" w:type="auto"/>
            <w:vAlign w:val="center"/>
            <w:hideMark/>
          </w:tcPr>
          <w:p w14:paraId="2D245C92" w14:textId="77777777" w:rsidR="00D60E3B" w:rsidRPr="00B06F59" w:rsidRDefault="00D60E3B" w:rsidP="00B06F59">
            <w:pPr>
              <w:jc w:val="both"/>
              <w:rPr>
                <w:rFonts w:asciiTheme="minorHAnsi" w:hAnsiTheme="minorHAnsi" w:cstheme="minorHAnsi"/>
                <w:b/>
                <w:bCs/>
              </w:rPr>
            </w:pPr>
            <w:r w:rsidRPr="00B06F59">
              <w:rPr>
                <w:rFonts w:asciiTheme="minorHAnsi" w:hAnsiTheme="minorHAnsi" w:cstheme="minorHAnsi"/>
                <w:b/>
                <w:bCs/>
              </w:rPr>
              <w:t>Program Eğitim Amaçları (PEA)</w:t>
            </w:r>
          </w:p>
        </w:tc>
        <w:tc>
          <w:tcPr>
            <w:tcW w:w="0" w:type="auto"/>
            <w:vAlign w:val="center"/>
            <w:hideMark/>
          </w:tcPr>
          <w:p w14:paraId="67001BB6" w14:textId="77777777" w:rsidR="00D60E3B" w:rsidRPr="00B06F59" w:rsidRDefault="00D60E3B" w:rsidP="00B06F59">
            <w:pPr>
              <w:jc w:val="both"/>
              <w:rPr>
                <w:rFonts w:asciiTheme="minorHAnsi" w:hAnsiTheme="minorHAnsi" w:cstheme="minorHAnsi"/>
                <w:b/>
                <w:bCs/>
              </w:rPr>
            </w:pPr>
            <w:r w:rsidRPr="00B06F59">
              <w:rPr>
                <w:rFonts w:asciiTheme="minorHAnsi" w:hAnsiTheme="minorHAnsi" w:cstheme="minorHAnsi"/>
                <w:b/>
                <w:bCs/>
              </w:rPr>
              <w:t>Kurum Misyonu Bileşenleri (KMB)</w:t>
            </w:r>
          </w:p>
        </w:tc>
        <w:tc>
          <w:tcPr>
            <w:tcW w:w="0" w:type="auto"/>
            <w:vAlign w:val="center"/>
            <w:hideMark/>
          </w:tcPr>
          <w:p w14:paraId="0A340AAF" w14:textId="77777777" w:rsidR="00D60E3B" w:rsidRPr="00B06F59" w:rsidRDefault="00D60E3B" w:rsidP="00B06F59">
            <w:pPr>
              <w:jc w:val="both"/>
              <w:rPr>
                <w:rFonts w:asciiTheme="minorHAnsi" w:hAnsiTheme="minorHAnsi" w:cstheme="minorHAnsi"/>
                <w:b/>
                <w:bCs/>
              </w:rPr>
            </w:pPr>
            <w:r w:rsidRPr="00B06F59">
              <w:rPr>
                <w:rFonts w:asciiTheme="minorHAnsi" w:hAnsiTheme="minorHAnsi" w:cstheme="minorHAnsi"/>
                <w:b/>
                <w:bCs/>
              </w:rPr>
              <w:t>Fakülte Misyonu Bileşenleri (FMB)</w:t>
            </w:r>
          </w:p>
        </w:tc>
      </w:tr>
      <w:tr w:rsidR="00D60E3B" w:rsidRPr="00B06F59" w14:paraId="363ECD34" w14:textId="77777777" w:rsidTr="00B219A6">
        <w:trPr>
          <w:tblCellSpacing w:w="15" w:type="dxa"/>
        </w:trPr>
        <w:tc>
          <w:tcPr>
            <w:tcW w:w="0" w:type="auto"/>
            <w:vAlign w:val="center"/>
            <w:hideMark/>
          </w:tcPr>
          <w:p w14:paraId="239617C9"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PEA 1: Kamu Kurumlarında ve Yerel Yönetimlerde Uzmanlık</w:t>
            </w:r>
          </w:p>
        </w:tc>
        <w:tc>
          <w:tcPr>
            <w:tcW w:w="0" w:type="auto"/>
            <w:vAlign w:val="center"/>
            <w:hideMark/>
          </w:tcPr>
          <w:p w14:paraId="501B3969"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Bölge ve ülke kalkınması, nitelikli birey</w:t>
            </w:r>
          </w:p>
        </w:tc>
        <w:tc>
          <w:tcPr>
            <w:tcW w:w="0" w:type="auto"/>
            <w:vAlign w:val="center"/>
            <w:hideMark/>
          </w:tcPr>
          <w:p w14:paraId="3F763E3F"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Liderler ve yöneticiler yetiştirmek</w:t>
            </w:r>
          </w:p>
        </w:tc>
      </w:tr>
      <w:tr w:rsidR="00D60E3B" w:rsidRPr="00B06F59" w14:paraId="5C500248" w14:textId="77777777" w:rsidTr="00B219A6">
        <w:trPr>
          <w:tblCellSpacing w:w="15" w:type="dxa"/>
        </w:trPr>
        <w:tc>
          <w:tcPr>
            <w:tcW w:w="0" w:type="auto"/>
            <w:vAlign w:val="center"/>
            <w:hideMark/>
          </w:tcPr>
          <w:p w14:paraId="22532753"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PEA 2: Politika Analizi ve Karar Destek Süreçleri</w:t>
            </w:r>
          </w:p>
        </w:tc>
        <w:tc>
          <w:tcPr>
            <w:tcW w:w="0" w:type="auto"/>
            <w:vAlign w:val="center"/>
            <w:hideMark/>
          </w:tcPr>
          <w:p w14:paraId="6B18500D"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Bilimsel düşünme, sorgulayıcı birey</w:t>
            </w:r>
          </w:p>
        </w:tc>
        <w:tc>
          <w:tcPr>
            <w:tcW w:w="0" w:type="auto"/>
            <w:vAlign w:val="center"/>
            <w:hideMark/>
          </w:tcPr>
          <w:p w14:paraId="1EC3E5B5"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Sürdürülebilir gelişime katkı</w:t>
            </w:r>
          </w:p>
        </w:tc>
      </w:tr>
      <w:tr w:rsidR="00D60E3B" w:rsidRPr="00B06F59" w14:paraId="2FE5A046" w14:textId="77777777" w:rsidTr="00B219A6">
        <w:trPr>
          <w:tblCellSpacing w:w="15" w:type="dxa"/>
        </w:trPr>
        <w:tc>
          <w:tcPr>
            <w:tcW w:w="0" w:type="auto"/>
            <w:vAlign w:val="center"/>
            <w:hideMark/>
          </w:tcPr>
          <w:p w14:paraId="04746079"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PEA 3: STK, Ulusal/Uluslararası Kuruluşlarda Proje ve Danışmanlık</w:t>
            </w:r>
          </w:p>
        </w:tc>
        <w:tc>
          <w:tcPr>
            <w:tcW w:w="0" w:type="auto"/>
            <w:vAlign w:val="center"/>
            <w:hideMark/>
          </w:tcPr>
          <w:p w14:paraId="7FA5AD0A"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İnsan odaklı eğitim, toplumsal katkı</w:t>
            </w:r>
          </w:p>
        </w:tc>
        <w:tc>
          <w:tcPr>
            <w:tcW w:w="0" w:type="auto"/>
            <w:vAlign w:val="center"/>
            <w:hideMark/>
          </w:tcPr>
          <w:p w14:paraId="11EC437C"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Ulusal/uluslararası düzeyde katkı</w:t>
            </w:r>
          </w:p>
        </w:tc>
      </w:tr>
      <w:tr w:rsidR="00D60E3B" w:rsidRPr="00B06F59" w14:paraId="2402DECA" w14:textId="77777777" w:rsidTr="00B219A6">
        <w:trPr>
          <w:tblCellSpacing w:w="15" w:type="dxa"/>
        </w:trPr>
        <w:tc>
          <w:tcPr>
            <w:tcW w:w="0" w:type="auto"/>
            <w:vAlign w:val="center"/>
            <w:hideMark/>
          </w:tcPr>
          <w:p w14:paraId="17426810"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PEA 4: Lisansüstü Eğitim ve Akademik Gelişim</w:t>
            </w:r>
          </w:p>
        </w:tc>
        <w:tc>
          <w:tcPr>
            <w:tcW w:w="0" w:type="auto"/>
            <w:vAlign w:val="center"/>
            <w:hideMark/>
          </w:tcPr>
          <w:p w14:paraId="699EDDFD"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Yaşam boyu öğrenme, Ar-Ge</w:t>
            </w:r>
          </w:p>
        </w:tc>
        <w:tc>
          <w:tcPr>
            <w:tcW w:w="0" w:type="auto"/>
            <w:vAlign w:val="center"/>
            <w:hideMark/>
          </w:tcPr>
          <w:p w14:paraId="0EB72B40"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Bilim insanları yetiştirmek</w:t>
            </w:r>
          </w:p>
        </w:tc>
      </w:tr>
      <w:tr w:rsidR="00D60E3B" w:rsidRPr="00B06F59" w14:paraId="6F4421AC" w14:textId="77777777" w:rsidTr="00B219A6">
        <w:trPr>
          <w:tblCellSpacing w:w="15" w:type="dxa"/>
        </w:trPr>
        <w:tc>
          <w:tcPr>
            <w:tcW w:w="0" w:type="auto"/>
            <w:vAlign w:val="center"/>
            <w:hideMark/>
          </w:tcPr>
          <w:p w14:paraId="1D29A920"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PEA 5: Ekip Çalışması ve Proje Koordinasyonu</w:t>
            </w:r>
          </w:p>
        </w:tc>
        <w:tc>
          <w:tcPr>
            <w:tcW w:w="0" w:type="auto"/>
            <w:vAlign w:val="center"/>
            <w:hideMark/>
          </w:tcPr>
          <w:p w14:paraId="6249FDE0"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İnsan odaklı eğitim</w:t>
            </w:r>
          </w:p>
        </w:tc>
        <w:tc>
          <w:tcPr>
            <w:tcW w:w="0" w:type="auto"/>
            <w:vAlign w:val="center"/>
            <w:hideMark/>
          </w:tcPr>
          <w:p w14:paraId="4B9D5EA1"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Etkili takım üyeleri ve yöneticiler</w:t>
            </w:r>
          </w:p>
        </w:tc>
      </w:tr>
      <w:tr w:rsidR="00D60E3B" w:rsidRPr="00B06F59" w14:paraId="6BC3A3EB" w14:textId="77777777" w:rsidTr="00B219A6">
        <w:trPr>
          <w:tblCellSpacing w:w="15" w:type="dxa"/>
        </w:trPr>
        <w:tc>
          <w:tcPr>
            <w:tcW w:w="0" w:type="auto"/>
            <w:vAlign w:val="center"/>
            <w:hideMark/>
          </w:tcPr>
          <w:p w14:paraId="23CCC5DD"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PEA 6: Etik, Demokratik ve Katılımcı Yönetişim</w:t>
            </w:r>
          </w:p>
        </w:tc>
        <w:tc>
          <w:tcPr>
            <w:tcW w:w="0" w:type="auto"/>
            <w:vAlign w:val="center"/>
            <w:hideMark/>
          </w:tcPr>
          <w:p w14:paraId="01CF64DD"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Nitelikli birey, toplumsal sorumluluk</w:t>
            </w:r>
          </w:p>
        </w:tc>
        <w:tc>
          <w:tcPr>
            <w:tcW w:w="0" w:type="auto"/>
            <w:vAlign w:val="center"/>
            <w:hideMark/>
          </w:tcPr>
          <w:p w14:paraId="0C5D20E5" w14:textId="77777777" w:rsidR="00D60E3B" w:rsidRPr="00B06F59" w:rsidRDefault="00D60E3B" w:rsidP="00B06F59">
            <w:pPr>
              <w:jc w:val="both"/>
              <w:rPr>
                <w:rFonts w:asciiTheme="minorHAnsi" w:hAnsiTheme="minorHAnsi" w:cstheme="minorHAnsi"/>
              </w:rPr>
            </w:pPr>
            <w:r w:rsidRPr="00B06F59">
              <w:rPr>
                <w:rFonts w:asciiTheme="minorHAnsi" w:hAnsiTheme="minorHAnsi" w:cstheme="minorHAnsi"/>
              </w:rPr>
              <w:t>Etik ilkelere bağlılık</w:t>
            </w:r>
          </w:p>
        </w:tc>
      </w:tr>
    </w:tbl>
    <w:p w14:paraId="4B745E14" w14:textId="77777777" w:rsidR="00D60E3B" w:rsidRPr="00B06F59" w:rsidRDefault="00D60E3B" w:rsidP="00B06F59">
      <w:pPr>
        <w:pStyle w:val="ListeParagraf"/>
        <w:jc w:val="both"/>
        <w:rPr>
          <w:rFonts w:asciiTheme="minorHAnsi" w:hAnsiTheme="minorHAnsi" w:cstheme="minorHAnsi"/>
        </w:rPr>
      </w:pPr>
    </w:p>
    <w:p w14:paraId="5002F1C9" w14:textId="1644E408" w:rsidR="00D60E3B" w:rsidRPr="00B06F59" w:rsidRDefault="00D60E3B" w:rsidP="00B06F59">
      <w:pPr>
        <w:spacing w:before="100" w:beforeAutospacing="1" w:after="100" w:afterAutospacing="1"/>
        <w:jc w:val="both"/>
        <w:rPr>
          <w:rFonts w:asciiTheme="minorHAnsi" w:hAnsiTheme="minorHAnsi" w:cstheme="minorHAnsi"/>
          <w:color w:val="000000"/>
        </w:rPr>
      </w:pPr>
      <w:r w:rsidRPr="00B06F59">
        <w:rPr>
          <w:rFonts w:asciiTheme="minorHAnsi" w:hAnsiTheme="minorHAnsi" w:cstheme="minorHAnsi"/>
          <w:color w:val="000000"/>
        </w:rPr>
        <w:t>2.2.1-K4: Bu kapsamda alınmış bölüm/fakülte kurulu kararı veya değerlendirme notu (varsa)</w:t>
      </w:r>
    </w:p>
    <w:p w14:paraId="4C8F0251" w14:textId="77777777" w:rsidR="00D60E3B" w:rsidRPr="00B06F59" w:rsidRDefault="00D60E3B" w:rsidP="00B06F59">
      <w:pPr>
        <w:spacing w:before="100" w:beforeAutospacing="1" w:after="100" w:afterAutospacing="1"/>
        <w:jc w:val="both"/>
        <w:rPr>
          <w:rFonts w:asciiTheme="minorHAnsi" w:hAnsiTheme="minorHAnsi" w:cstheme="minorHAnsi"/>
          <w:color w:val="000000"/>
        </w:rPr>
      </w:pPr>
    </w:p>
    <w:p w14:paraId="0C212D20" w14:textId="77777777" w:rsidR="00204461" w:rsidRPr="00B06F59" w:rsidRDefault="00123934" w:rsidP="00B06F59">
      <w:pPr>
        <w:pStyle w:val="Stil3"/>
        <w:rPr>
          <w:rFonts w:asciiTheme="minorHAnsi" w:hAnsiTheme="minorHAnsi" w:cstheme="minorHAnsi"/>
          <w:sz w:val="24"/>
          <w:szCs w:val="24"/>
        </w:rPr>
      </w:pPr>
      <w:r w:rsidRPr="00B06F59">
        <w:rPr>
          <w:rFonts w:asciiTheme="minorHAnsi" w:hAnsiTheme="minorHAnsi" w:cstheme="minorHAnsi"/>
          <w:sz w:val="24"/>
          <w:szCs w:val="24"/>
        </w:rPr>
        <w:t>2.3</w:t>
      </w:r>
      <w:r w:rsidRPr="00B06F59">
        <w:rPr>
          <w:rFonts w:asciiTheme="minorHAnsi" w:hAnsiTheme="minorHAnsi" w:cstheme="minorHAnsi"/>
          <w:sz w:val="24"/>
          <w:szCs w:val="24"/>
        </w:rPr>
        <w:tab/>
        <w:t>Program Eğitim Amaçları, Paydaşların erişimine açık bir şekilde yayınlanmalıdır.</w:t>
      </w:r>
      <w:bookmarkEnd w:id="16"/>
    </w:p>
    <w:p w14:paraId="3DA05146" w14:textId="77777777" w:rsidR="00D60E3B" w:rsidRPr="00B06F59" w:rsidRDefault="00D60E3B"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Siyaset Bilimi ve Kamu Yönetimi Lisans Programının Program Eğitim Amaçları, paydaşların kolay ve sürekli erişimini sağlayacak biçimde üniversitenin dijital bilgi sistemlerinde yayımlanmaktadır. Bu kapsamda Program Eğitim Amaçları, Kilis 7 Aralık Üniversitesi Öğrenci </w:t>
      </w:r>
      <w:r w:rsidRPr="00B06F59">
        <w:rPr>
          <w:rFonts w:asciiTheme="minorHAnsi" w:hAnsiTheme="minorHAnsi" w:cstheme="minorHAnsi"/>
          <w:color w:val="000000"/>
        </w:rPr>
        <w:lastRenderedPageBreak/>
        <w:t>Bilgi Sistemi (OBS) bünyesinde yer alan Bologna Bilgi Paketi üzerinden program tanıtım sayfasında erişime açıktır (Kanıt 2.3.1-K1).</w:t>
      </w:r>
    </w:p>
    <w:p w14:paraId="4A5AC16C" w14:textId="77777777" w:rsidR="00D60E3B" w:rsidRPr="00B06F59" w:rsidRDefault="00D60E3B"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Program Eğitim Amaçları, ilgili sayfada “Program Profili” ile “Eğitim Türü (Amaçlar) ve Hedefler” başlıkları altında hem Türkçe hem de İngilizce olarak sunulmaktadır. Böylece mevcut öğrenciler, aday öğrenciler, mezunlar, akademik personel ve dış paydaşlar programın eğitim amaçlarına eşit ve şeffaf biçimde erişebilmektedir. İçeriğin iki dilde yayımlanması, uluslararası paydaşların da program amaçlarını inceleyebilmesine imkân tanımaktadır.</w:t>
      </w:r>
    </w:p>
    <w:p w14:paraId="16BB21A8" w14:textId="77777777" w:rsidR="00D60E3B" w:rsidRPr="00B06F59" w:rsidRDefault="00D60E3B"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Program Eğitim Amaçlarında yapılan güncellemeler, Bologna Bilgi Paketi ve OBS üzerinden merkezi olarak yürütülmekte; </w:t>
      </w:r>
      <w:proofErr w:type="gramStart"/>
      <w:r w:rsidRPr="00B06F59">
        <w:rPr>
          <w:rFonts w:asciiTheme="minorHAnsi" w:hAnsiTheme="minorHAnsi" w:cstheme="minorHAnsi"/>
          <w:color w:val="000000"/>
        </w:rPr>
        <w:t>revizyonlar</w:t>
      </w:r>
      <w:proofErr w:type="gramEnd"/>
      <w:r w:rsidRPr="00B06F59">
        <w:rPr>
          <w:rFonts w:asciiTheme="minorHAnsi" w:hAnsiTheme="minorHAnsi" w:cstheme="minorHAnsi"/>
          <w:color w:val="000000"/>
        </w:rPr>
        <w:t xml:space="preserve"> sonrasında ilgili sayfalarda eş zamanlı olarak güncellenmektedir. Bu yapı, farklı platformlarda yer alan bilgilerin tutarlılığını güvence altına almakta ve paydaşlara sunulan bilginin güncelliğini sağlamaktadır. Dijital sistem üzerinde yer alan “son güncelleme” kayıtları, yapılan değişikliklerin izlenebilirliğini desteklemektedir (Kanıt 2.3.1-K2).</w:t>
      </w:r>
    </w:p>
    <w:p w14:paraId="2406E035" w14:textId="77777777" w:rsidR="00D60E3B" w:rsidRPr="00B06F59" w:rsidRDefault="00D60E3B"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Program Eğitim Amaçlarının dijital ortamda yayımlanması ve güncellenmesine ilişkin süreçler, üniversitenin bilgi yönetim sistemi ve kalite güvencesi yaklaşımıyla uyumlu olarak yürütülmekte; böylece amaçların erişilebilirliği, sürekliliği ve </w:t>
      </w:r>
      <w:proofErr w:type="spellStart"/>
      <w:r w:rsidRPr="00B06F59">
        <w:rPr>
          <w:rFonts w:asciiTheme="minorHAnsi" w:hAnsiTheme="minorHAnsi" w:cstheme="minorHAnsi"/>
          <w:color w:val="000000"/>
        </w:rPr>
        <w:t>doğrulanabilirliği</w:t>
      </w:r>
      <w:proofErr w:type="spellEnd"/>
      <w:r w:rsidRPr="00B06F59">
        <w:rPr>
          <w:rFonts w:asciiTheme="minorHAnsi" w:hAnsiTheme="minorHAnsi" w:cstheme="minorHAnsi"/>
          <w:color w:val="000000"/>
        </w:rPr>
        <w:t xml:space="preserve"> sağlanmaktadır.</w:t>
      </w:r>
    </w:p>
    <w:p w14:paraId="36D4113E" w14:textId="77777777" w:rsidR="00D60E3B" w:rsidRPr="00B06F59" w:rsidRDefault="00D60E3B"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Kanıtlar (2.3.1):</w:t>
      </w:r>
      <w:r w:rsidRPr="00B06F59">
        <w:rPr>
          <w:rFonts w:asciiTheme="minorHAnsi" w:hAnsiTheme="minorHAnsi" w:cstheme="minorHAnsi"/>
          <w:color w:val="000000"/>
        </w:rPr>
        <w:br/>
        <w:t>2.3.1-K1: Program Eğitim Amaçlarının Bologna Bilgi Paketi/OBS üzerinde yayımlandığını gösteren ekran görüntüsü</w:t>
      </w:r>
      <w:r w:rsidRPr="00B06F59">
        <w:rPr>
          <w:rFonts w:asciiTheme="minorHAnsi" w:hAnsiTheme="minorHAnsi" w:cstheme="minorHAnsi"/>
          <w:color w:val="000000"/>
        </w:rPr>
        <w:br/>
        <w:t>Erişim:</w:t>
      </w:r>
      <w:r w:rsidRPr="00B06F59">
        <w:rPr>
          <w:rStyle w:val="apple-converted-space"/>
          <w:rFonts w:asciiTheme="minorHAnsi" w:hAnsiTheme="minorHAnsi" w:cstheme="minorHAnsi"/>
          <w:color w:val="000000"/>
        </w:rPr>
        <w:t> </w:t>
      </w:r>
      <w:hyperlink r:id="rId29" w:tgtFrame="_new" w:history="1">
        <w:r w:rsidRPr="00B06F59">
          <w:rPr>
            <w:rStyle w:val="Kpr"/>
            <w:rFonts w:asciiTheme="minorHAnsi" w:hAnsiTheme="minorHAnsi" w:cstheme="minorHAnsi"/>
          </w:rPr>
          <w:t>https://obs.kilis.edu.tr/oibs/bologna/index.aspx?lang=tr&amp;curOp=showPac&amp;curUnit=76&amp;curSunit=9578</w:t>
        </w:r>
      </w:hyperlink>
    </w:p>
    <w:p w14:paraId="00A65603" w14:textId="77777777" w:rsidR="00D60E3B" w:rsidRPr="00B06F59" w:rsidRDefault="00D60E3B"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2.3.1-K2: Program Eğitim Amaçlarının Türkçe ve İngilizce olarak yer aldığını ve güncellenme bilgisini gösteren ders bilgi paketi ekran görüntüsü</w:t>
      </w:r>
    </w:p>
    <w:p w14:paraId="44F581B6"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97E05F3"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2B70529" w14:textId="77777777" w:rsidR="00204461" w:rsidRPr="00B06F59" w:rsidRDefault="00123934" w:rsidP="00B06F59">
      <w:pPr>
        <w:pStyle w:val="Stil3"/>
        <w:rPr>
          <w:rFonts w:asciiTheme="minorHAnsi" w:hAnsiTheme="minorHAnsi" w:cstheme="minorHAnsi"/>
          <w:sz w:val="24"/>
          <w:szCs w:val="24"/>
        </w:rPr>
      </w:pPr>
      <w:bookmarkStart w:id="17" w:name="_Toc191975975"/>
      <w:r w:rsidRPr="00B06F59">
        <w:rPr>
          <w:rFonts w:asciiTheme="minorHAnsi" w:hAnsiTheme="minorHAnsi" w:cstheme="minorHAnsi"/>
          <w:sz w:val="24"/>
          <w:szCs w:val="24"/>
        </w:rPr>
        <w:t>2.4</w:t>
      </w:r>
      <w:r w:rsidRPr="00B06F59">
        <w:rPr>
          <w:rFonts w:asciiTheme="minorHAnsi" w:hAnsiTheme="minorHAnsi" w:cstheme="minorHAnsi"/>
          <w:sz w:val="24"/>
          <w:szCs w:val="24"/>
        </w:rPr>
        <w:tab/>
        <w:t>Program Eğitim Amaçları, Paydaşların beklentileri doğrultusunda belirlenmelidir.</w:t>
      </w:r>
      <w:bookmarkEnd w:id="17"/>
    </w:p>
    <w:p w14:paraId="124DAD1F"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2D568223" w14:textId="77777777" w:rsidR="009B0196" w:rsidRPr="00B06F59" w:rsidRDefault="009B0196"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Paydaşlar, programın başarısından etkilenen veya bu başarıyı etkileyen gruplardır:</w:t>
      </w:r>
    </w:p>
    <w:p w14:paraId="159DDE16" w14:textId="77777777" w:rsidR="009B0196" w:rsidRPr="00B06F59" w:rsidRDefault="009B0196"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İç Paydaşlar:</w:t>
      </w:r>
    </w:p>
    <w:p w14:paraId="12AE9386" w14:textId="77777777" w:rsidR="005D0F69" w:rsidRPr="00B06F59" w:rsidRDefault="005D0F69"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Siyaset Bilimi ve Kamu Yönetimi Lisans Programının Program Eğitim Amaçları, programın başarısını doğrudan etkileyen ve program çıktılarından etkilenen iç paydaşların beklentileri dikkate alınarak belirlenmiştir. Bu kapsamda program eğitim amaçlarının oluşturulması ve güncellenmesi sürecinde öğretim elemanları, öğrenciler ve üniversite yönetimi temel iç paydaşlar olarak değerlendirilmiştir.</w:t>
      </w:r>
    </w:p>
    <w:p w14:paraId="4E5E3A18" w14:textId="77777777" w:rsidR="005D0F69" w:rsidRPr="00B06F59" w:rsidRDefault="005D0F69"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Programın akademik çerçevesinin belirlenmesinde, bölümde tam zamanlı görev yapan öğretim elemanlarının görüş ve önerileri esas alınmaktadır. Öğretim elemanları, alan uzmanlıkları doğrultusunda programın </w:t>
      </w:r>
      <w:proofErr w:type="spellStart"/>
      <w:r w:rsidRPr="00B06F59">
        <w:rPr>
          <w:rFonts w:asciiTheme="minorHAnsi" w:hAnsiTheme="minorHAnsi" w:cstheme="minorHAnsi"/>
          <w:color w:val="000000"/>
        </w:rPr>
        <w:t>disipliner</w:t>
      </w:r>
      <w:proofErr w:type="spellEnd"/>
      <w:r w:rsidRPr="00B06F59">
        <w:rPr>
          <w:rFonts w:asciiTheme="minorHAnsi" w:hAnsiTheme="minorHAnsi" w:cstheme="minorHAnsi"/>
          <w:color w:val="000000"/>
        </w:rPr>
        <w:t xml:space="preserve"> kapsamı, ders içerikleri ve mezunlardan </w:t>
      </w:r>
      <w:r w:rsidRPr="00B06F59">
        <w:rPr>
          <w:rFonts w:asciiTheme="minorHAnsi" w:hAnsiTheme="minorHAnsi" w:cstheme="minorHAnsi"/>
          <w:color w:val="000000"/>
        </w:rPr>
        <w:lastRenderedPageBreak/>
        <w:t>beklenen yetkinlikler konusunda program eğitim amaçlarının şekillendirilmesine katkı sunmaktadır. Bu süreç, bölüm kurulu toplantıları ve akademik değerlendirme mekanizmaları aracılığıyla yürütülmektedir.</w:t>
      </w:r>
    </w:p>
    <w:p w14:paraId="0FE79053" w14:textId="77777777" w:rsidR="005D0F69" w:rsidRPr="00B06F59" w:rsidRDefault="005D0F69"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Mevcut öğrenciler, program eğitim amaçlarının belirlenmesinde dikkate alınan bir diğer iç paydaş grubunu oluşturmaktadır. Öğrencilerin eğitim-öğretim sürecine ilişkin geri bildirimleri; ders değerlendirme anketleri, akademik danışmanlık görüşmeleri ve bölüm içi değerlendirme süreçleri yoluyla izlenmekte, elde edilen bulgular programın mezun </w:t>
      </w:r>
      <w:proofErr w:type="gramStart"/>
      <w:r w:rsidRPr="00B06F59">
        <w:rPr>
          <w:rFonts w:asciiTheme="minorHAnsi" w:hAnsiTheme="minorHAnsi" w:cstheme="minorHAnsi"/>
          <w:color w:val="000000"/>
        </w:rPr>
        <w:t>profiline</w:t>
      </w:r>
      <w:proofErr w:type="gramEnd"/>
      <w:r w:rsidRPr="00B06F59">
        <w:rPr>
          <w:rFonts w:asciiTheme="minorHAnsi" w:hAnsiTheme="minorHAnsi" w:cstheme="minorHAnsi"/>
          <w:color w:val="000000"/>
        </w:rPr>
        <w:t xml:space="preserve"> ilişkin beklentilerin belirlenmesinde kullanılmaktadır. Bu geri bildirimler, öğrencilerin mesleki yönelimleri ve kariyer beklentileriyle program eğitim amaçları arasındaki uyumun gözetilmesine katkı sağlamaktadır.</w:t>
      </w:r>
    </w:p>
    <w:p w14:paraId="41987F51" w14:textId="77777777" w:rsidR="005D0F69" w:rsidRPr="00B06F59" w:rsidRDefault="005D0F69"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Üniversite yönetimi, özellikle fakülte dekanlığı ve rektörlük birimleri aracılığıyla, programın kurumsal hedefler ve üniversitenin </w:t>
      </w:r>
      <w:proofErr w:type="gramStart"/>
      <w:r w:rsidRPr="00B06F59">
        <w:rPr>
          <w:rFonts w:asciiTheme="minorHAnsi" w:hAnsiTheme="minorHAnsi" w:cstheme="minorHAnsi"/>
          <w:color w:val="000000"/>
        </w:rPr>
        <w:t>misyonu</w:t>
      </w:r>
      <w:proofErr w:type="gramEnd"/>
      <w:r w:rsidRPr="00B06F59">
        <w:rPr>
          <w:rFonts w:asciiTheme="minorHAnsi" w:hAnsiTheme="minorHAnsi" w:cstheme="minorHAnsi"/>
          <w:color w:val="000000"/>
        </w:rPr>
        <w:t xml:space="preserve"> ile uyumunun sağlanmasında iç paydaş olarak rol almaktadır. Program eğitim amaçları, üniversitenin eğitim-öğretim politikaları ve stratejik hedefleri doğrultusunda değerlendirilmekte ve kurumsal çerçeveyle tutarlılığı gözetilmektedir.</w:t>
      </w:r>
    </w:p>
    <w:p w14:paraId="125924FD" w14:textId="77777777" w:rsidR="005D0F69" w:rsidRPr="00B06F59" w:rsidRDefault="005D0F69"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Bunun yanı sıra, Siyaset Bilimi ve Kamu Yönetimi Bölümünün, üniversitenin Sosyoloji ve Coğrafya bölümleri ile yürüttüğü 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Programı kapsamında oluşturulan akademik iş birliği, iç paydaş yapısının önemli bir bileşeni olarak ele alınmaktadır. Bu kapsamda ilgili bölümlerin akademik birimleri, programın </w:t>
      </w:r>
      <w:proofErr w:type="spellStart"/>
      <w:r w:rsidRPr="00B06F59">
        <w:rPr>
          <w:rFonts w:asciiTheme="minorHAnsi" w:hAnsiTheme="minorHAnsi" w:cstheme="minorHAnsi"/>
          <w:color w:val="000000"/>
        </w:rPr>
        <w:t>disiplinlerarası</w:t>
      </w:r>
      <w:proofErr w:type="spellEnd"/>
      <w:r w:rsidRPr="00B06F59">
        <w:rPr>
          <w:rFonts w:asciiTheme="minorHAnsi" w:hAnsiTheme="minorHAnsi" w:cstheme="minorHAnsi"/>
          <w:color w:val="000000"/>
        </w:rPr>
        <w:t xml:space="preserve"> yapısına katkı sağlayan iç paydaşlar olarak değerlendirilmektedir. 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programı aracılığıyla yürütülen iş birliği, program eğitim amaçlarının sosyal bilimler perspektifiyle zenginleştirilmesine, mekânsal, toplumsal ve yönetsel boyutların birlikte ele alınmasına olanak tanımaktadır.</w:t>
      </w:r>
    </w:p>
    <w:p w14:paraId="00ECBA3B" w14:textId="77777777" w:rsidR="005D0F69" w:rsidRPr="00B06F59" w:rsidRDefault="005D0F69"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Sosyoloji ve Coğrafya bölümleriyle kurulan bu akademik iş birliği, program eğitim amaçlarının belirlenmesinde </w:t>
      </w:r>
      <w:proofErr w:type="spellStart"/>
      <w:r w:rsidRPr="00B06F59">
        <w:rPr>
          <w:rFonts w:asciiTheme="minorHAnsi" w:hAnsiTheme="minorHAnsi" w:cstheme="minorHAnsi"/>
          <w:color w:val="000000"/>
        </w:rPr>
        <w:t>disiplinlerarası</w:t>
      </w:r>
      <w:proofErr w:type="spellEnd"/>
      <w:r w:rsidRPr="00B06F59">
        <w:rPr>
          <w:rFonts w:asciiTheme="minorHAnsi" w:hAnsiTheme="minorHAnsi" w:cstheme="minorHAnsi"/>
          <w:color w:val="000000"/>
        </w:rPr>
        <w:t xml:space="preserve"> beklentilerin dikkate alınmasını sağlamış; mezunların toplumsal yapı, mekânsal analiz ve yönetsel süreçleri birlikte değerlendirebilecek yetkinliklerle donatılmasına yönelik hedeflerin program eğitim amaçlarına yansıtılmasına katkı sunmuştur.</w:t>
      </w:r>
    </w:p>
    <w:p w14:paraId="14B12561" w14:textId="77777777" w:rsidR="005D0F69" w:rsidRPr="00B06F59" w:rsidRDefault="005D0F69"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Bu çerçevede Program Eğitim Amaçları, iç paydaşların görüş ve beklentileri doğrultusunda belirlenmiş; programın </w:t>
      </w:r>
      <w:proofErr w:type="spellStart"/>
      <w:r w:rsidRPr="00B06F59">
        <w:rPr>
          <w:rFonts w:asciiTheme="minorHAnsi" w:hAnsiTheme="minorHAnsi" w:cstheme="minorHAnsi"/>
          <w:color w:val="000000"/>
        </w:rPr>
        <w:t>disipliner</w:t>
      </w:r>
      <w:proofErr w:type="spellEnd"/>
      <w:r w:rsidRPr="00B06F59">
        <w:rPr>
          <w:rFonts w:asciiTheme="minorHAnsi" w:hAnsiTheme="minorHAnsi" w:cstheme="minorHAnsi"/>
          <w:color w:val="000000"/>
        </w:rPr>
        <w:t xml:space="preserve"> bütünlüğü, kurumsal uyumu ve mezunların mesleki yeterlilikleri gözetilerek yapılandırılmıştır.</w:t>
      </w:r>
    </w:p>
    <w:p w14:paraId="412FA20B" w14:textId="77777777" w:rsidR="009B0196" w:rsidRPr="00B06F59" w:rsidRDefault="009B0196" w:rsidP="00B06F59">
      <w:pPr>
        <w:tabs>
          <w:tab w:val="left" w:pos="851"/>
          <w:tab w:val="left" w:pos="1134"/>
        </w:tabs>
        <w:spacing w:before="120" w:after="120"/>
        <w:jc w:val="both"/>
        <w:rPr>
          <w:rFonts w:asciiTheme="minorHAnsi" w:hAnsiTheme="minorHAnsi" w:cstheme="minorHAnsi"/>
          <w:color w:val="000000"/>
        </w:rPr>
      </w:pPr>
    </w:p>
    <w:p w14:paraId="6110D754" w14:textId="77777777" w:rsidR="005D0F69" w:rsidRPr="00B06F59" w:rsidRDefault="005D0F69" w:rsidP="00B06F59">
      <w:pPr>
        <w:pStyle w:val="NormalWeb"/>
        <w:jc w:val="both"/>
        <w:rPr>
          <w:rFonts w:asciiTheme="minorHAnsi" w:hAnsiTheme="minorHAnsi" w:cstheme="minorHAnsi"/>
          <w:color w:val="000000"/>
        </w:rPr>
      </w:pPr>
      <w:r w:rsidRPr="00B06F59">
        <w:rPr>
          <w:rStyle w:val="Gl"/>
          <w:rFonts w:asciiTheme="minorHAnsi" w:hAnsiTheme="minorHAnsi" w:cstheme="minorHAnsi"/>
          <w:color w:val="000000"/>
        </w:rPr>
        <w:t>Dış Paydaşlar:</w:t>
      </w:r>
    </w:p>
    <w:p w14:paraId="5E219EFC" w14:textId="77777777" w:rsidR="005D0F69" w:rsidRPr="00B06F59" w:rsidRDefault="005D0F69" w:rsidP="00B06F59">
      <w:pPr>
        <w:pStyle w:val="NormalWeb"/>
        <w:numPr>
          <w:ilvl w:val="0"/>
          <w:numId w:val="2"/>
        </w:numPr>
        <w:jc w:val="both"/>
        <w:rPr>
          <w:rFonts w:asciiTheme="minorHAnsi" w:hAnsiTheme="minorHAnsi" w:cstheme="minorHAnsi"/>
          <w:color w:val="000000"/>
        </w:rPr>
      </w:pPr>
      <w:r w:rsidRPr="00B06F59">
        <w:rPr>
          <w:rStyle w:val="Gl"/>
          <w:rFonts w:asciiTheme="minorHAnsi" w:hAnsiTheme="minorHAnsi" w:cstheme="minorHAnsi"/>
          <w:color w:val="000000"/>
        </w:rPr>
        <w:t>Mezunlar:</w:t>
      </w:r>
      <w:r w:rsidRPr="00B06F59">
        <w:rPr>
          <w:rFonts w:asciiTheme="minorHAnsi" w:hAnsiTheme="minorHAnsi" w:cstheme="minorHAnsi"/>
          <w:color w:val="000000"/>
        </w:rPr>
        <w:br/>
        <w:t>Siyaset Bilimi ve Kamu Yönetimi Lisans Programından mezun olarak kamu kurumları, yerel yönetimler, sivil toplum kuruluşları ve özel sektörde profesyonel hayata katılmış bireyler. Mezunlar, programın kazandırdığı bilgi ve yetkinliklerin uygulamadaki karşılığını yansıtan geri bildirimleriyle program eğitim amaçlarının değerlendirilmesinde önemli bir dış paydaş grubunu oluşturmaktadır.</w:t>
      </w:r>
    </w:p>
    <w:p w14:paraId="4ADD11D9" w14:textId="77777777" w:rsidR="005D0F69" w:rsidRPr="00B06F59" w:rsidRDefault="005D0F69" w:rsidP="00B06F59">
      <w:pPr>
        <w:pStyle w:val="NormalWeb"/>
        <w:numPr>
          <w:ilvl w:val="0"/>
          <w:numId w:val="2"/>
        </w:numPr>
        <w:jc w:val="both"/>
        <w:rPr>
          <w:rFonts w:asciiTheme="minorHAnsi" w:hAnsiTheme="minorHAnsi" w:cstheme="minorHAnsi"/>
          <w:color w:val="000000"/>
        </w:rPr>
      </w:pPr>
      <w:r w:rsidRPr="00B06F59">
        <w:rPr>
          <w:rStyle w:val="Gl"/>
          <w:rFonts w:asciiTheme="minorHAnsi" w:hAnsiTheme="minorHAnsi" w:cstheme="minorHAnsi"/>
          <w:color w:val="000000"/>
        </w:rPr>
        <w:t>İşverenler:</w:t>
      </w:r>
      <w:r w:rsidRPr="00B06F59">
        <w:rPr>
          <w:rFonts w:asciiTheme="minorHAnsi" w:hAnsiTheme="minorHAnsi" w:cstheme="minorHAnsi"/>
          <w:color w:val="000000"/>
        </w:rPr>
        <w:br/>
        <w:t xml:space="preserve">Mezunlarımızı istihdam eden kamu kurum ve kuruluşları (bakanlıkların merkez ve taşra teşkilatları, düzenleyici ve denetleyici kurumlar, kamu iktisadi teşebbüsleri, yerel </w:t>
      </w:r>
      <w:r w:rsidRPr="00B06F59">
        <w:rPr>
          <w:rFonts w:asciiTheme="minorHAnsi" w:hAnsiTheme="minorHAnsi" w:cstheme="minorHAnsi"/>
          <w:color w:val="000000"/>
        </w:rPr>
        <w:lastRenderedPageBreak/>
        <w:t>yönetimler) ile özel sektör ve sivil toplum kuruluşları (kamu ilişkileri, insan kaynakları, proje yönetimi, danışmanlık ve araştırma birimleri). Bu paydaş grubu, mezunlardan beklenen mesleki yetkinliklere ilişkin beklentileriyle program eğitim amaçlarının belirlenmesine dolaylı katkı sunmaktadır.</w:t>
      </w:r>
    </w:p>
    <w:p w14:paraId="1E0285AE" w14:textId="77777777" w:rsidR="005D0F69" w:rsidRPr="00B06F59" w:rsidRDefault="005D0F69" w:rsidP="00B06F59">
      <w:pPr>
        <w:pStyle w:val="NormalWeb"/>
        <w:numPr>
          <w:ilvl w:val="0"/>
          <w:numId w:val="2"/>
        </w:numPr>
        <w:jc w:val="both"/>
        <w:rPr>
          <w:rFonts w:asciiTheme="minorHAnsi" w:hAnsiTheme="minorHAnsi" w:cstheme="minorHAnsi"/>
          <w:color w:val="000000"/>
        </w:rPr>
      </w:pPr>
      <w:r w:rsidRPr="00B06F59">
        <w:rPr>
          <w:rStyle w:val="Gl"/>
          <w:rFonts w:asciiTheme="minorHAnsi" w:hAnsiTheme="minorHAnsi" w:cstheme="minorHAnsi"/>
          <w:color w:val="000000"/>
        </w:rPr>
        <w:t>İldeki Kurumlar ve Yerel Paydaşlar:</w:t>
      </w:r>
      <w:r w:rsidRPr="00B06F59">
        <w:rPr>
          <w:rFonts w:asciiTheme="minorHAnsi" w:hAnsiTheme="minorHAnsi" w:cstheme="minorHAnsi"/>
          <w:color w:val="000000"/>
        </w:rPr>
        <w:br/>
        <w:t>Kilis ilinde faaliyet gösteren ve programın toplumsal bağlamını doğrudan etkileyen kamu kurum ve kuruluşları ile yerel yapılar. Bu kapsamda valilik ve kaymakamlık birimleri, belediyeler ve bağlı kuruluşlar, il müdürlükleri, kalkınma ve koordinasyon birimleri, sivil toplum kuruluşları, meslek odaları ve yerel yönetimlerle ilişkili kurumlar dış paydaş olarak değerlendirilmektedir. İldeki kurumlar, işveren konumundan bağımsız olarak, programın bölgesel ihtiyaçlara duyarlılığı, toplumsal katkı boyutu ve öğrencilerin uygulamaya dönük deneyim kazanma olanakları açısından dış paydaş niteliği taşımaktadır.</w:t>
      </w:r>
    </w:p>
    <w:p w14:paraId="48F72CB8" w14:textId="73A42DE7" w:rsidR="00204461" w:rsidRPr="00B06F59" w:rsidRDefault="009B0196" w:rsidP="00B06F59">
      <w:pPr>
        <w:pStyle w:val="ListeParagraf"/>
        <w:numPr>
          <w:ilvl w:val="0"/>
          <w:numId w:val="2"/>
        </w:num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Meslek Kuruluşları: İlgili sivil toplum kuruluşları ve meslek odaları.</w:t>
      </w:r>
    </w:p>
    <w:p w14:paraId="4D7B59FF"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360"/>
        <w:gridCol w:w="1366"/>
        <w:gridCol w:w="5336"/>
      </w:tblGrid>
      <w:tr w:rsidR="005D0F69" w:rsidRPr="00B06F59" w14:paraId="5177664B" w14:textId="77777777" w:rsidTr="005D0F69">
        <w:trPr>
          <w:tblHeader/>
          <w:tblCellSpacing w:w="15" w:type="dxa"/>
        </w:trPr>
        <w:tc>
          <w:tcPr>
            <w:tcW w:w="0" w:type="auto"/>
            <w:vAlign w:val="center"/>
            <w:hideMark/>
          </w:tcPr>
          <w:p w14:paraId="44C57A3C" w14:textId="77777777" w:rsidR="005D0F69" w:rsidRPr="00B06F59" w:rsidRDefault="005D0F69" w:rsidP="00B06F59">
            <w:pPr>
              <w:jc w:val="both"/>
              <w:rPr>
                <w:rFonts w:asciiTheme="minorHAnsi" w:hAnsiTheme="minorHAnsi" w:cstheme="minorHAnsi"/>
                <w:b/>
                <w:bCs/>
                <w:color w:val="000000"/>
              </w:rPr>
            </w:pPr>
            <w:r w:rsidRPr="00B06F59">
              <w:rPr>
                <w:rFonts w:asciiTheme="minorHAnsi" w:hAnsiTheme="minorHAnsi" w:cstheme="minorHAnsi"/>
                <w:b/>
                <w:bCs/>
                <w:color w:val="000000"/>
              </w:rPr>
              <w:t>Paydaş Kurum</w:t>
            </w:r>
          </w:p>
        </w:tc>
        <w:tc>
          <w:tcPr>
            <w:tcW w:w="0" w:type="auto"/>
            <w:vAlign w:val="center"/>
            <w:hideMark/>
          </w:tcPr>
          <w:p w14:paraId="66EF2E21" w14:textId="77777777" w:rsidR="005D0F69" w:rsidRPr="00B06F59" w:rsidRDefault="005D0F69" w:rsidP="00B06F59">
            <w:pPr>
              <w:jc w:val="both"/>
              <w:rPr>
                <w:rFonts w:asciiTheme="minorHAnsi" w:hAnsiTheme="minorHAnsi" w:cstheme="minorHAnsi"/>
                <w:b/>
                <w:bCs/>
                <w:color w:val="000000"/>
              </w:rPr>
            </w:pPr>
            <w:r w:rsidRPr="00B06F59">
              <w:rPr>
                <w:rFonts w:asciiTheme="minorHAnsi" w:hAnsiTheme="minorHAnsi" w:cstheme="minorHAnsi"/>
                <w:b/>
                <w:bCs/>
                <w:color w:val="000000"/>
              </w:rPr>
              <w:t>Paydaş Türü</w:t>
            </w:r>
          </w:p>
        </w:tc>
        <w:tc>
          <w:tcPr>
            <w:tcW w:w="0" w:type="auto"/>
            <w:vAlign w:val="center"/>
            <w:hideMark/>
          </w:tcPr>
          <w:p w14:paraId="00C99C22" w14:textId="77777777" w:rsidR="005D0F69" w:rsidRPr="00B06F59" w:rsidRDefault="005D0F69" w:rsidP="00B06F59">
            <w:pPr>
              <w:jc w:val="both"/>
              <w:rPr>
                <w:rFonts w:asciiTheme="minorHAnsi" w:hAnsiTheme="minorHAnsi" w:cstheme="minorHAnsi"/>
                <w:b/>
                <w:bCs/>
                <w:color w:val="000000"/>
              </w:rPr>
            </w:pPr>
            <w:r w:rsidRPr="00B06F59">
              <w:rPr>
                <w:rFonts w:asciiTheme="minorHAnsi" w:hAnsiTheme="minorHAnsi" w:cstheme="minorHAnsi"/>
                <w:b/>
                <w:bCs/>
                <w:color w:val="000000"/>
              </w:rPr>
              <w:t>Programla İlişkisi / Katkı Alanı</w:t>
            </w:r>
          </w:p>
        </w:tc>
      </w:tr>
      <w:tr w:rsidR="005D0F69" w:rsidRPr="00B06F59" w14:paraId="51A3DBB4" w14:textId="77777777" w:rsidTr="005D0F69">
        <w:trPr>
          <w:tblCellSpacing w:w="15" w:type="dxa"/>
        </w:trPr>
        <w:tc>
          <w:tcPr>
            <w:tcW w:w="0" w:type="auto"/>
            <w:vAlign w:val="center"/>
            <w:hideMark/>
          </w:tcPr>
          <w:p w14:paraId="6C9C2FF3"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Kilis Valiliği</w:t>
            </w:r>
          </w:p>
        </w:tc>
        <w:tc>
          <w:tcPr>
            <w:tcW w:w="0" w:type="auto"/>
            <w:vAlign w:val="center"/>
            <w:hideMark/>
          </w:tcPr>
          <w:p w14:paraId="3EE86760"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Kamu kurumu (yerel)</w:t>
            </w:r>
          </w:p>
        </w:tc>
        <w:tc>
          <w:tcPr>
            <w:tcW w:w="0" w:type="auto"/>
            <w:vAlign w:val="center"/>
            <w:hideMark/>
          </w:tcPr>
          <w:p w14:paraId="74D2AF81"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Kamu yönetimi uygulamaları, yerel yönetişim, kamu politikalarının taşra düzeyindeki işleyişine ilişkin gözlem ve iş birliği</w:t>
            </w:r>
          </w:p>
        </w:tc>
      </w:tr>
      <w:tr w:rsidR="005D0F69" w:rsidRPr="00B06F59" w14:paraId="1678CBB2" w14:textId="77777777" w:rsidTr="005D0F69">
        <w:trPr>
          <w:tblCellSpacing w:w="15" w:type="dxa"/>
        </w:trPr>
        <w:tc>
          <w:tcPr>
            <w:tcW w:w="0" w:type="auto"/>
            <w:vAlign w:val="center"/>
            <w:hideMark/>
          </w:tcPr>
          <w:p w14:paraId="16305B30"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Kilis Belediyesi</w:t>
            </w:r>
          </w:p>
        </w:tc>
        <w:tc>
          <w:tcPr>
            <w:tcW w:w="0" w:type="auto"/>
            <w:vAlign w:val="center"/>
            <w:hideMark/>
          </w:tcPr>
          <w:p w14:paraId="58270F43"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Yerel yönetim</w:t>
            </w:r>
          </w:p>
        </w:tc>
        <w:tc>
          <w:tcPr>
            <w:tcW w:w="0" w:type="auto"/>
            <w:vAlign w:val="center"/>
            <w:hideMark/>
          </w:tcPr>
          <w:p w14:paraId="6D815A79"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Yerel yönetimler, kentleşme ve çevre politikaları, belediyecilik uygulamaları</w:t>
            </w:r>
          </w:p>
        </w:tc>
      </w:tr>
      <w:tr w:rsidR="005D0F69" w:rsidRPr="00B06F59" w14:paraId="1AF6F27A" w14:textId="77777777" w:rsidTr="005D0F69">
        <w:trPr>
          <w:tblCellSpacing w:w="15" w:type="dxa"/>
        </w:trPr>
        <w:tc>
          <w:tcPr>
            <w:tcW w:w="0" w:type="auto"/>
            <w:vAlign w:val="center"/>
            <w:hideMark/>
          </w:tcPr>
          <w:p w14:paraId="332B292E"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İlçe Kaymakamlıkları</w:t>
            </w:r>
          </w:p>
        </w:tc>
        <w:tc>
          <w:tcPr>
            <w:tcW w:w="0" w:type="auto"/>
            <w:vAlign w:val="center"/>
            <w:hideMark/>
          </w:tcPr>
          <w:p w14:paraId="19D7A86C"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Kamu kurumu (taşra)</w:t>
            </w:r>
          </w:p>
        </w:tc>
        <w:tc>
          <w:tcPr>
            <w:tcW w:w="0" w:type="auto"/>
            <w:vAlign w:val="center"/>
            <w:hideMark/>
          </w:tcPr>
          <w:p w14:paraId="0165017E"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Kamu hizmetlerinin yerel düzeyde sunumu, idari yapı ve koordinasyon süreçleri</w:t>
            </w:r>
          </w:p>
        </w:tc>
      </w:tr>
      <w:tr w:rsidR="005D0F69" w:rsidRPr="00B06F59" w14:paraId="1A82D946" w14:textId="77777777" w:rsidTr="005D0F69">
        <w:trPr>
          <w:tblCellSpacing w:w="15" w:type="dxa"/>
        </w:trPr>
        <w:tc>
          <w:tcPr>
            <w:tcW w:w="0" w:type="auto"/>
            <w:vAlign w:val="center"/>
            <w:hideMark/>
          </w:tcPr>
          <w:p w14:paraId="0EC0F28A"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İl Nüfus ve Vatandaşlık Müdürlüğü</w:t>
            </w:r>
          </w:p>
        </w:tc>
        <w:tc>
          <w:tcPr>
            <w:tcW w:w="0" w:type="auto"/>
            <w:vAlign w:val="center"/>
            <w:hideMark/>
          </w:tcPr>
          <w:p w14:paraId="1B254A4D"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Kamu kurumu</w:t>
            </w:r>
          </w:p>
        </w:tc>
        <w:tc>
          <w:tcPr>
            <w:tcW w:w="0" w:type="auto"/>
            <w:vAlign w:val="center"/>
            <w:hideMark/>
          </w:tcPr>
          <w:p w14:paraId="00A0239C"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İdari işlemler, kamu hizmeti sunumu ve bürokratik süreçlerin işleyişi</w:t>
            </w:r>
          </w:p>
        </w:tc>
      </w:tr>
      <w:tr w:rsidR="005D0F69" w:rsidRPr="00B06F59" w14:paraId="6D3F85FE" w14:textId="77777777" w:rsidTr="005D0F69">
        <w:trPr>
          <w:tblCellSpacing w:w="15" w:type="dxa"/>
        </w:trPr>
        <w:tc>
          <w:tcPr>
            <w:tcW w:w="0" w:type="auto"/>
            <w:vAlign w:val="center"/>
            <w:hideMark/>
          </w:tcPr>
          <w:p w14:paraId="28D61A1A"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Kilis İl Göç İdaresi Müdürlüğü</w:t>
            </w:r>
          </w:p>
        </w:tc>
        <w:tc>
          <w:tcPr>
            <w:tcW w:w="0" w:type="auto"/>
            <w:vAlign w:val="center"/>
            <w:hideMark/>
          </w:tcPr>
          <w:p w14:paraId="38B41F9A"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Kamu kurumu</w:t>
            </w:r>
          </w:p>
        </w:tc>
        <w:tc>
          <w:tcPr>
            <w:tcW w:w="0" w:type="auto"/>
            <w:vAlign w:val="center"/>
            <w:hideMark/>
          </w:tcPr>
          <w:p w14:paraId="712D2DB6"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Göç yönetimi, kamu politikası uygulamaları ve toplumsal uyum süreçleri</w:t>
            </w:r>
          </w:p>
        </w:tc>
      </w:tr>
      <w:tr w:rsidR="005D0F69" w:rsidRPr="00B06F59" w14:paraId="5ED5BE04" w14:textId="77777777" w:rsidTr="005D0F69">
        <w:trPr>
          <w:tblCellSpacing w:w="15" w:type="dxa"/>
        </w:trPr>
        <w:tc>
          <w:tcPr>
            <w:tcW w:w="0" w:type="auto"/>
            <w:vAlign w:val="center"/>
            <w:hideMark/>
          </w:tcPr>
          <w:p w14:paraId="39044A40"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Yerel Sivil Toplum Kuruluşları</w:t>
            </w:r>
          </w:p>
        </w:tc>
        <w:tc>
          <w:tcPr>
            <w:tcW w:w="0" w:type="auto"/>
            <w:vAlign w:val="center"/>
            <w:hideMark/>
          </w:tcPr>
          <w:p w14:paraId="74A13F28"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STK</w:t>
            </w:r>
          </w:p>
        </w:tc>
        <w:tc>
          <w:tcPr>
            <w:tcW w:w="0" w:type="auto"/>
            <w:vAlign w:val="center"/>
            <w:hideMark/>
          </w:tcPr>
          <w:p w14:paraId="6900CD6D" w14:textId="77777777" w:rsidR="005D0F69" w:rsidRPr="00B06F59" w:rsidRDefault="005D0F69" w:rsidP="00B06F59">
            <w:pPr>
              <w:jc w:val="both"/>
              <w:rPr>
                <w:rFonts w:asciiTheme="minorHAnsi" w:hAnsiTheme="minorHAnsi" w:cstheme="minorHAnsi"/>
                <w:color w:val="000000"/>
              </w:rPr>
            </w:pPr>
            <w:r w:rsidRPr="00B06F59">
              <w:rPr>
                <w:rFonts w:asciiTheme="minorHAnsi" w:hAnsiTheme="minorHAnsi" w:cstheme="minorHAnsi"/>
                <w:color w:val="000000"/>
              </w:rPr>
              <w:t>Toplumsal katılım, yerel sorunların analizi ve sivil toplum–kamu ilişkileri</w:t>
            </w:r>
          </w:p>
        </w:tc>
      </w:tr>
    </w:tbl>
    <w:p w14:paraId="62FF4806" w14:textId="77777777" w:rsidR="005D0F69" w:rsidRPr="00B06F59" w:rsidRDefault="005D0F69" w:rsidP="00B06F59">
      <w:pPr>
        <w:tabs>
          <w:tab w:val="left" w:pos="851"/>
          <w:tab w:val="left" w:pos="1134"/>
        </w:tabs>
        <w:spacing w:before="120" w:after="120"/>
        <w:jc w:val="both"/>
        <w:rPr>
          <w:rFonts w:asciiTheme="minorHAnsi" w:hAnsiTheme="minorHAnsi" w:cstheme="minorHAnsi"/>
          <w:color w:val="000000"/>
        </w:rPr>
      </w:pPr>
    </w:p>
    <w:p w14:paraId="5FAADEB4" w14:textId="3E046440" w:rsidR="00204461" w:rsidRPr="00B06F59" w:rsidRDefault="009B0196"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İç ve dış paydaşlarla yapılan görüşmelerde öğrencilerin ve işverenlerin beklentileri ile ilgili geri bildirim alınmaktadır.</w:t>
      </w:r>
    </w:p>
    <w:p w14:paraId="392E9747"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3E66EE9A" w14:textId="77777777" w:rsidR="00BB7DF5" w:rsidRPr="00B06F59" w:rsidRDefault="00123934" w:rsidP="00B06F59">
      <w:pPr>
        <w:pStyle w:val="NormalWeb"/>
        <w:jc w:val="both"/>
        <w:rPr>
          <w:rFonts w:asciiTheme="minorHAnsi" w:hAnsiTheme="minorHAnsi" w:cstheme="minorHAnsi"/>
          <w:color w:val="000000"/>
        </w:rPr>
      </w:pPr>
      <w:bookmarkStart w:id="18" w:name="_Toc191975976"/>
      <w:r w:rsidRPr="00B06F59">
        <w:rPr>
          <w:rFonts w:asciiTheme="minorHAnsi" w:hAnsiTheme="minorHAnsi" w:cstheme="minorHAnsi"/>
        </w:rPr>
        <w:t>2</w:t>
      </w:r>
      <w:bookmarkEnd w:id="18"/>
      <w:r w:rsidR="00BB7DF5" w:rsidRPr="00B06F59">
        <w:rPr>
          <w:rFonts w:asciiTheme="minorHAnsi" w:hAnsiTheme="minorHAnsi" w:cstheme="minorHAnsi"/>
          <w:color w:val="000000"/>
        </w:rPr>
        <w:t xml:space="preserve">Siyaset Bilimi ve Kamu Yönetimi Lisans Programına ait Program Eğitim Amaçları, programın </w:t>
      </w:r>
      <w:proofErr w:type="gramStart"/>
      <w:r w:rsidR="00BB7DF5" w:rsidRPr="00B06F59">
        <w:rPr>
          <w:rFonts w:asciiTheme="minorHAnsi" w:hAnsiTheme="minorHAnsi" w:cstheme="minorHAnsi"/>
          <w:color w:val="000000"/>
        </w:rPr>
        <w:t>misyonu</w:t>
      </w:r>
      <w:proofErr w:type="gramEnd"/>
      <w:r w:rsidR="00BB7DF5" w:rsidRPr="00B06F59">
        <w:rPr>
          <w:rFonts w:asciiTheme="minorHAnsi" w:hAnsiTheme="minorHAnsi" w:cstheme="minorHAnsi"/>
          <w:color w:val="000000"/>
        </w:rPr>
        <w:t>, program öğrenme çıktıları ve paydaş beklentileri doğrultusunda</w:t>
      </w:r>
      <w:r w:rsidR="00BB7DF5" w:rsidRPr="00B06F59">
        <w:rPr>
          <w:rStyle w:val="apple-converted-space"/>
          <w:rFonts w:asciiTheme="minorHAnsi" w:hAnsiTheme="minorHAnsi" w:cstheme="minorHAnsi"/>
          <w:color w:val="000000"/>
        </w:rPr>
        <w:t> </w:t>
      </w:r>
      <w:r w:rsidR="00BB7DF5" w:rsidRPr="00B06F59">
        <w:rPr>
          <w:rStyle w:val="Gl"/>
          <w:rFonts w:asciiTheme="minorHAnsi" w:hAnsiTheme="minorHAnsi" w:cstheme="minorHAnsi"/>
          <w:b w:val="0"/>
          <w:color w:val="000000"/>
        </w:rPr>
        <w:t>düzenli aralıklarla gözden geçirilmekte ve güncellenmektedir</w:t>
      </w:r>
      <w:r w:rsidR="00BB7DF5" w:rsidRPr="00B06F59">
        <w:rPr>
          <w:rFonts w:asciiTheme="minorHAnsi" w:hAnsiTheme="minorHAnsi" w:cstheme="minorHAnsi"/>
          <w:color w:val="000000"/>
        </w:rPr>
        <w:t>. Bu kapsamda program eğitim amaçları</w:t>
      </w:r>
      <w:r w:rsidR="00BB7DF5" w:rsidRPr="00B06F59">
        <w:rPr>
          <w:rStyle w:val="apple-converted-space"/>
          <w:rFonts w:asciiTheme="minorHAnsi" w:hAnsiTheme="minorHAnsi" w:cstheme="minorHAnsi"/>
          <w:color w:val="000000"/>
        </w:rPr>
        <w:t> </w:t>
      </w:r>
      <w:r w:rsidR="00BB7DF5" w:rsidRPr="00B06F59">
        <w:rPr>
          <w:rStyle w:val="Gl"/>
          <w:rFonts w:asciiTheme="minorHAnsi" w:hAnsiTheme="minorHAnsi" w:cstheme="minorHAnsi"/>
          <w:b w:val="0"/>
          <w:color w:val="000000"/>
        </w:rPr>
        <w:t>üç yılda bir kapsamlı</w:t>
      </w:r>
      <w:r w:rsidR="00BB7DF5" w:rsidRPr="00B06F59">
        <w:rPr>
          <w:rFonts w:asciiTheme="minorHAnsi" w:hAnsiTheme="minorHAnsi" w:cstheme="minorHAnsi"/>
          <w:b/>
          <w:color w:val="000000"/>
        </w:rPr>
        <w:t>,</w:t>
      </w:r>
      <w:r w:rsidR="00BB7DF5" w:rsidRPr="00B06F59">
        <w:rPr>
          <w:rStyle w:val="apple-converted-space"/>
          <w:rFonts w:asciiTheme="minorHAnsi" w:hAnsiTheme="minorHAnsi" w:cstheme="minorHAnsi"/>
          <w:b/>
          <w:color w:val="000000"/>
        </w:rPr>
        <w:t> </w:t>
      </w:r>
      <w:r w:rsidR="00BB7DF5" w:rsidRPr="00B06F59">
        <w:rPr>
          <w:rStyle w:val="Gl"/>
          <w:rFonts w:asciiTheme="minorHAnsi" w:hAnsiTheme="minorHAnsi" w:cstheme="minorHAnsi"/>
          <w:b w:val="0"/>
          <w:color w:val="000000"/>
        </w:rPr>
        <w:t>her yıl ise izleme ve değerlendirme amaçlı</w:t>
      </w:r>
      <w:r w:rsidR="00BB7DF5" w:rsidRPr="00B06F59">
        <w:rPr>
          <w:rStyle w:val="apple-converted-space"/>
          <w:rFonts w:asciiTheme="minorHAnsi" w:hAnsiTheme="minorHAnsi" w:cstheme="minorHAnsi"/>
          <w:color w:val="000000"/>
        </w:rPr>
        <w:t> </w:t>
      </w:r>
      <w:r w:rsidR="00BB7DF5" w:rsidRPr="00B06F59">
        <w:rPr>
          <w:rFonts w:asciiTheme="minorHAnsi" w:hAnsiTheme="minorHAnsi" w:cstheme="minorHAnsi"/>
          <w:color w:val="000000"/>
        </w:rPr>
        <w:t>olarak ele alınmaktadır.</w:t>
      </w:r>
    </w:p>
    <w:p w14:paraId="62418BD6" w14:textId="77777777" w:rsidR="00A27DF4" w:rsidRPr="00B06F59" w:rsidRDefault="00A27DF4"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Siyaset Bilimi ve Kamu Yönetimi Lisans Programına ait Program Eğitim Amaçları, programın başarısını doğrudan etkileyen ve program çıktılarından etkilenen iç ve dış paydaşların beklentileri dikkate alınarak belirlenmektedir. Bu kapsamda Program Eğitim Amaçlarının </w:t>
      </w:r>
      <w:r w:rsidRPr="00B06F59">
        <w:rPr>
          <w:rFonts w:asciiTheme="minorHAnsi" w:hAnsiTheme="minorHAnsi" w:cstheme="minorHAnsi"/>
          <w:color w:val="000000"/>
        </w:rPr>
        <w:lastRenderedPageBreak/>
        <w:t xml:space="preserve">oluşturulması, izlenmesi ve güncellenmesi sürecinde çok </w:t>
      </w:r>
      <w:proofErr w:type="spellStart"/>
      <w:r w:rsidRPr="00B06F59">
        <w:rPr>
          <w:rFonts w:asciiTheme="minorHAnsi" w:hAnsiTheme="minorHAnsi" w:cstheme="minorHAnsi"/>
          <w:color w:val="000000"/>
        </w:rPr>
        <w:t>paydaşlı</w:t>
      </w:r>
      <w:proofErr w:type="spellEnd"/>
      <w:r w:rsidRPr="00B06F59">
        <w:rPr>
          <w:rFonts w:asciiTheme="minorHAnsi" w:hAnsiTheme="minorHAnsi" w:cstheme="minorHAnsi"/>
          <w:color w:val="000000"/>
        </w:rPr>
        <w:t xml:space="preserve"> ve sistematik bir yaklaşım benimsenmiştir.</w:t>
      </w:r>
    </w:p>
    <w:p w14:paraId="079E718E" w14:textId="77777777" w:rsidR="00A27DF4" w:rsidRPr="00B06F59" w:rsidRDefault="00A27DF4" w:rsidP="00B06F59">
      <w:pPr>
        <w:pStyle w:val="NormalWeb"/>
        <w:jc w:val="both"/>
        <w:rPr>
          <w:rFonts w:asciiTheme="minorHAnsi" w:hAnsiTheme="minorHAnsi" w:cstheme="minorHAnsi"/>
          <w:color w:val="000000"/>
        </w:rPr>
      </w:pPr>
      <w:r w:rsidRPr="00B06F59">
        <w:rPr>
          <w:rStyle w:val="Gl"/>
          <w:rFonts w:asciiTheme="minorHAnsi" w:hAnsiTheme="minorHAnsi" w:cstheme="minorHAnsi"/>
          <w:color w:val="000000"/>
        </w:rPr>
        <w:t>İç Paydaşlar</w:t>
      </w:r>
    </w:p>
    <w:p w14:paraId="64770A28" w14:textId="77777777" w:rsidR="00A27DF4" w:rsidRPr="00B06F59" w:rsidRDefault="00A27DF4"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Program Eğitim Amaçlarının belirlenmesinde öğretim elemanları temel iç paydaş grubunu oluşturmaktadır. Bölümde tam zamanlı görev yapan öğretim elemanlarının görüş ve önerileri, programın </w:t>
      </w:r>
      <w:proofErr w:type="spellStart"/>
      <w:r w:rsidRPr="00B06F59">
        <w:rPr>
          <w:rFonts w:asciiTheme="minorHAnsi" w:hAnsiTheme="minorHAnsi" w:cstheme="minorHAnsi"/>
          <w:color w:val="000000"/>
        </w:rPr>
        <w:t>disipliner</w:t>
      </w:r>
      <w:proofErr w:type="spellEnd"/>
      <w:r w:rsidRPr="00B06F59">
        <w:rPr>
          <w:rFonts w:asciiTheme="minorHAnsi" w:hAnsiTheme="minorHAnsi" w:cstheme="minorHAnsi"/>
          <w:color w:val="000000"/>
        </w:rPr>
        <w:t xml:space="preserve"> kapsamı, ders içerikleri ve mezunlardan beklenen mesleki yönelimler açısından belirleyici olmaktadır. Bu süreç, düzenli olarak gerçekleştirilen Bölüm Kurulu toplantıları aracılığıyla yürütülmekte; Program Eğitim Amaçlarına ilişkin değerlendirmeler toplantı tutanakları ve karar metinleri ile kayıt altına alınmaktadır (Kanıt K2.4.1-K1, K2.4.1-K2).</w:t>
      </w:r>
    </w:p>
    <w:p w14:paraId="45CD9BDD" w14:textId="77777777" w:rsidR="00A27DF4" w:rsidRPr="00B06F59" w:rsidRDefault="00A27DF4"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Mevcut öğrenciler, Program Eğitim Amaçlarının belirlenmesinde dikkate alınan bir diğer iç paydaş grubudur. Öğrencilerin eğitim-öğretim sürecine, ders içeriklerine ve mesleki yönelimlerine ilişkin görüşleri; ders değerlendirme anketleri, akademik danışmanlık görüşmeleri ve bölüm içi değerlendirme süreçleri yoluyla izlenmektedir. Elde edilen geri bildirimler, mezun </w:t>
      </w:r>
      <w:proofErr w:type="gramStart"/>
      <w:r w:rsidRPr="00B06F59">
        <w:rPr>
          <w:rFonts w:asciiTheme="minorHAnsi" w:hAnsiTheme="minorHAnsi" w:cstheme="minorHAnsi"/>
          <w:color w:val="000000"/>
        </w:rPr>
        <w:t>profiline</w:t>
      </w:r>
      <w:proofErr w:type="gramEnd"/>
      <w:r w:rsidRPr="00B06F59">
        <w:rPr>
          <w:rFonts w:asciiTheme="minorHAnsi" w:hAnsiTheme="minorHAnsi" w:cstheme="minorHAnsi"/>
          <w:color w:val="000000"/>
        </w:rPr>
        <w:t xml:space="preserve"> ilişkin beklentilerin gözden geçirilmesinde ve Program Eğitim Amaçlarının güncellenmesinde girdi olarak kullanılmaktadır (Kanıt K2.4.1-K3, K2.4.1-K4).</w:t>
      </w:r>
    </w:p>
    <w:p w14:paraId="7BE1465F" w14:textId="77777777" w:rsidR="00A27DF4" w:rsidRPr="00B06F59" w:rsidRDefault="00A27DF4"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Üniversite yönetimi, özellikle Fakülte Dekanlığı ve Rektörlük birimleri aracılığıyla, Program Eğitim Amaçlarının üniversitenin kurumsal hedefleri ve stratejik yönelimi ile uyumlu olmasını sağlayan iç paydaş konumundadır. Program Eğitim Amaçları, üniversitenin eğitim-öğretim politikaları ve stratejik planı çerçevesinde değerlendirilmekte; gerekli görülen durumlarda kurumsal geri bildirimler doğrultusunda revize edilmektedir (Kanıt K2.4.1-K5, K2.4.1-K19).</w:t>
      </w:r>
    </w:p>
    <w:p w14:paraId="0C55A998" w14:textId="77777777" w:rsidR="00A27DF4" w:rsidRPr="00B06F59" w:rsidRDefault="00A27DF4"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Bunun yanı sıra, Siyaset Bilimi ve Kamu Yönetimi Bölümünün Sosyoloji ve Coğrafya bölümleri ile yürüttüğü 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Programları kapsamında oluşturulan akademik iş birliği, iç paydaş yapısının önemli bir bileşeni olarak ele alınmaktadır. İlgili bölümlerle imzalanan 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protokolleri sayesinde programın </w:t>
      </w:r>
      <w:proofErr w:type="spellStart"/>
      <w:r w:rsidRPr="00B06F59">
        <w:rPr>
          <w:rFonts w:asciiTheme="minorHAnsi" w:hAnsiTheme="minorHAnsi" w:cstheme="minorHAnsi"/>
          <w:color w:val="000000"/>
        </w:rPr>
        <w:t>disiplinlerarası</w:t>
      </w:r>
      <w:proofErr w:type="spellEnd"/>
      <w:r w:rsidRPr="00B06F59">
        <w:rPr>
          <w:rFonts w:asciiTheme="minorHAnsi" w:hAnsiTheme="minorHAnsi" w:cstheme="minorHAnsi"/>
          <w:color w:val="000000"/>
        </w:rPr>
        <w:t xml:space="preserve"> yapısı güçlendirilmiş; toplumsal yapı, mekânsal analiz ve yönetsel süreçlerin bütüncül biçimde ele alınması Program Eğitim Amaçlarına yansıtılmıştır (Kanıt K2.4.1-K6, K2.4.1-K7, K2.4.1-K8).</w:t>
      </w:r>
    </w:p>
    <w:p w14:paraId="4D57E217" w14:textId="77777777" w:rsidR="00A27DF4" w:rsidRPr="00B06F59" w:rsidRDefault="00A27DF4" w:rsidP="00B06F59">
      <w:pPr>
        <w:pStyle w:val="NormalWeb"/>
        <w:jc w:val="both"/>
        <w:rPr>
          <w:rFonts w:asciiTheme="minorHAnsi" w:hAnsiTheme="minorHAnsi" w:cstheme="minorHAnsi"/>
          <w:color w:val="000000"/>
        </w:rPr>
      </w:pPr>
      <w:r w:rsidRPr="00B06F59">
        <w:rPr>
          <w:rStyle w:val="Gl"/>
          <w:rFonts w:asciiTheme="minorHAnsi" w:hAnsiTheme="minorHAnsi" w:cstheme="minorHAnsi"/>
          <w:color w:val="000000"/>
        </w:rPr>
        <w:t>Dış Paydaşlar</w:t>
      </w:r>
    </w:p>
    <w:p w14:paraId="3F897D33" w14:textId="77777777" w:rsidR="00A27DF4" w:rsidRPr="00B06F59" w:rsidRDefault="00A27DF4"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Programın dış paydaşları arasında mezunlar, mezunları istihdam eden kurumlar ve yerel paydaşlar yer almaktadır. Mezunlar, programın kazandırdığı bilgi ve yetkinliklerin uygulamadaki karşılığını yansıtan geri bildirimleriyle Program Eğitim Amaçlarının değerlendirilmesinde önemli bir referans oluşturmaktadır. Mezun izleme anketleri aracılığıyla elde edilen veriler, mezunların istihdam alanları, görev tanımları ve mesleki yeterliliklerine ilişkin göstergeler sunmakta; bu veriler Program Eğitim Amaçlarının güncellenmesinde nicel girdi olarak kullanılmaktadır (Kanıt K2.4.1-K9).</w:t>
      </w:r>
    </w:p>
    <w:p w14:paraId="1894D623" w14:textId="77777777" w:rsidR="00A27DF4" w:rsidRPr="00B06F59" w:rsidRDefault="00A27DF4"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Mezunlarımızı istihdam eden kamu kurumları, yerel yönetimler, sivil toplum kuruluşları ve özel sektör temsilcileri, mezunlardan beklenen mesleki ve yönetsel yetkinlikler konusunda dolaylı geri bildirim sağlamaktadır. İşveren ve dış paydaş memnuniyet anketleri ile odak grup görüşmeleri yoluyla elde edilen bu geri bildirimler, programın mezun </w:t>
      </w:r>
      <w:proofErr w:type="gramStart"/>
      <w:r w:rsidRPr="00B06F59">
        <w:rPr>
          <w:rFonts w:asciiTheme="minorHAnsi" w:hAnsiTheme="minorHAnsi" w:cstheme="minorHAnsi"/>
          <w:color w:val="000000"/>
        </w:rPr>
        <w:t>profiline</w:t>
      </w:r>
      <w:proofErr w:type="gramEnd"/>
      <w:r w:rsidRPr="00B06F59">
        <w:rPr>
          <w:rFonts w:asciiTheme="minorHAnsi" w:hAnsiTheme="minorHAnsi" w:cstheme="minorHAnsi"/>
          <w:color w:val="000000"/>
        </w:rPr>
        <w:t xml:space="preserve"> ilişkin hedeflerinin gözden geçirilmesine katkı sunmaktadır (Kanıt K2.4.1-K10, K2.4.1-K11, K2.4.1-K12).</w:t>
      </w:r>
    </w:p>
    <w:p w14:paraId="20E7B091" w14:textId="77777777" w:rsidR="00A27DF4" w:rsidRPr="00B06F59" w:rsidRDefault="00A27DF4"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lastRenderedPageBreak/>
        <w:t>Yerel paydaşlar kapsamında Kilis ilinde faaliyet gösteren valilik ve kaymakamlık birimleri, belediyeler, il müdürlükleri ve sivil toplum kuruluşları, programın bölgesel ihtiyaçlara duyarlılığı ve toplumsal katkı boyutu açısından dış paydaş olarak değerlendirilmektedir. Bu kurumlarla yürütülen temaslar ve gerçekleştirilen görüşmeler, Program Eğitim Amaçlarının bölgesel yönetişim, kamu hizmeti ve toplumsal etki boyutlarının güçlendirilmesine katkı sağlamaktadır (Kanıt K2.4.1-K13, K2.4.1-K14).</w:t>
      </w:r>
    </w:p>
    <w:p w14:paraId="736D78D3" w14:textId="77777777" w:rsidR="00A27DF4" w:rsidRPr="00B06F59" w:rsidRDefault="00A27DF4" w:rsidP="00B06F59">
      <w:pPr>
        <w:pStyle w:val="NormalWeb"/>
        <w:jc w:val="both"/>
        <w:rPr>
          <w:rFonts w:asciiTheme="minorHAnsi" w:hAnsiTheme="minorHAnsi" w:cstheme="minorHAnsi"/>
          <w:color w:val="000000"/>
        </w:rPr>
      </w:pPr>
      <w:r w:rsidRPr="00B06F59">
        <w:rPr>
          <w:rStyle w:val="Gl"/>
          <w:rFonts w:asciiTheme="minorHAnsi" w:hAnsiTheme="minorHAnsi" w:cstheme="minorHAnsi"/>
          <w:color w:val="000000"/>
        </w:rPr>
        <w:t>İzleme, Değerlendirme ve Güncelleme Süreci</w:t>
      </w:r>
    </w:p>
    <w:p w14:paraId="49C121CD" w14:textId="77777777" w:rsidR="00A27DF4" w:rsidRPr="00B06F59" w:rsidRDefault="00A27DF4"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Program Eğitim Amaçları, üç yılda bir kapsamlı değerlendirmeye tabi tutulmakta; her yıl ise izleme amaçlı olarak gözden geçirilmektedir. Bu süreçte nicel veri toplama araçları (mezun izleme ve paydaş memnuniyet anketleri) ile nitel yöntemler (odak grup görüşmeleri, danışma kurulu toplantıları) birlikte kullanılmaktadır (Kanıt K2.4.1-K15, K2.4.1-K16).</w:t>
      </w:r>
    </w:p>
    <w:p w14:paraId="113A8593" w14:textId="77777777" w:rsidR="00A27DF4" w:rsidRPr="00B06F59" w:rsidRDefault="00A27DF4"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Toplanan veriler, bölüm bünyesinde oluşturulan Akreditasyon ve Kalite Komisyonu tarafından analiz edilmekte; elde edilen bulgular doğrultusunda Program Eğitim Amaçlarına ilişkin güncelleme önerileri hazırlanmaktadır. Hazırlanan taslaklar Bölüm Kurulu’nda görüşülerek karara bağlanmakta ve yapılan değişiklikler gerekçeleriyle birlikte kayıt altına alınmaktadır (Kanıt K2.4.1-K17, K2.4.1-K18).</w:t>
      </w:r>
    </w:p>
    <w:p w14:paraId="0D23128D" w14:textId="77777777" w:rsidR="00A27DF4" w:rsidRPr="00B06F59" w:rsidRDefault="00A27DF4"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Bu yapı sayesinde Program Eğitim Amaçlarının paydaş beklentileriyle uyumu, kurumsal hedeflerle tutarlılığı ve güncelliği sistematik ve sürdürülebilir biçimde güvence altına alınmaktadır.</w:t>
      </w:r>
    </w:p>
    <w:p w14:paraId="641FB2BB" w14:textId="77777777" w:rsidR="00A27DF4" w:rsidRPr="00B06F59" w:rsidRDefault="00A27DF4" w:rsidP="00B06F59">
      <w:pPr>
        <w:pStyle w:val="NormalWeb"/>
        <w:jc w:val="both"/>
        <w:rPr>
          <w:rFonts w:asciiTheme="minorHAnsi" w:hAnsiTheme="minorHAnsi" w:cstheme="minorHAnsi"/>
          <w:color w:val="000000"/>
        </w:rPr>
      </w:pPr>
      <w:r w:rsidRPr="00B06F59">
        <w:rPr>
          <w:rStyle w:val="Gl"/>
          <w:rFonts w:asciiTheme="minorHAnsi" w:hAnsiTheme="minorHAnsi" w:cstheme="minorHAnsi"/>
          <w:color w:val="000000"/>
        </w:rPr>
        <w:t>İç Paydaşlara İlişkin Kanıtlar</w:t>
      </w:r>
    </w:p>
    <w:p w14:paraId="2F188FB1" w14:textId="77777777" w:rsidR="00A27DF4" w:rsidRPr="00B06F59" w:rsidRDefault="00A27DF4" w:rsidP="00B06F59">
      <w:pPr>
        <w:pStyle w:val="NormalWeb"/>
        <w:numPr>
          <w:ilvl w:val="0"/>
          <w:numId w:val="12"/>
        </w:numPr>
        <w:jc w:val="both"/>
        <w:rPr>
          <w:rFonts w:asciiTheme="minorHAnsi" w:hAnsiTheme="minorHAnsi" w:cstheme="minorHAnsi"/>
          <w:color w:val="000000"/>
        </w:rPr>
      </w:pPr>
      <w:r w:rsidRPr="00B06F59">
        <w:rPr>
          <w:rStyle w:val="Gl"/>
          <w:rFonts w:asciiTheme="minorHAnsi" w:hAnsiTheme="minorHAnsi" w:cstheme="minorHAnsi"/>
          <w:color w:val="000000"/>
        </w:rPr>
        <w:t>K2.4.1-K1:</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Bölüm Kurulu toplantı tutanakları (Program Eğitim Amaçlarının görüşüldüğü ve karara bağlandığı toplantılar)</w:t>
      </w:r>
    </w:p>
    <w:p w14:paraId="5C4D5862" w14:textId="77777777" w:rsidR="00A27DF4" w:rsidRPr="00B06F59" w:rsidRDefault="00A27DF4" w:rsidP="00B06F59">
      <w:pPr>
        <w:pStyle w:val="NormalWeb"/>
        <w:numPr>
          <w:ilvl w:val="0"/>
          <w:numId w:val="12"/>
        </w:numPr>
        <w:jc w:val="both"/>
        <w:rPr>
          <w:rFonts w:asciiTheme="minorHAnsi" w:hAnsiTheme="minorHAnsi" w:cstheme="minorHAnsi"/>
          <w:color w:val="000000"/>
        </w:rPr>
      </w:pPr>
      <w:r w:rsidRPr="00B06F59">
        <w:rPr>
          <w:rStyle w:val="Gl"/>
          <w:rFonts w:asciiTheme="minorHAnsi" w:hAnsiTheme="minorHAnsi" w:cstheme="minorHAnsi"/>
          <w:color w:val="000000"/>
        </w:rPr>
        <w:t>K2.4.1-K2:</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Öğretim elemanlarının Program Eğitim Amaçlarına ilişkin görüş ve önerilerini içeren akademik değerlendirme notları</w:t>
      </w:r>
    </w:p>
    <w:p w14:paraId="1E4494B3" w14:textId="77777777" w:rsidR="00A27DF4" w:rsidRPr="00B06F59" w:rsidRDefault="00A27DF4" w:rsidP="00B06F59">
      <w:pPr>
        <w:pStyle w:val="NormalWeb"/>
        <w:numPr>
          <w:ilvl w:val="0"/>
          <w:numId w:val="12"/>
        </w:numPr>
        <w:jc w:val="both"/>
        <w:rPr>
          <w:rFonts w:asciiTheme="minorHAnsi" w:hAnsiTheme="minorHAnsi" w:cstheme="minorHAnsi"/>
          <w:color w:val="000000"/>
        </w:rPr>
      </w:pPr>
      <w:r w:rsidRPr="00B06F59">
        <w:rPr>
          <w:rStyle w:val="Gl"/>
          <w:rFonts w:asciiTheme="minorHAnsi" w:hAnsiTheme="minorHAnsi" w:cstheme="minorHAnsi"/>
          <w:color w:val="000000"/>
        </w:rPr>
        <w:t>K2.4.1-K3:</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 xml:space="preserve">Öğrenci ders değerlendirme anketleri özet raporları (mezun </w:t>
      </w:r>
      <w:proofErr w:type="gramStart"/>
      <w:r w:rsidRPr="00B06F59">
        <w:rPr>
          <w:rFonts w:asciiTheme="minorHAnsi" w:hAnsiTheme="minorHAnsi" w:cstheme="minorHAnsi"/>
          <w:color w:val="000000"/>
        </w:rPr>
        <w:t>profili</w:t>
      </w:r>
      <w:proofErr w:type="gramEnd"/>
      <w:r w:rsidRPr="00B06F59">
        <w:rPr>
          <w:rFonts w:asciiTheme="minorHAnsi" w:hAnsiTheme="minorHAnsi" w:cstheme="minorHAnsi"/>
          <w:color w:val="000000"/>
        </w:rPr>
        <w:t xml:space="preserve"> ve mesleki yönelimlere ilişkin geri bildirimler)</w:t>
      </w:r>
    </w:p>
    <w:p w14:paraId="48095C7C" w14:textId="77777777" w:rsidR="00A27DF4" w:rsidRPr="00B06F59" w:rsidRDefault="00A27DF4" w:rsidP="00B06F59">
      <w:pPr>
        <w:pStyle w:val="NormalWeb"/>
        <w:numPr>
          <w:ilvl w:val="0"/>
          <w:numId w:val="12"/>
        </w:numPr>
        <w:jc w:val="both"/>
        <w:rPr>
          <w:rFonts w:asciiTheme="minorHAnsi" w:hAnsiTheme="minorHAnsi" w:cstheme="minorHAnsi"/>
          <w:color w:val="000000"/>
        </w:rPr>
      </w:pPr>
      <w:r w:rsidRPr="00B06F59">
        <w:rPr>
          <w:rStyle w:val="Gl"/>
          <w:rFonts w:asciiTheme="minorHAnsi" w:hAnsiTheme="minorHAnsi" w:cstheme="minorHAnsi"/>
          <w:color w:val="000000"/>
        </w:rPr>
        <w:t>K2.4.1-K4:</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Akademik danışmanlık görüşme kayıtları / danışmanlık rapor özetleri</w:t>
      </w:r>
    </w:p>
    <w:p w14:paraId="2A2DE980" w14:textId="77777777" w:rsidR="00A27DF4" w:rsidRPr="00B06F59" w:rsidRDefault="00A27DF4" w:rsidP="00B06F59">
      <w:pPr>
        <w:pStyle w:val="NormalWeb"/>
        <w:numPr>
          <w:ilvl w:val="0"/>
          <w:numId w:val="12"/>
        </w:numPr>
        <w:jc w:val="both"/>
        <w:rPr>
          <w:rFonts w:asciiTheme="minorHAnsi" w:hAnsiTheme="minorHAnsi" w:cstheme="minorHAnsi"/>
          <w:color w:val="000000"/>
        </w:rPr>
      </w:pPr>
      <w:r w:rsidRPr="00B06F59">
        <w:rPr>
          <w:rStyle w:val="Gl"/>
          <w:rFonts w:asciiTheme="minorHAnsi" w:hAnsiTheme="minorHAnsi" w:cstheme="minorHAnsi"/>
          <w:color w:val="000000"/>
        </w:rPr>
        <w:t>K2.4.1-K5:</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 xml:space="preserve">Fakülte Dekanlığı ve Rektörlük birimleriyle yapılan yazışmalar (kurumsal hedef ve </w:t>
      </w:r>
      <w:proofErr w:type="gramStart"/>
      <w:r w:rsidRPr="00B06F59">
        <w:rPr>
          <w:rFonts w:asciiTheme="minorHAnsi" w:hAnsiTheme="minorHAnsi" w:cstheme="minorHAnsi"/>
          <w:color w:val="000000"/>
        </w:rPr>
        <w:t>misyon</w:t>
      </w:r>
      <w:proofErr w:type="gramEnd"/>
      <w:r w:rsidRPr="00B06F59">
        <w:rPr>
          <w:rFonts w:asciiTheme="minorHAnsi" w:hAnsiTheme="minorHAnsi" w:cstheme="minorHAnsi"/>
          <w:color w:val="000000"/>
        </w:rPr>
        <w:t xml:space="preserve"> uyumuna ilişkin değerlendirmeler)</w:t>
      </w:r>
    </w:p>
    <w:p w14:paraId="3E638EEB" w14:textId="77777777" w:rsidR="00A27DF4" w:rsidRPr="00B06F59" w:rsidRDefault="00A27DF4" w:rsidP="00B06F59">
      <w:pPr>
        <w:pStyle w:val="NormalWeb"/>
        <w:jc w:val="both"/>
        <w:rPr>
          <w:rFonts w:asciiTheme="minorHAnsi" w:hAnsiTheme="minorHAnsi" w:cstheme="minorHAnsi"/>
          <w:color w:val="000000"/>
        </w:rPr>
      </w:pPr>
      <w:proofErr w:type="spellStart"/>
      <w:r w:rsidRPr="00B06F59">
        <w:rPr>
          <w:rStyle w:val="Gl"/>
          <w:rFonts w:asciiTheme="minorHAnsi" w:hAnsiTheme="minorHAnsi" w:cstheme="minorHAnsi"/>
          <w:color w:val="000000"/>
        </w:rPr>
        <w:t>Disiplinlerarası</w:t>
      </w:r>
      <w:proofErr w:type="spellEnd"/>
      <w:r w:rsidRPr="00B06F59">
        <w:rPr>
          <w:rStyle w:val="Gl"/>
          <w:rFonts w:asciiTheme="minorHAnsi" w:hAnsiTheme="minorHAnsi" w:cstheme="minorHAnsi"/>
          <w:color w:val="000000"/>
        </w:rPr>
        <w:t xml:space="preserve"> İç Paydaş Kanıtları (ÇAP Kapsamı)</w:t>
      </w:r>
    </w:p>
    <w:p w14:paraId="0C6EA8C9" w14:textId="77777777" w:rsidR="00A27DF4" w:rsidRPr="00B06F59" w:rsidRDefault="00A27DF4" w:rsidP="00B06F59">
      <w:pPr>
        <w:pStyle w:val="NormalWeb"/>
        <w:numPr>
          <w:ilvl w:val="0"/>
          <w:numId w:val="13"/>
        </w:numPr>
        <w:jc w:val="both"/>
        <w:rPr>
          <w:rFonts w:asciiTheme="minorHAnsi" w:hAnsiTheme="minorHAnsi" w:cstheme="minorHAnsi"/>
          <w:color w:val="000000"/>
        </w:rPr>
      </w:pPr>
      <w:r w:rsidRPr="00B06F59">
        <w:rPr>
          <w:rStyle w:val="Gl"/>
          <w:rFonts w:asciiTheme="minorHAnsi" w:hAnsiTheme="minorHAnsi" w:cstheme="minorHAnsi"/>
          <w:color w:val="000000"/>
        </w:rPr>
        <w:t>K2.4.1-K6:</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 xml:space="preserve">Siyaset Bilimi ve Kamu Yönetimi – Sosyoloji Bölümü 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Protokolü</w:t>
      </w:r>
    </w:p>
    <w:p w14:paraId="0C4DF194" w14:textId="77777777" w:rsidR="00A27DF4" w:rsidRPr="00B06F59" w:rsidRDefault="00A27DF4" w:rsidP="00B06F59">
      <w:pPr>
        <w:pStyle w:val="NormalWeb"/>
        <w:numPr>
          <w:ilvl w:val="0"/>
          <w:numId w:val="13"/>
        </w:numPr>
        <w:jc w:val="both"/>
        <w:rPr>
          <w:rFonts w:asciiTheme="minorHAnsi" w:hAnsiTheme="minorHAnsi" w:cstheme="minorHAnsi"/>
          <w:color w:val="000000"/>
        </w:rPr>
      </w:pPr>
      <w:r w:rsidRPr="00B06F59">
        <w:rPr>
          <w:rStyle w:val="Gl"/>
          <w:rFonts w:asciiTheme="minorHAnsi" w:hAnsiTheme="minorHAnsi" w:cstheme="minorHAnsi"/>
          <w:color w:val="000000"/>
        </w:rPr>
        <w:t>K2.4.1-K7:</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 xml:space="preserve">Siyaset Bilimi ve Kamu Yönetimi – Coğrafya Bölümü 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Protokolü</w:t>
      </w:r>
    </w:p>
    <w:p w14:paraId="253963FA" w14:textId="77777777" w:rsidR="00A27DF4" w:rsidRPr="00B06F59" w:rsidRDefault="00A27DF4" w:rsidP="00B06F59">
      <w:pPr>
        <w:pStyle w:val="NormalWeb"/>
        <w:numPr>
          <w:ilvl w:val="0"/>
          <w:numId w:val="13"/>
        </w:numPr>
        <w:jc w:val="both"/>
        <w:rPr>
          <w:rFonts w:asciiTheme="minorHAnsi" w:hAnsiTheme="minorHAnsi" w:cstheme="minorHAnsi"/>
          <w:color w:val="000000"/>
        </w:rPr>
      </w:pPr>
      <w:r w:rsidRPr="00B06F59">
        <w:rPr>
          <w:rStyle w:val="Gl"/>
          <w:rFonts w:asciiTheme="minorHAnsi" w:hAnsiTheme="minorHAnsi" w:cstheme="minorHAnsi"/>
          <w:color w:val="000000"/>
        </w:rPr>
        <w:t>K2.4.1-K8:</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 xml:space="preserve">Çift </w:t>
      </w:r>
      <w:proofErr w:type="spellStart"/>
      <w:r w:rsidRPr="00B06F59">
        <w:rPr>
          <w:rFonts w:asciiTheme="minorHAnsi" w:hAnsiTheme="minorHAnsi" w:cstheme="minorHAnsi"/>
          <w:color w:val="000000"/>
        </w:rPr>
        <w:t>Anadal</w:t>
      </w:r>
      <w:proofErr w:type="spellEnd"/>
      <w:r w:rsidRPr="00B06F59">
        <w:rPr>
          <w:rFonts w:asciiTheme="minorHAnsi" w:hAnsiTheme="minorHAnsi" w:cstheme="minorHAnsi"/>
          <w:color w:val="000000"/>
        </w:rPr>
        <w:t xml:space="preserve"> Programlarına ilişkin bölüm kurulu kararları ve değerlendirme notları</w:t>
      </w:r>
    </w:p>
    <w:p w14:paraId="25BD43EA" w14:textId="77777777" w:rsidR="00A27DF4" w:rsidRPr="00B06F59" w:rsidRDefault="00A27DF4" w:rsidP="00B06F59">
      <w:pPr>
        <w:pStyle w:val="NormalWeb"/>
        <w:jc w:val="both"/>
        <w:rPr>
          <w:rFonts w:asciiTheme="minorHAnsi" w:hAnsiTheme="minorHAnsi" w:cstheme="minorHAnsi"/>
          <w:color w:val="000000"/>
        </w:rPr>
      </w:pPr>
      <w:r w:rsidRPr="00B06F59">
        <w:rPr>
          <w:rStyle w:val="Gl"/>
          <w:rFonts w:asciiTheme="minorHAnsi" w:hAnsiTheme="minorHAnsi" w:cstheme="minorHAnsi"/>
          <w:color w:val="000000"/>
        </w:rPr>
        <w:t>Dış Paydaşlara İlişkin Kanıtlar</w:t>
      </w:r>
    </w:p>
    <w:p w14:paraId="68E33688" w14:textId="77777777" w:rsidR="00A27DF4" w:rsidRPr="00B06F59" w:rsidRDefault="00A27DF4" w:rsidP="00B06F59">
      <w:pPr>
        <w:pStyle w:val="NormalWeb"/>
        <w:numPr>
          <w:ilvl w:val="0"/>
          <w:numId w:val="14"/>
        </w:numPr>
        <w:jc w:val="both"/>
        <w:rPr>
          <w:rFonts w:asciiTheme="minorHAnsi" w:hAnsiTheme="minorHAnsi" w:cstheme="minorHAnsi"/>
          <w:color w:val="000000"/>
        </w:rPr>
      </w:pPr>
      <w:r w:rsidRPr="00B06F59">
        <w:rPr>
          <w:rStyle w:val="Gl"/>
          <w:rFonts w:asciiTheme="minorHAnsi" w:hAnsiTheme="minorHAnsi" w:cstheme="minorHAnsi"/>
          <w:color w:val="000000"/>
        </w:rPr>
        <w:t>K2.4.1-K9:</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Mezun izleme anketleri ve analiz raporları</w:t>
      </w:r>
    </w:p>
    <w:p w14:paraId="6FAFE708" w14:textId="77777777" w:rsidR="00A27DF4" w:rsidRPr="00B06F59" w:rsidRDefault="00A27DF4" w:rsidP="00B06F59">
      <w:pPr>
        <w:pStyle w:val="NormalWeb"/>
        <w:numPr>
          <w:ilvl w:val="0"/>
          <w:numId w:val="14"/>
        </w:numPr>
        <w:jc w:val="both"/>
        <w:rPr>
          <w:rFonts w:asciiTheme="minorHAnsi" w:hAnsiTheme="minorHAnsi" w:cstheme="minorHAnsi"/>
          <w:color w:val="000000"/>
        </w:rPr>
      </w:pPr>
      <w:r w:rsidRPr="00B06F59">
        <w:rPr>
          <w:rStyle w:val="Gl"/>
          <w:rFonts w:asciiTheme="minorHAnsi" w:hAnsiTheme="minorHAnsi" w:cstheme="minorHAnsi"/>
          <w:color w:val="000000"/>
        </w:rPr>
        <w:t>K2.4.1-K10:</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İşveren ve dış paydaş memnuniyet anketleri (kamu, STK ve özel sektör temsilcileri)</w:t>
      </w:r>
    </w:p>
    <w:p w14:paraId="4A3EFFC3" w14:textId="77777777" w:rsidR="00A27DF4" w:rsidRPr="00B06F59" w:rsidRDefault="00A27DF4" w:rsidP="00B06F59">
      <w:pPr>
        <w:pStyle w:val="NormalWeb"/>
        <w:numPr>
          <w:ilvl w:val="0"/>
          <w:numId w:val="14"/>
        </w:numPr>
        <w:jc w:val="both"/>
        <w:rPr>
          <w:rFonts w:asciiTheme="minorHAnsi" w:hAnsiTheme="minorHAnsi" w:cstheme="minorHAnsi"/>
          <w:color w:val="000000"/>
        </w:rPr>
      </w:pPr>
      <w:r w:rsidRPr="00B06F59">
        <w:rPr>
          <w:rStyle w:val="Gl"/>
          <w:rFonts w:asciiTheme="minorHAnsi" w:hAnsiTheme="minorHAnsi" w:cstheme="minorHAnsi"/>
          <w:color w:val="000000"/>
        </w:rPr>
        <w:lastRenderedPageBreak/>
        <w:t>K2.4.1-K11:</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Dış paydaş ve danışma kurulu toplantı tutanakları</w:t>
      </w:r>
    </w:p>
    <w:p w14:paraId="6DE6BE38" w14:textId="77777777" w:rsidR="00A27DF4" w:rsidRPr="00B06F59" w:rsidRDefault="00A27DF4" w:rsidP="00B06F59">
      <w:pPr>
        <w:pStyle w:val="NormalWeb"/>
        <w:numPr>
          <w:ilvl w:val="0"/>
          <w:numId w:val="14"/>
        </w:numPr>
        <w:jc w:val="both"/>
        <w:rPr>
          <w:rFonts w:asciiTheme="minorHAnsi" w:hAnsiTheme="minorHAnsi" w:cstheme="minorHAnsi"/>
          <w:color w:val="000000"/>
        </w:rPr>
      </w:pPr>
      <w:r w:rsidRPr="00B06F59">
        <w:rPr>
          <w:rStyle w:val="Gl"/>
          <w:rFonts w:asciiTheme="minorHAnsi" w:hAnsiTheme="minorHAnsi" w:cstheme="minorHAnsi"/>
          <w:color w:val="000000"/>
        </w:rPr>
        <w:t>K2.4.1-K12:</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Odak grup görüşmeleri ve mülakat özet raporları</w:t>
      </w:r>
    </w:p>
    <w:p w14:paraId="481C5724" w14:textId="77777777" w:rsidR="00A27DF4" w:rsidRPr="00B06F59" w:rsidRDefault="00A27DF4" w:rsidP="00B06F59">
      <w:pPr>
        <w:pStyle w:val="NormalWeb"/>
        <w:jc w:val="both"/>
        <w:rPr>
          <w:rFonts w:asciiTheme="minorHAnsi" w:hAnsiTheme="minorHAnsi" w:cstheme="minorHAnsi"/>
          <w:color w:val="000000"/>
        </w:rPr>
      </w:pPr>
      <w:r w:rsidRPr="00B06F59">
        <w:rPr>
          <w:rStyle w:val="Gl"/>
          <w:rFonts w:asciiTheme="minorHAnsi" w:hAnsiTheme="minorHAnsi" w:cstheme="minorHAnsi"/>
          <w:color w:val="000000"/>
        </w:rPr>
        <w:t>Yerel Paydaşlara İlişkin Kanıtlar (Kilis İli Özelinde)</w:t>
      </w:r>
    </w:p>
    <w:p w14:paraId="0247D008" w14:textId="77777777" w:rsidR="00A27DF4" w:rsidRPr="00B06F59" w:rsidRDefault="00A27DF4" w:rsidP="00B06F59">
      <w:pPr>
        <w:pStyle w:val="NormalWeb"/>
        <w:numPr>
          <w:ilvl w:val="0"/>
          <w:numId w:val="15"/>
        </w:numPr>
        <w:jc w:val="both"/>
        <w:rPr>
          <w:rFonts w:asciiTheme="minorHAnsi" w:hAnsiTheme="minorHAnsi" w:cstheme="minorHAnsi"/>
          <w:color w:val="000000"/>
        </w:rPr>
      </w:pPr>
      <w:r w:rsidRPr="00B06F59">
        <w:rPr>
          <w:rStyle w:val="Gl"/>
          <w:rFonts w:asciiTheme="minorHAnsi" w:hAnsiTheme="minorHAnsi" w:cstheme="minorHAnsi"/>
          <w:color w:val="000000"/>
        </w:rPr>
        <w:t>K2.4.1-K13:</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Kilis Valiliği, belediyeler ve il müdürlükleri ile yapılan görüşmelere ilişkin yazışmalar / toplantı kayıtları</w:t>
      </w:r>
    </w:p>
    <w:p w14:paraId="18046F1E" w14:textId="77777777" w:rsidR="00A27DF4" w:rsidRPr="00B06F59" w:rsidRDefault="00A27DF4" w:rsidP="00B06F59">
      <w:pPr>
        <w:pStyle w:val="NormalWeb"/>
        <w:numPr>
          <w:ilvl w:val="0"/>
          <w:numId w:val="15"/>
        </w:numPr>
        <w:jc w:val="both"/>
        <w:rPr>
          <w:rFonts w:asciiTheme="minorHAnsi" w:hAnsiTheme="minorHAnsi" w:cstheme="minorHAnsi"/>
          <w:color w:val="000000"/>
        </w:rPr>
      </w:pPr>
      <w:r w:rsidRPr="00B06F59">
        <w:rPr>
          <w:rStyle w:val="Gl"/>
          <w:rFonts w:asciiTheme="minorHAnsi" w:hAnsiTheme="minorHAnsi" w:cstheme="minorHAnsi"/>
          <w:color w:val="000000"/>
        </w:rPr>
        <w:t>K2.4.1-K14:</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Yerel sivil toplum kuruluşları ile gerçekleştirilen etkinlik ve görüşmelere ilişkin belgeler</w:t>
      </w:r>
    </w:p>
    <w:p w14:paraId="7D278BD1" w14:textId="77777777" w:rsidR="00A27DF4" w:rsidRPr="00B06F59" w:rsidRDefault="00A27DF4" w:rsidP="00B06F59">
      <w:pPr>
        <w:pStyle w:val="NormalWeb"/>
        <w:jc w:val="both"/>
        <w:rPr>
          <w:rFonts w:asciiTheme="minorHAnsi" w:hAnsiTheme="minorHAnsi" w:cstheme="minorHAnsi"/>
          <w:color w:val="000000"/>
        </w:rPr>
      </w:pPr>
      <w:r w:rsidRPr="00B06F59">
        <w:rPr>
          <w:rStyle w:val="Gl"/>
          <w:rFonts w:asciiTheme="minorHAnsi" w:hAnsiTheme="minorHAnsi" w:cstheme="minorHAnsi"/>
          <w:color w:val="000000"/>
        </w:rPr>
        <w:t>İzleme ve Güncelleme Sürecine İlişkin Kanıtlar</w:t>
      </w:r>
    </w:p>
    <w:p w14:paraId="712BD16D" w14:textId="77777777" w:rsidR="00A27DF4" w:rsidRPr="00B06F59" w:rsidRDefault="00A27DF4" w:rsidP="00B06F59">
      <w:pPr>
        <w:pStyle w:val="NormalWeb"/>
        <w:numPr>
          <w:ilvl w:val="0"/>
          <w:numId w:val="16"/>
        </w:numPr>
        <w:jc w:val="both"/>
        <w:rPr>
          <w:rFonts w:asciiTheme="minorHAnsi" w:hAnsiTheme="minorHAnsi" w:cstheme="minorHAnsi"/>
          <w:color w:val="000000"/>
        </w:rPr>
      </w:pPr>
      <w:r w:rsidRPr="00B06F59">
        <w:rPr>
          <w:rStyle w:val="Gl"/>
          <w:rFonts w:asciiTheme="minorHAnsi" w:hAnsiTheme="minorHAnsi" w:cstheme="minorHAnsi"/>
          <w:color w:val="000000"/>
        </w:rPr>
        <w:t>K2.4.1-K15:</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Program Eğitim Amaçlarının üç yıllık periyodik değerlendirme planı</w:t>
      </w:r>
    </w:p>
    <w:p w14:paraId="390E3038" w14:textId="77777777" w:rsidR="00A27DF4" w:rsidRPr="00B06F59" w:rsidRDefault="00A27DF4" w:rsidP="00B06F59">
      <w:pPr>
        <w:pStyle w:val="NormalWeb"/>
        <w:numPr>
          <w:ilvl w:val="0"/>
          <w:numId w:val="16"/>
        </w:numPr>
        <w:jc w:val="both"/>
        <w:rPr>
          <w:rFonts w:asciiTheme="minorHAnsi" w:hAnsiTheme="minorHAnsi" w:cstheme="minorHAnsi"/>
          <w:color w:val="000000"/>
        </w:rPr>
      </w:pPr>
      <w:r w:rsidRPr="00B06F59">
        <w:rPr>
          <w:rStyle w:val="Gl"/>
          <w:rFonts w:asciiTheme="minorHAnsi" w:hAnsiTheme="minorHAnsi" w:cstheme="minorHAnsi"/>
          <w:color w:val="000000"/>
        </w:rPr>
        <w:t>K2.4.1-K16:</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Yıllık izleme ve değerlendirme raporları</w:t>
      </w:r>
    </w:p>
    <w:p w14:paraId="705CA44A" w14:textId="77777777" w:rsidR="00A27DF4" w:rsidRPr="00B06F59" w:rsidRDefault="00A27DF4" w:rsidP="00B06F59">
      <w:pPr>
        <w:pStyle w:val="NormalWeb"/>
        <w:numPr>
          <w:ilvl w:val="0"/>
          <w:numId w:val="16"/>
        </w:numPr>
        <w:jc w:val="both"/>
        <w:rPr>
          <w:rFonts w:asciiTheme="minorHAnsi" w:hAnsiTheme="minorHAnsi" w:cstheme="minorHAnsi"/>
          <w:color w:val="000000"/>
        </w:rPr>
      </w:pPr>
      <w:r w:rsidRPr="00B06F59">
        <w:rPr>
          <w:rStyle w:val="Gl"/>
          <w:rFonts w:asciiTheme="minorHAnsi" w:hAnsiTheme="minorHAnsi" w:cstheme="minorHAnsi"/>
          <w:color w:val="000000"/>
        </w:rPr>
        <w:t>K2.4.1-K17:</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Akreditasyon ve Kalite Komisyonu analiz raporları</w:t>
      </w:r>
    </w:p>
    <w:p w14:paraId="2D17A3D2" w14:textId="77777777" w:rsidR="00A27DF4" w:rsidRPr="00B06F59" w:rsidRDefault="00A27DF4" w:rsidP="00B06F59">
      <w:pPr>
        <w:pStyle w:val="NormalWeb"/>
        <w:numPr>
          <w:ilvl w:val="0"/>
          <w:numId w:val="16"/>
        </w:numPr>
        <w:jc w:val="both"/>
        <w:rPr>
          <w:rFonts w:asciiTheme="minorHAnsi" w:hAnsiTheme="minorHAnsi" w:cstheme="minorHAnsi"/>
          <w:color w:val="000000"/>
        </w:rPr>
      </w:pPr>
      <w:r w:rsidRPr="00B06F59">
        <w:rPr>
          <w:rStyle w:val="Gl"/>
          <w:rFonts w:asciiTheme="minorHAnsi" w:hAnsiTheme="minorHAnsi" w:cstheme="minorHAnsi"/>
          <w:color w:val="000000"/>
        </w:rPr>
        <w:t>K2.4.1-K18:</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Program Eğitim Amaçlarında yapılan değişikliklere ilişkin gerekçeli Bölüm Kurulu kararları</w:t>
      </w:r>
    </w:p>
    <w:p w14:paraId="7EF46935" w14:textId="77777777" w:rsidR="00A27DF4" w:rsidRPr="00B06F59" w:rsidRDefault="00A27DF4" w:rsidP="00B06F59">
      <w:pPr>
        <w:pStyle w:val="NormalWeb"/>
        <w:jc w:val="both"/>
        <w:rPr>
          <w:rFonts w:asciiTheme="minorHAnsi" w:hAnsiTheme="minorHAnsi" w:cstheme="minorHAnsi"/>
          <w:color w:val="000000"/>
        </w:rPr>
      </w:pPr>
      <w:r w:rsidRPr="00B06F59">
        <w:rPr>
          <w:rStyle w:val="Gl"/>
          <w:rFonts w:asciiTheme="minorHAnsi" w:hAnsiTheme="minorHAnsi" w:cstheme="minorHAnsi"/>
          <w:color w:val="000000"/>
        </w:rPr>
        <w:t>Kurumsal Çerçeveye İlişkin Kanıtlar</w:t>
      </w:r>
    </w:p>
    <w:p w14:paraId="0174FFC2" w14:textId="77777777" w:rsidR="00A27DF4" w:rsidRPr="00B06F59" w:rsidRDefault="00A27DF4" w:rsidP="00B06F59">
      <w:pPr>
        <w:pStyle w:val="NormalWeb"/>
        <w:numPr>
          <w:ilvl w:val="0"/>
          <w:numId w:val="17"/>
        </w:numPr>
        <w:jc w:val="both"/>
        <w:rPr>
          <w:rFonts w:asciiTheme="minorHAnsi" w:hAnsiTheme="minorHAnsi" w:cstheme="minorHAnsi"/>
          <w:color w:val="000000"/>
        </w:rPr>
      </w:pPr>
      <w:r w:rsidRPr="00B06F59">
        <w:rPr>
          <w:rStyle w:val="Gl"/>
          <w:rFonts w:asciiTheme="minorHAnsi" w:hAnsiTheme="minorHAnsi" w:cstheme="minorHAnsi"/>
          <w:color w:val="000000"/>
        </w:rPr>
        <w:t>K2.4.1-K19:</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Kilis 7 Aralık Üniversitesi Stratejik Planı</w:t>
      </w:r>
    </w:p>
    <w:p w14:paraId="48E246AE" w14:textId="4078963D" w:rsidR="00C7356A" w:rsidRPr="00B06F59" w:rsidRDefault="00C7356A" w:rsidP="00B06F59">
      <w:pPr>
        <w:pStyle w:val="NormalWeb"/>
        <w:ind w:left="720"/>
        <w:jc w:val="both"/>
        <w:rPr>
          <w:rFonts w:asciiTheme="minorHAnsi" w:hAnsiTheme="minorHAnsi" w:cstheme="minorHAnsi"/>
          <w:color w:val="000000"/>
        </w:rPr>
      </w:pPr>
      <w:r w:rsidRPr="00B06F59">
        <w:rPr>
          <w:rFonts w:asciiTheme="minorHAnsi" w:hAnsiTheme="minorHAnsi" w:cstheme="minorHAnsi"/>
          <w:color w:val="000000"/>
        </w:rPr>
        <w:t>https://kalite.kilis.edu.tr/tr/page/5445</w:t>
      </w:r>
    </w:p>
    <w:p w14:paraId="00845F5E" w14:textId="1E800C1A" w:rsidR="00A27DF4" w:rsidRPr="00B06F59" w:rsidRDefault="00A27DF4" w:rsidP="00B06F59">
      <w:pPr>
        <w:pStyle w:val="NormalWeb"/>
        <w:numPr>
          <w:ilvl w:val="0"/>
          <w:numId w:val="17"/>
        </w:numPr>
        <w:jc w:val="both"/>
        <w:rPr>
          <w:rFonts w:asciiTheme="minorHAnsi" w:hAnsiTheme="minorHAnsi" w:cstheme="minorHAnsi"/>
          <w:color w:val="000000"/>
        </w:rPr>
      </w:pPr>
      <w:r w:rsidRPr="00B06F59">
        <w:rPr>
          <w:rStyle w:val="Gl"/>
          <w:rFonts w:asciiTheme="minorHAnsi" w:hAnsiTheme="minorHAnsi" w:cstheme="minorHAnsi"/>
          <w:color w:val="000000"/>
        </w:rPr>
        <w:t>K2.4.1-K20:</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 xml:space="preserve">Üniversite ve Fakülte </w:t>
      </w:r>
      <w:proofErr w:type="gramStart"/>
      <w:r w:rsidRPr="00B06F59">
        <w:rPr>
          <w:rFonts w:asciiTheme="minorHAnsi" w:hAnsiTheme="minorHAnsi" w:cstheme="minorHAnsi"/>
          <w:color w:val="000000"/>
        </w:rPr>
        <w:t>misyon</w:t>
      </w:r>
      <w:proofErr w:type="gramEnd"/>
      <w:r w:rsidRPr="00B06F59">
        <w:rPr>
          <w:rFonts w:asciiTheme="minorHAnsi" w:hAnsiTheme="minorHAnsi" w:cstheme="minorHAnsi"/>
          <w:color w:val="000000"/>
        </w:rPr>
        <w:t>–vizyon belgeleri</w:t>
      </w:r>
      <w:r w:rsidR="00C7356A" w:rsidRPr="00B06F59">
        <w:rPr>
          <w:rFonts w:asciiTheme="minorHAnsi" w:hAnsiTheme="minorHAnsi" w:cstheme="minorHAnsi"/>
          <w:color w:val="000000"/>
        </w:rPr>
        <w:t xml:space="preserve"> https://kalite.kilis.edu.tr/tr/page/5288</w:t>
      </w:r>
    </w:p>
    <w:p w14:paraId="714B3ADD" w14:textId="77777777" w:rsidR="00A27DF4" w:rsidRPr="00B06F59" w:rsidRDefault="00A27DF4" w:rsidP="00B06F59">
      <w:pPr>
        <w:pStyle w:val="NormalWeb"/>
        <w:numPr>
          <w:ilvl w:val="0"/>
          <w:numId w:val="17"/>
        </w:numPr>
        <w:jc w:val="both"/>
        <w:rPr>
          <w:rFonts w:asciiTheme="minorHAnsi" w:hAnsiTheme="minorHAnsi" w:cstheme="minorHAnsi"/>
          <w:color w:val="000000"/>
        </w:rPr>
      </w:pPr>
      <w:r w:rsidRPr="00B06F59">
        <w:rPr>
          <w:rStyle w:val="Gl"/>
          <w:rFonts w:asciiTheme="minorHAnsi" w:hAnsiTheme="minorHAnsi" w:cstheme="minorHAnsi"/>
          <w:color w:val="000000"/>
        </w:rPr>
        <w:t>K2.4.1-K21:</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Program Eğitim Amaçlarının güncellenmesine dayanak oluşturan yönerge ve usul–esaslar</w:t>
      </w:r>
    </w:p>
    <w:p w14:paraId="13ED31F9" w14:textId="77777777" w:rsidR="00A27DF4" w:rsidRPr="00B06F59" w:rsidRDefault="00A27DF4" w:rsidP="00B06F59">
      <w:pPr>
        <w:pStyle w:val="NormalWeb"/>
        <w:jc w:val="both"/>
        <w:rPr>
          <w:rFonts w:asciiTheme="minorHAnsi" w:hAnsiTheme="minorHAnsi" w:cstheme="minorHAnsi"/>
          <w:color w:val="000000"/>
        </w:rPr>
      </w:pPr>
    </w:p>
    <w:p w14:paraId="0637326A" w14:textId="036F1DE8" w:rsidR="00204461" w:rsidRPr="00B06F59" w:rsidRDefault="0009105F" w:rsidP="00B06F59">
      <w:pPr>
        <w:pStyle w:val="Stil3"/>
        <w:rPr>
          <w:rFonts w:asciiTheme="minorHAnsi" w:hAnsiTheme="minorHAnsi" w:cstheme="minorHAnsi"/>
          <w:color w:val="FF0000"/>
          <w:sz w:val="24"/>
          <w:szCs w:val="24"/>
          <w:highlight w:val="yellow"/>
        </w:rPr>
      </w:pPr>
      <w:r w:rsidRPr="00B06F59">
        <w:rPr>
          <w:rFonts w:asciiTheme="minorHAnsi" w:hAnsiTheme="minorHAnsi" w:cstheme="minorHAnsi"/>
          <w:color w:val="FF0000"/>
          <w:sz w:val="24"/>
          <w:szCs w:val="24"/>
        </w:rPr>
        <w:t>2.6. Program Eğitim Amaçlarına ulaşıldığını belirlemek için sistem kurulmalı ve işletilmelidir.</w:t>
      </w:r>
    </w:p>
    <w:p w14:paraId="77FEAA32" w14:textId="77777777" w:rsidR="00C7356A" w:rsidRPr="00B06F59" w:rsidRDefault="00123934" w:rsidP="00B06F59">
      <w:pPr>
        <w:pStyle w:val="NormalWeb"/>
        <w:jc w:val="both"/>
        <w:rPr>
          <w:rFonts w:asciiTheme="minorHAnsi" w:hAnsiTheme="minorHAnsi" w:cstheme="minorHAnsi"/>
          <w:color w:val="000000"/>
        </w:rPr>
      </w:pPr>
      <w:bookmarkStart w:id="19" w:name="_heading=h.2et92p0" w:colFirst="0" w:colLast="0"/>
      <w:bookmarkStart w:id="20" w:name="_Toc191975977"/>
      <w:bookmarkEnd w:id="19"/>
      <w:r w:rsidRPr="00B06F59">
        <w:rPr>
          <w:rFonts w:asciiTheme="minorHAnsi" w:hAnsiTheme="minorHAnsi" w:cstheme="minorHAnsi"/>
        </w:rPr>
        <w:t>2.6.</w:t>
      </w:r>
      <w:r w:rsidRPr="00B06F59">
        <w:rPr>
          <w:rFonts w:asciiTheme="minorHAnsi" w:hAnsiTheme="minorHAnsi" w:cstheme="minorHAnsi"/>
        </w:rPr>
        <w:tab/>
      </w:r>
      <w:bookmarkStart w:id="21" w:name="_Toc191975978"/>
      <w:bookmarkEnd w:id="20"/>
      <w:r w:rsidR="00C7356A" w:rsidRPr="00B06F59">
        <w:rPr>
          <w:rFonts w:asciiTheme="minorHAnsi" w:hAnsiTheme="minorHAnsi" w:cstheme="minorHAnsi"/>
          <w:color w:val="000000"/>
        </w:rPr>
        <w:t>2.6 Program Eğitim Amaçlarına ulaşıldığını belirlemek için sistem kurulmalı ve işletilmelidir.</w:t>
      </w:r>
    </w:p>
    <w:p w14:paraId="7FD4356C" w14:textId="77777777" w:rsidR="00C7356A" w:rsidRPr="00B06F59" w:rsidRDefault="00C7356A"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Siyaset Bilimi ve Kamu Yönetimi Lisans Programında Program Eğitim Amaçlarına (PEA) ulaşılıp ulaşılmadığını belirlemek üzere, mezunların mezuniyet sonrası 3–5 yıllık dönemdeki durumlarını izlemeye dayalı, düzenli raporlanan ve kurumsal sorumlulukları tanımlanmış bir ölçme–değerlendirme sistemi kurulmuş ve işletilmektedir. Sistem; doğrudan ölçme (mezunlara ilişkin doğrulanabilir kariyer verileri) ile dolaylı ölçme (işveren/dış paydaş görüşleri ve algı verileri) bileşenlerinden oluşmaktadır (Kanıt 2.6-K1, Kanıt 2.6-K2).</w:t>
      </w:r>
    </w:p>
    <w:p w14:paraId="0B127AC8" w14:textId="77777777" w:rsidR="00C7356A" w:rsidRPr="00B06F59" w:rsidRDefault="00C7356A"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2.6.1 Program Eğitim Amaçlarına Ulaşma Düzeyini Ölçen Sistemin Tasarımı ve Veri Altyapısı</w:t>
      </w:r>
    </w:p>
    <w:p w14:paraId="5EFCF896" w14:textId="77777777" w:rsidR="00C7356A" w:rsidRPr="00B06F59" w:rsidRDefault="00C7356A"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Programın gösterge seti, </w:t>
      </w:r>
      <w:proofErr w:type="spellStart"/>
      <w:r w:rsidRPr="00B06F59">
        <w:rPr>
          <w:rFonts w:asciiTheme="minorHAnsi" w:hAnsiTheme="minorHAnsi" w:cstheme="minorHAnsi"/>
          <w:color w:val="000000"/>
        </w:rPr>
        <w:t>PEA’ların</w:t>
      </w:r>
      <w:proofErr w:type="spellEnd"/>
      <w:r w:rsidRPr="00B06F59">
        <w:rPr>
          <w:rFonts w:asciiTheme="minorHAnsi" w:hAnsiTheme="minorHAnsi" w:cstheme="minorHAnsi"/>
          <w:color w:val="000000"/>
        </w:rPr>
        <w:t xml:space="preserve"> doğası gereği mezun izleme ekseninde kurgulanmıştır. Bu kapsamda temel göstergeler; istihdam durumu, görev/unvan, sektör (kamu/özel/STK), görev alanının programa yakınlığı, mesleki sınav ve sertifikasyon süreçlerine katılım, lisansüstü </w:t>
      </w:r>
      <w:r w:rsidRPr="00B06F59">
        <w:rPr>
          <w:rFonts w:asciiTheme="minorHAnsi" w:hAnsiTheme="minorHAnsi" w:cstheme="minorHAnsi"/>
          <w:color w:val="000000"/>
        </w:rPr>
        <w:lastRenderedPageBreak/>
        <w:t>eğitim eğilimleri ve kamu sınavlarında başarı göstergeleridir. Veri kaynakları; Mezun Bilgi Sistemi (MBS) kayıtları, mezun izleme anketleri, sosyal ağ taramaları (</w:t>
      </w:r>
      <w:proofErr w:type="spellStart"/>
      <w:r w:rsidRPr="00B06F59">
        <w:rPr>
          <w:rFonts w:asciiTheme="minorHAnsi" w:hAnsiTheme="minorHAnsi" w:cstheme="minorHAnsi"/>
          <w:color w:val="000000"/>
        </w:rPr>
        <w:t>LinkedIn</w:t>
      </w:r>
      <w:proofErr w:type="spellEnd"/>
      <w:r w:rsidRPr="00B06F59">
        <w:rPr>
          <w:rFonts w:asciiTheme="minorHAnsi" w:hAnsiTheme="minorHAnsi" w:cstheme="minorHAnsi"/>
          <w:color w:val="000000"/>
        </w:rPr>
        <w:t xml:space="preserve"> vb.), işveren/dış paydaş anketleri ve odak grup çıktıları ile resmî veri paylaşımlarından oluşmaktadır (Kanıt 2.6-K3, Kanıt 2.6-K4, Kanıt 2.6-K5).</w:t>
      </w:r>
    </w:p>
    <w:p w14:paraId="29D97998" w14:textId="77777777" w:rsidR="00C7356A" w:rsidRPr="00B06F59" w:rsidRDefault="00C7356A"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Veri toplama takvimi ve </w:t>
      </w:r>
      <w:proofErr w:type="gramStart"/>
      <w:r w:rsidRPr="00B06F59">
        <w:rPr>
          <w:rFonts w:asciiTheme="minorHAnsi" w:hAnsiTheme="minorHAnsi" w:cstheme="minorHAnsi"/>
          <w:color w:val="000000"/>
        </w:rPr>
        <w:t>periyotlar</w:t>
      </w:r>
      <w:proofErr w:type="gramEnd"/>
      <w:r w:rsidRPr="00B06F59">
        <w:rPr>
          <w:rFonts w:asciiTheme="minorHAnsi" w:hAnsiTheme="minorHAnsi" w:cstheme="minorHAnsi"/>
          <w:color w:val="000000"/>
        </w:rPr>
        <w:t xml:space="preserve">, </w:t>
      </w:r>
      <w:proofErr w:type="spellStart"/>
      <w:r w:rsidRPr="00B06F59">
        <w:rPr>
          <w:rFonts w:asciiTheme="minorHAnsi" w:hAnsiTheme="minorHAnsi" w:cstheme="minorHAnsi"/>
          <w:color w:val="000000"/>
        </w:rPr>
        <w:t>karşılaştırılabilirlik</w:t>
      </w:r>
      <w:proofErr w:type="spellEnd"/>
      <w:r w:rsidRPr="00B06F59">
        <w:rPr>
          <w:rFonts w:asciiTheme="minorHAnsi" w:hAnsiTheme="minorHAnsi" w:cstheme="minorHAnsi"/>
          <w:color w:val="000000"/>
        </w:rPr>
        <w:t xml:space="preserve"> sağlayacak şekilde standardize edilmiştir. Mezun verileri her yıl Ocak ayında MBS üzerinden güncellenmekte; dış paydaş nitel verisi ise her yıl Mayıs ayında gerçekleştirilen sektör/paydaş danışma kurulu toplantılarıyla alınmaktadır (Kanıt 2.6-K3, Kanıt 2.6-K6). Program düzeyinde kullanılan veri toplama yöntemleri ve sorumluluk dağılımı, bölüm bünyesinde oluşturulan komisyonlar aracılığıyla yürütülmektedir (Kanıt 2.6-K1).</w:t>
      </w:r>
    </w:p>
    <w:p w14:paraId="171A93AA" w14:textId="77777777" w:rsidR="00C7356A" w:rsidRPr="00B06F59" w:rsidRDefault="00C7356A"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Bu çerçevede veri toplama matrisi, paydaş grupları, veri türleri, yöntemler, sorumlu birimler ve kayıt–raporlama çıktıları temelinde yapılandırılmıştır:</w:t>
      </w:r>
    </w:p>
    <w:p w14:paraId="719F9342" w14:textId="77777777" w:rsidR="00C7356A" w:rsidRPr="00B06F59" w:rsidRDefault="00C7356A"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Veri Toplama Matrisi</w:t>
      </w:r>
      <w:r w:rsidRPr="00B06F59">
        <w:rPr>
          <w:rFonts w:asciiTheme="minorHAnsi" w:hAnsiTheme="minorHAnsi" w:cstheme="minorHAnsi"/>
          <w:color w:val="000000"/>
        </w:rPr>
        <w:br/>
        <w:t xml:space="preserve">Paydaş | Toplanacak Veri | Veri Toplama Yöntemi | Kim Toplar? </w:t>
      </w:r>
      <w:proofErr w:type="gramStart"/>
      <w:r w:rsidRPr="00B06F59">
        <w:rPr>
          <w:rFonts w:asciiTheme="minorHAnsi" w:hAnsiTheme="minorHAnsi" w:cstheme="minorHAnsi"/>
          <w:color w:val="000000"/>
        </w:rPr>
        <w:t>| Kayıt ve Raporlama</w:t>
      </w:r>
      <w:r w:rsidRPr="00B06F59">
        <w:rPr>
          <w:rFonts w:asciiTheme="minorHAnsi" w:hAnsiTheme="minorHAnsi" w:cstheme="minorHAnsi"/>
          <w:color w:val="000000"/>
        </w:rPr>
        <w:br/>
        <w:t>Mezunlar | İstihdam durumu, görev/unvan, çalışılan sektör, kamu/özel/STK ayrımı, mesleki sertifika veya sınav süreçlerine katılım | Mezun İzleme Anketi, sosyal ağ (</w:t>
      </w:r>
      <w:proofErr w:type="spellStart"/>
      <w:r w:rsidRPr="00B06F59">
        <w:rPr>
          <w:rFonts w:asciiTheme="minorHAnsi" w:hAnsiTheme="minorHAnsi" w:cstheme="minorHAnsi"/>
          <w:color w:val="000000"/>
        </w:rPr>
        <w:t>LinkedIn</w:t>
      </w:r>
      <w:proofErr w:type="spellEnd"/>
      <w:r w:rsidRPr="00B06F59">
        <w:rPr>
          <w:rFonts w:asciiTheme="minorHAnsi" w:hAnsiTheme="minorHAnsi" w:cstheme="minorHAnsi"/>
          <w:color w:val="000000"/>
        </w:rPr>
        <w:t xml:space="preserve"> vb.) taramaları | Mezun İzleme Komisyonu | Mezun Veri Tabanı, Yıllık Mezun İzleme ve Değerlendirme Raporu</w:t>
      </w:r>
      <w:r w:rsidRPr="00B06F59">
        <w:rPr>
          <w:rFonts w:asciiTheme="minorHAnsi" w:hAnsiTheme="minorHAnsi" w:cstheme="minorHAnsi"/>
          <w:color w:val="000000"/>
        </w:rPr>
        <w:br/>
        <w:t>İşverenler | Mezunların analitik düşünme, karar verme, raporlama ve mevzuat bilgisi yeterlilikleri | İşveren Memnuniyet Anketi, odak grup görüşmeleri | Bölüm Akreditasyon ve Kalite Komisyonu | Paydaş Görüş Tutanakları, Değerlendirme Raporları</w:t>
      </w:r>
      <w:r w:rsidRPr="00B06F59">
        <w:rPr>
          <w:rFonts w:asciiTheme="minorHAnsi" w:hAnsiTheme="minorHAnsi" w:cstheme="minorHAnsi"/>
          <w:color w:val="000000"/>
        </w:rPr>
        <w:br/>
        <w:t>Öğretim Üyeleri | Mezunların lisansüstü eğitimlere yönelimi ve akademik başarı durumu | Akademik Performans Takip Formları | Bölüm Başkanlığı | Bölüm Kurulu Arşivi</w:t>
      </w:r>
      <w:r w:rsidRPr="00B06F59">
        <w:rPr>
          <w:rFonts w:asciiTheme="minorHAnsi" w:hAnsiTheme="minorHAnsi" w:cstheme="minorHAnsi"/>
          <w:color w:val="000000"/>
        </w:rPr>
        <w:br/>
        <w:t>Üniversite Yönetimi | Mezunların KPSS ve benzeri kamu kurum sınavlarındaki başarı oranları | Resmî veri paylaşımları (ÖSYM ve ilgili kurumlar) | Kalite Koordinatörlüğü | Stratejik Plan İzleme ve Değerlendirme Raporları</w:t>
      </w:r>
      <w:proofErr w:type="gramEnd"/>
    </w:p>
    <w:p w14:paraId="11E13527" w14:textId="77777777" w:rsidR="00C7356A" w:rsidRPr="00B06F59" w:rsidRDefault="00C7356A"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2.6.2 Sistemin İşletilmesi, Raporlanması ve İyileştirme Döngüsü</w:t>
      </w:r>
    </w:p>
    <w:p w14:paraId="07C0DB7C" w14:textId="77777777" w:rsidR="00C7356A" w:rsidRPr="00B06F59" w:rsidRDefault="00C7356A"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Sistem, “toplama–analiz–raporlama–karara bağlama” zinciri üzerinden işletilmektedir. Mezun izleme verileri yıllık olarak derlenmekte; işveren/dış paydaş verileri anketler ve odak grup görüşmeleriyle alınmakta; tüm veri seti, </w:t>
      </w:r>
      <w:proofErr w:type="spellStart"/>
      <w:r w:rsidRPr="00B06F59">
        <w:rPr>
          <w:rFonts w:asciiTheme="minorHAnsi" w:hAnsiTheme="minorHAnsi" w:cstheme="minorHAnsi"/>
          <w:color w:val="000000"/>
        </w:rPr>
        <w:t>PEA’larla</w:t>
      </w:r>
      <w:proofErr w:type="spellEnd"/>
      <w:r w:rsidRPr="00B06F59">
        <w:rPr>
          <w:rFonts w:asciiTheme="minorHAnsi" w:hAnsiTheme="minorHAnsi" w:cstheme="minorHAnsi"/>
          <w:color w:val="000000"/>
        </w:rPr>
        <w:t xml:space="preserve"> ilişkilendirilerek bütüncül biçimde değerlendirilmektedir (Kanıt 2.6-K4, Kanıt 2.6-K7). Değerlendirme aşamasında mezunların istihdam alanları, görev tanımları ve kariyer gelişim örüntüleri; PEA 1–PEA 6 kapsamında tanımlanan kamu kurumlarında istihdam, politika analizi–mevzuat okuryazarlığı, proje/uyum süreçleri, lisansüstü yönelim, ekip çalışması ve etik-demokratik yönetişim boyutlarıyla eşleştirilerek yorumlanmaktadır (Kanıt 2.6-K8). İşveren ve paydaş geri bildirimleri, mezun yeterliliklerinin uygulamadaki karşılığını gösteren dolaylı kanıt seti olarak raporlamaya dâhil edilmektedir (Kanıt 2.6-K7).</w:t>
      </w:r>
    </w:p>
    <w:p w14:paraId="0CB0CE03" w14:textId="77777777" w:rsidR="00C7356A" w:rsidRPr="00B06F59" w:rsidRDefault="00C7356A"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Elde edilen sonuçlar “Yıllık Program Eğitim Amaçları Başarım Raporu” formatında hazırlanmakta ve Bölüm Kurulu gündemine alınarak değerlendirmeye açılmaktadır. Bölüm Kurulu’nda alınan kararlar, program eğitim amaçlarının gerçekleşme düzeyine ilişkin değerlendirmeyi kayıt altına almakta; gerekli görülen durumlarda program öğrenme çıktıları </w:t>
      </w:r>
      <w:r w:rsidRPr="00B06F59">
        <w:rPr>
          <w:rFonts w:asciiTheme="minorHAnsi" w:hAnsiTheme="minorHAnsi" w:cstheme="minorHAnsi"/>
          <w:color w:val="000000"/>
        </w:rPr>
        <w:lastRenderedPageBreak/>
        <w:t>ve öğretim planına ilişkin iyileştirme önerileri oluşturulmasına zemin sağlamaktadır (Kanıt 2.6-K9, Kanıt 2.6-K10).</w:t>
      </w:r>
    </w:p>
    <w:p w14:paraId="75DBF1C6" w14:textId="7A463E7F" w:rsidR="00C7356A" w:rsidRPr="00B06F59" w:rsidRDefault="00C7356A"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Sürecin kişilere bağlı kalmadan işlemesi için kurumsal mekanizmalar tanımlanmıştır. Mezun Bilgi Sistemi (MBS) üzerinden güncelleme takvimi, danışma kurulu toplantılarının yıllık periyodu ve gerekli durumlarda resmî yazışmalarla geri bildirim alınması kurumsal rutin hâline getirilmiştir (Kanıt 2.6-K3, Kanıt 2.6-K6, Kanıt 2.6-K11). Bu çerçevede bölüm bünyesinde kurulan “Program Eğitim Amaçları İzleme ve Değerlendirme </w:t>
      </w:r>
      <w:proofErr w:type="spellStart"/>
      <w:r w:rsidRPr="00B06F59">
        <w:rPr>
          <w:rFonts w:asciiTheme="minorHAnsi" w:hAnsiTheme="minorHAnsi" w:cstheme="minorHAnsi"/>
          <w:color w:val="000000"/>
        </w:rPr>
        <w:t>Komisyonu”nun</w:t>
      </w:r>
      <w:proofErr w:type="spellEnd"/>
      <w:r w:rsidRPr="00B06F59">
        <w:rPr>
          <w:rFonts w:asciiTheme="minorHAnsi" w:hAnsiTheme="minorHAnsi" w:cstheme="minorHAnsi"/>
          <w:color w:val="000000"/>
        </w:rPr>
        <w:t xml:space="preserve"> başkan, üye yapısı ve görev tanımı belirlenmiş; veri toplama, analiz ve raporlama sorumluluğu komisyona verilmiştir (Kanıt 2.6-K1). Komisyon raporu, bölüm kurulu kararlarına dayanak oluşturacak biçimde arşivlenmekte ve izlenebilirlik sağlanmaktadır (Kanıt 2.6-K9).</w:t>
      </w:r>
    </w:p>
    <w:p w14:paraId="4C739F9E" w14:textId="77777777" w:rsidR="00B219A6" w:rsidRPr="00B06F59" w:rsidRDefault="00B219A6" w:rsidP="00B06F59">
      <w:pPr>
        <w:pStyle w:val="NormalWeb"/>
        <w:jc w:val="both"/>
        <w:rPr>
          <w:rFonts w:asciiTheme="minorHAnsi" w:hAnsiTheme="minorHAnsi" w:cstheme="minorHAnsi"/>
        </w:rPr>
      </w:pPr>
      <w:r w:rsidRPr="00B06F59">
        <w:rPr>
          <w:rFonts w:asciiTheme="minorHAnsi" w:hAnsiTheme="minorHAnsi" w:cstheme="minorHAnsi"/>
        </w:rPr>
        <w:t>Kanıtlar (metin içi atıf kodları)</w:t>
      </w:r>
    </w:p>
    <w:p w14:paraId="0ABF5E52" w14:textId="77777777" w:rsidR="00B219A6" w:rsidRPr="00B06F59" w:rsidRDefault="00B219A6" w:rsidP="00B06F59">
      <w:pPr>
        <w:pStyle w:val="NormalWeb"/>
        <w:jc w:val="both"/>
        <w:rPr>
          <w:rFonts w:asciiTheme="minorHAnsi" w:hAnsiTheme="minorHAnsi" w:cstheme="minorHAnsi"/>
        </w:rPr>
      </w:pPr>
      <w:r w:rsidRPr="00B06F59">
        <w:rPr>
          <w:rFonts w:asciiTheme="minorHAnsi" w:hAnsiTheme="minorHAnsi" w:cstheme="minorHAnsi"/>
        </w:rPr>
        <w:t>2.6-K1: Program Eğitim Amaçları İzleme ve Değerlendirme Komisyonu kuruluş yazısı/görevlendirme</w:t>
      </w:r>
      <w:r w:rsidRPr="00B06F59">
        <w:rPr>
          <w:rFonts w:asciiTheme="minorHAnsi" w:hAnsiTheme="minorHAnsi" w:cstheme="minorHAnsi"/>
        </w:rPr>
        <w:br/>
        <w:t xml:space="preserve">2.6-K2: PEA izleme–değerlendirme </w:t>
      </w:r>
      <w:proofErr w:type="gramStart"/>
      <w:r w:rsidRPr="00B06F59">
        <w:rPr>
          <w:rFonts w:asciiTheme="minorHAnsi" w:hAnsiTheme="minorHAnsi" w:cstheme="minorHAnsi"/>
        </w:rPr>
        <w:t>prosedürü</w:t>
      </w:r>
      <w:proofErr w:type="gramEnd"/>
      <w:r w:rsidRPr="00B06F59">
        <w:rPr>
          <w:rFonts w:asciiTheme="minorHAnsi" w:hAnsiTheme="minorHAnsi" w:cstheme="minorHAnsi"/>
        </w:rPr>
        <w:t xml:space="preserve"> / iş akış şeması</w:t>
      </w:r>
      <w:r w:rsidRPr="00B06F59">
        <w:rPr>
          <w:rFonts w:asciiTheme="minorHAnsi" w:hAnsiTheme="minorHAnsi" w:cstheme="minorHAnsi"/>
        </w:rPr>
        <w:br/>
        <w:t>2.6-K3: Mezun Bilgi Sistemi (MBS) ekran görüntüsü / güncelleme duyurusu / kullanım kılavuzu</w:t>
      </w:r>
      <w:r w:rsidRPr="00B06F59">
        <w:rPr>
          <w:rFonts w:asciiTheme="minorHAnsi" w:hAnsiTheme="minorHAnsi" w:cstheme="minorHAnsi"/>
        </w:rPr>
        <w:br/>
        <w:t>2.6-K4: Mezun İzleme Anketi formu + uygulama listesi / sonuç özeti</w:t>
      </w:r>
      <w:r w:rsidRPr="00B06F59">
        <w:rPr>
          <w:rFonts w:asciiTheme="minorHAnsi" w:hAnsiTheme="minorHAnsi" w:cstheme="minorHAnsi"/>
        </w:rPr>
        <w:br/>
        <w:t xml:space="preserve">2.6-K5: </w:t>
      </w:r>
      <w:proofErr w:type="spellStart"/>
      <w:r w:rsidRPr="00B06F59">
        <w:rPr>
          <w:rFonts w:asciiTheme="minorHAnsi" w:hAnsiTheme="minorHAnsi" w:cstheme="minorHAnsi"/>
        </w:rPr>
        <w:t>LinkedIn</w:t>
      </w:r>
      <w:proofErr w:type="spellEnd"/>
      <w:r w:rsidRPr="00B06F59">
        <w:rPr>
          <w:rFonts w:asciiTheme="minorHAnsi" w:hAnsiTheme="minorHAnsi" w:cstheme="minorHAnsi"/>
        </w:rPr>
        <w:t xml:space="preserve"> tarama çıktısı örneği + veri işleme şablonu (KVKK maskeli)</w:t>
      </w:r>
      <w:r w:rsidRPr="00B06F59">
        <w:rPr>
          <w:rFonts w:asciiTheme="minorHAnsi" w:hAnsiTheme="minorHAnsi" w:cstheme="minorHAnsi"/>
        </w:rPr>
        <w:br/>
        <w:t>2.6-K6: Yıllık Sektör ve Paydaş Danışma Kurulu toplantı çağrısı + katılım listesi + tutanak</w:t>
      </w:r>
      <w:r w:rsidRPr="00B06F59">
        <w:rPr>
          <w:rFonts w:asciiTheme="minorHAnsi" w:hAnsiTheme="minorHAnsi" w:cstheme="minorHAnsi"/>
        </w:rPr>
        <w:br/>
        <w:t>2.6-K7: İşveren Memnuniyet Anketi / odak grup görüşmesi soru seti + çıktı raporu</w:t>
      </w:r>
      <w:r w:rsidRPr="00B06F59">
        <w:rPr>
          <w:rFonts w:asciiTheme="minorHAnsi" w:hAnsiTheme="minorHAnsi" w:cstheme="minorHAnsi"/>
        </w:rPr>
        <w:br/>
        <w:t xml:space="preserve">2.6-K8: PEA–gösterge eşleştirme tablosu (hangi gösterge hangi </w:t>
      </w:r>
      <w:proofErr w:type="spellStart"/>
      <w:r w:rsidRPr="00B06F59">
        <w:rPr>
          <w:rFonts w:asciiTheme="minorHAnsi" w:hAnsiTheme="minorHAnsi" w:cstheme="minorHAnsi"/>
        </w:rPr>
        <w:t>PEA’yı</w:t>
      </w:r>
      <w:proofErr w:type="spellEnd"/>
      <w:r w:rsidRPr="00B06F59">
        <w:rPr>
          <w:rFonts w:asciiTheme="minorHAnsi" w:hAnsiTheme="minorHAnsi" w:cstheme="minorHAnsi"/>
        </w:rPr>
        <w:t xml:space="preserve"> besliyor)</w:t>
      </w:r>
      <w:r w:rsidRPr="00B06F59">
        <w:rPr>
          <w:rFonts w:asciiTheme="minorHAnsi" w:hAnsiTheme="minorHAnsi" w:cstheme="minorHAnsi"/>
        </w:rPr>
        <w:br/>
        <w:t>2.6-K9: Yıllık PEA Başarım Raporu (son yıl)</w:t>
      </w:r>
      <w:r w:rsidRPr="00B06F59">
        <w:rPr>
          <w:rFonts w:asciiTheme="minorHAnsi" w:hAnsiTheme="minorHAnsi" w:cstheme="minorHAnsi"/>
        </w:rPr>
        <w:br/>
        <w:t>2.6-K10: Bölüm Kurulu kararı (PEA değerlendirme/iyileştirme gündemi)</w:t>
      </w:r>
      <w:r w:rsidRPr="00B06F59">
        <w:rPr>
          <w:rFonts w:asciiTheme="minorHAnsi" w:hAnsiTheme="minorHAnsi" w:cstheme="minorHAnsi"/>
        </w:rPr>
        <w:br/>
        <w:t>2.6-K11: Mezunların görev yaptığı kurumlara resmî yazışma örneği + gelen yanıt (KVKK maskeli)</w:t>
      </w:r>
    </w:p>
    <w:p w14:paraId="125646D2" w14:textId="11D72AF9" w:rsidR="00204461" w:rsidRPr="00B06F59" w:rsidRDefault="00123934" w:rsidP="00B06F59">
      <w:pPr>
        <w:pStyle w:val="Stil3"/>
        <w:rPr>
          <w:rFonts w:asciiTheme="minorHAnsi" w:hAnsiTheme="minorHAnsi" w:cstheme="minorHAnsi"/>
          <w:sz w:val="24"/>
          <w:szCs w:val="24"/>
        </w:rPr>
      </w:pPr>
      <w:r w:rsidRPr="00B06F59">
        <w:rPr>
          <w:rFonts w:asciiTheme="minorHAnsi" w:hAnsiTheme="minorHAnsi" w:cstheme="minorHAnsi"/>
          <w:sz w:val="24"/>
          <w:szCs w:val="24"/>
        </w:rPr>
        <w:t>2.7.</w:t>
      </w:r>
      <w:r w:rsidRPr="00B06F59">
        <w:rPr>
          <w:rFonts w:asciiTheme="minorHAnsi" w:hAnsiTheme="minorHAnsi" w:cstheme="minorHAnsi"/>
          <w:sz w:val="24"/>
          <w:szCs w:val="24"/>
        </w:rPr>
        <w:tab/>
        <w:t>Program Eğitim Amaçlarına ulaşıldığı kanıtlanmalıdır.</w:t>
      </w:r>
      <w:bookmarkEnd w:id="21"/>
    </w:p>
    <w:p w14:paraId="1EA4992E" w14:textId="77777777" w:rsidR="00110663" w:rsidRPr="00B06F59" w:rsidRDefault="00110663"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Siyaset Bilimi ve Kamu Yönetimi Lisans Programında Program Eğitim Amaçlarına (PEA) ulaşılıp ulaşılmadığı, önceden tanımlanmış ölçme araçları ve kurumsal izleme mekanizmaları aracılığıyla</w:t>
      </w:r>
      <w:r w:rsidRPr="00B06F59">
        <w:rPr>
          <w:rStyle w:val="apple-converted-space"/>
          <w:rFonts w:asciiTheme="minorHAnsi" w:hAnsiTheme="minorHAnsi" w:cstheme="minorHAnsi"/>
          <w:color w:val="000000"/>
        </w:rPr>
        <w:t> </w:t>
      </w:r>
      <w:r w:rsidRPr="00B06F59">
        <w:rPr>
          <w:rStyle w:val="Gl"/>
          <w:rFonts w:asciiTheme="minorHAnsi" w:hAnsiTheme="minorHAnsi" w:cstheme="minorHAnsi"/>
          <w:b w:val="0"/>
          <w:color w:val="000000"/>
        </w:rPr>
        <w:t>kanıta dayalı olarak</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değerlendirilmektedir. Bu kapsamda, program eğitim amaçlarının gerçekleşme düzeyi yalnızca algısal değerlendirmelere değil,</w:t>
      </w:r>
      <w:r w:rsidRPr="00B06F59">
        <w:rPr>
          <w:rStyle w:val="apple-converted-space"/>
          <w:rFonts w:asciiTheme="minorHAnsi" w:hAnsiTheme="minorHAnsi" w:cstheme="minorHAnsi"/>
          <w:color w:val="000000"/>
        </w:rPr>
        <w:t> </w:t>
      </w:r>
      <w:r w:rsidRPr="00B06F59">
        <w:rPr>
          <w:rStyle w:val="Gl"/>
          <w:rFonts w:asciiTheme="minorHAnsi" w:hAnsiTheme="minorHAnsi" w:cstheme="minorHAnsi"/>
          <w:b w:val="0"/>
          <w:color w:val="000000"/>
        </w:rPr>
        <w:t>belgelenebilir ve izlenebilir veri setlerine</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dayandırılmaktadır.</w:t>
      </w:r>
    </w:p>
    <w:p w14:paraId="2B952DF0" w14:textId="77777777" w:rsidR="00110663" w:rsidRPr="00B06F59" w:rsidRDefault="00110663"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Program eğitim amaçlarına ulaşıldığının kanıtlanmasında, mezunlara ilişkin doğrudan göstergeler temel alınmaktadır. Mezunların istihdam durumu, görev aldıkları kurum türleri, unvanları, kamu kurum sınavları ve benzeri mesleki yeterlilik süreçlerindeki başarıları, program eğitim amaçlarıyla ilişkilendirilerek analiz edilmektedir. Bu veriler, Mezun Bilgi Sistemi ve mezun izleme çalışmaları aracılığıyla düzenli olarak toplanmakta ve yıllar itibarıyla karşılaştırılmaktadır.</w:t>
      </w:r>
    </w:p>
    <w:p w14:paraId="15101AD2" w14:textId="77777777" w:rsidR="00110663" w:rsidRPr="00B06F59" w:rsidRDefault="00110663"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 xml:space="preserve">Buna ek olarak, işverenler ve dış paydaşlardan elde edilen geri bildirimler, program eğitim amaçlarının uygulamadaki karşılığını ortaya koyan dolaylı kanıtlar olarak kullanılmaktadır. İşveren memnuniyet anketleri, odak grup görüşmeleri ve resmî yazışmalar yoluyla elde edilen </w:t>
      </w:r>
      <w:r w:rsidRPr="00B06F59">
        <w:rPr>
          <w:rFonts w:asciiTheme="minorHAnsi" w:hAnsiTheme="minorHAnsi" w:cstheme="minorHAnsi"/>
          <w:color w:val="000000"/>
        </w:rPr>
        <w:lastRenderedPageBreak/>
        <w:t>bulgular, mezunların analitik düşünme, karar verme, mevzuat bilgisi, raporlama ve etik sorumluluk gibi alanlardaki yeterliliklerinin değerlendirilmesine imkân tanımaktadır.</w:t>
      </w:r>
    </w:p>
    <w:p w14:paraId="25E19A78" w14:textId="77777777" w:rsidR="00110663" w:rsidRPr="00B06F59" w:rsidRDefault="00110663"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Öğretim elemanlarının mezunlara ilişkin akademik izleme verileri ile üniversite yönetimi tarafından sağlanan resmî istatistikler de program eğitim amaçlarına ulaşıldığını destekleyen tamamlayıcı kanıtlar arasında yer almaktadır. Tüm bu veri setleri, Program Eğitim Amaçları İzleme ve Değerlendirme Komisyonu tarafından analiz edilmekte ve</w:t>
      </w:r>
      <w:r w:rsidRPr="00B06F59">
        <w:rPr>
          <w:rStyle w:val="apple-converted-space"/>
          <w:rFonts w:asciiTheme="minorHAnsi" w:hAnsiTheme="minorHAnsi" w:cstheme="minorHAnsi"/>
          <w:color w:val="000000"/>
        </w:rPr>
        <w:t> </w:t>
      </w:r>
      <w:r w:rsidRPr="00B06F59">
        <w:rPr>
          <w:rStyle w:val="Gl"/>
          <w:rFonts w:asciiTheme="minorHAnsi" w:hAnsiTheme="minorHAnsi" w:cstheme="minorHAnsi"/>
          <w:b w:val="0"/>
          <w:color w:val="000000"/>
        </w:rPr>
        <w:t>Yıllık Program Eğitim Amaçları Başarım Raporu</w:t>
      </w:r>
      <w:r w:rsidRPr="00B06F59">
        <w:rPr>
          <w:rStyle w:val="apple-converted-space"/>
          <w:rFonts w:asciiTheme="minorHAnsi" w:hAnsiTheme="minorHAnsi" w:cstheme="minorHAnsi"/>
          <w:color w:val="000000"/>
        </w:rPr>
        <w:t> </w:t>
      </w:r>
      <w:r w:rsidRPr="00B06F59">
        <w:rPr>
          <w:rFonts w:asciiTheme="minorHAnsi" w:hAnsiTheme="minorHAnsi" w:cstheme="minorHAnsi"/>
          <w:color w:val="000000"/>
        </w:rPr>
        <w:t>aracılığıyla belgelenmektedir.</w:t>
      </w:r>
    </w:p>
    <w:p w14:paraId="5AEFBF90" w14:textId="77777777" w:rsidR="00110663" w:rsidRPr="00B06F59" w:rsidRDefault="00110663"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Elde edilen bulgular, program eğitim amaçlarının büyük ölçüde gerçekleştiğini ortaya koymakta; bu bulgular aynı zamanda programın izleme, değerlendirme ve sürekli iyileştirme süreçlerine girdi sağlamaktadır. Bu yapı sayesinde Program Eğitim Amaçlarına ulaşıldığı, sistematik, sürdürülebilir ve kanıta dayalı bir biçimde güvence altına alınmaktadır.</w:t>
      </w:r>
    </w:p>
    <w:p w14:paraId="23AFD577" w14:textId="77777777" w:rsidR="00110663" w:rsidRPr="00B06F59" w:rsidRDefault="00110663" w:rsidP="00B06F59">
      <w:pPr>
        <w:pStyle w:val="NormalWeb"/>
        <w:jc w:val="both"/>
        <w:rPr>
          <w:rFonts w:asciiTheme="minorHAnsi" w:hAnsiTheme="minorHAnsi" w:cstheme="minorHAnsi"/>
          <w:color w:val="000000"/>
        </w:rPr>
      </w:pPr>
    </w:p>
    <w:p w14:paraId="3DC7360A" w14:textId="12A01AE6" w:rsidR="00110663" w:rsidRPr="00B06F59" w:rsidRDefault="00110663"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Program Eğitim Amaçları (PEA) – Kanıt Tablosu</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72"/>
        <w:gridCol w:w="2278"/>
        <w:gridCol w:w="1565"/>
        <w:gridCol w:w="1056"/>
        <w:gridCol w:w="626"/>
        <w:gridCol w:w="1765"/>
      </w:tblGrid>
      <w:tr w:rsidR="00110663" w:rsidRPr="00B06F59" w14:paraId="2837EB57" w14:textId="77777777" w:rsidTr="00110663">
        <w:trPr>
          <w:tblHeader/>
          <w:tblCellSpacing w:w="15" w:type="dxa"/>
        </w:trPr>
        <w:tc>
          <w:tcPr>
            <w:tcW w:w="0" w:type="auto"/>
            <w:vAlign w:val="center"/>
            <w:hideMark/>
          </w:tcPr>
          <w:p w14:paraId="4205D2A3" w14:textId="77777777" w:rsidR="00110663" w:rsidRPr="00B06F59" w:rsidRDefault="00110663" w:rsidP="00B06F59">
            <w:pPr>
              <w:jc w:val="both"/>
              <w:rPr>
                <w:rFonts w:asciiTheme="minorHAnsi" w:hAnsiTheme="minorHAnsi" w:cstheme="minorHAnsi"/>
                <w:b/>
                <w:bCs/>
                <w:color w:val="000000"/>
              </w:rPr>
            </w:pPr>
            <w:r w:rsidRPr="00B06F59">
              <w:rPr>
                <w:rFonts w:asciiTheme="minorHAnsi" w:hAnsiTheme="minorHAnsi" w:cstheme="minorHAnsi"/>
                <w:b/>
                <w:bCs/>
                <w:color w:val="000000"/>
              </w:rPr>
              <w:t>Program Eğitim Amacı (PEA)</w:t>
            </w:r>
          </w:p>
        </w:tc>
        <w:tc>
          <w:tcPr>
            <w:tcW w:w="0" w:type="auto"/>
            <w:vAlign w:val="center"/>
            <w:hideMark/>
          </w:tcPr>
          <w:p w14:paraId="746E9685" w14:textId="77777777" w:rsidR="00110663" w:rsidRPr="00B06F59" w:rsidRDefault="00110663" w:rsidP="00B06F59">
            <w:pPr>
              <w:jc w:val="both"/>
              <w:rPr>
                <w:rFonts w:asciiTheme="minorHAnsi" w:hAnsiTheme="minorHAnsi" w:cstheme="minorHAnsi"/>
                <w:b/>
                <w:bCs/>
                <w:color w:val="000000"/>
              </w:rPr>
            </w:pPr>
            <w:r w:rsidRPr="00B06F59">
              <w:rPr>
                <w:rFonts w:asciiTheme="minorHAnsi" w:hAnsiTheme="minorHAnsi" w:cstheme="minorHAnsi"/>
                <w:b/>
                <w:bCs/>
                <w:color w:val="000000"/>
              </w:rPr>
              <w:t>Kullanılan Gösterge</w:t>
            </w:r>
          </w:p>
        </w:tc>
        <w:tc>
          <w:tcPr>
            <w:tcW w:w="0" w:type="auto"/>
            <w:vAlign w:val="center"/>
            <w:hideMark/>
          </w:tcPr>
          <w:p w14:paraId="51916E51" w14:textId="77777777" w:rsidR="00110663" w:rsidRPr="00B06F59" w:rsidRDefault="00110663" w:rsidP="00B06F59">
            <w:pPr>
              <w:jc w:val="both"/>
              <w:rPr>
                <w:rFonts w:asciiTheme="minorHAnsi" w:hAnsiTheme="minorHAnsi" w:cstheme="minorHAnsi"/>
                <w:b/>
                <w:bCs/>
                <w:color w:val="000000"/>
              </w:rPr>
            </w:pPr>
            <w:r w:rsidRPr="00B06F59">
              <w:rPr>
                <w:rFonts w:asciiTheme="minorHAnsi" w:hAnsiTheme="minorHAnsi" w:cstheme="minorHAnsi"/>
                <w:b/>
                <w:bCs/>
                <w:color w:val="000000"/>
              </w:rPr>
              <w:t>Veri Kaynağı</w:t>
            </w:r>
          </w:p>
        </w:tc>
        <w:tc>
          <w:tcPr>
            <w:tcW w:w="0" w:type="auto"/>
            <w:vAlign w:val="center"/>
            <w:hideMark/>
          </w:tcPr>
          <w:p w14:paraId="5341F8F5" w14:textId="77777777" w:rsidR="00110663" w:rsidRPr="00B06F59" w:rsidRDefault="00110663" w:rsidP="00B06F59">
            <w:pPr>
              <w:jc w:val="both"/>
              <w:rPr>
                <w:rFonts w:asciiTheme="minorHAnsi" w:hAnsiTheme="minorHAnsi" w:cstheme="minorHAnsi"/>
                <w:b/>
                <w:bCs/>
                <w:color w:val="000000"/>
              </w:rPr>
            </w:pPr>
            <w:r w:rsidRPr="00B06F59">
              <w:rPr>
                <w:rFonts w:asciiTheme="minorHAnsi" w:hAnsiTheme="minorHAnsi" w:cstheme="minorHAnsi"/>
                <w:b/>
                <w:bCs/>
                <w:color w:val="000000"/>
              </w:rPr>
              <w:t>Ölçme Türü</w:t>
            </w:r>
          </w:p>
        </w:tc>
        <w:tc>
          <w:tcPr>
            <w:tcW w:w="0" w:type="auto"/>
            <w:vAlign w:val="center"/>
            <w:hideMark/>
          </w:tcPr>
          <w:p w14:paraId="24F8BF8C" w14:textId="77777777" w:rsidR="00110663" w:rsidRPr="00B06F59" w:rsidRDefault="00110663" w:rsidP="00B06F59">
            <w:pPr>
              <w:jc w:val="both"/>
              <w:rPr>
                <w:rFonts w:asciiTheme="minorHAnsi" w:hAnsiTheme="minorHAnsi" w:cstheme="minorHAnsi"/>
                <w:b/>
                <w:bCs/>
                <w:color w:val="000000"/>
              </w:rPr>
            </w:pPr>
            <w:r w:rsidRPr="00B06F59">
              <w:rPr>
                <w:rFonts w:asciiTheme="minorHAnsi" w:hAnsiTheme="minorHAnsi" w:cstheme="minorHAnsi"/>
                <w:b/>
                <w:bCs/>
                <w:color w:val="000000"/>
              </w:rPr>
              <w:t>Sıklık</w:t>
            </w:r>
          </w:p>
        </w:tc>
        <w:tc>
          <w:tcPr>
            <w:tcW w:w="0" w:type="auto"/>
            <w:vAlign w:val="center"/>
            <w:hideMark/>
          </w:tcPr>
          <w:p w14:paraId="75D930F4" w14:textId="77777777" w:rsidR="00110663" w:rsidRPr="00B06F59" w:rsidRDefault="00110663" w:rsidP="00B06F59">
            <w:pPr>
              <w:jc w:val="both"/>
              <w:rPr>
                <w:rFonts w:asciiTheme="minorHAnsi" w:hAnsiTheme="minorHAnsi" w:cstheme="minorHAnsi"/>
                <w:b/>
                <w:bCs/>
                <w:color w:val="000000"/>
              </w:rPr>
            </w:pPr>
            <w:r w:rsidRPr="00B06F59">
              <w:rPr>
                <w:rFonts w:asciiTheme="minorHAnsi" w:hAnsiTheme="minorHAnsi" w:cstheme="minorHAnsi"/>
                <w:b/>
                <w:bCs/>
                <w:color w:val="000000"/>
              </w:rPr>
              <w:t>Kanıt / Kayıt</w:t>
            </w:r>
          </w:p>
        </w:tc>
      </w:tr>
      <w:tr w:rsidR="00110663" w:rsidRPr="00B06F59" w14:paraId="3DCAC44A" w14:textId="77777777" w:rsidTr="00110663">
        <w:trPr>
          <w:tblCellSpacing w:w="15" w:type="dxa"/>
        </w:trPr>
        <w:tc>
          <w:tcPr>
            <w:tcW w:w="0" w:type="auto"/>
            <w:vAlign w:val="center"/>
            <w:hideMark/>
          </w:tcPr>
          <w:p w14:paraId="044C3543"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b/>
                <w:bCs/>
                <w:color w:val="000000"/>
              </w:rPr>
              <w:t>PEA 1</w:t>
            </w:r>
            <w:r w:rsidRPr="00B06F59">
              <w:rPr>
                <w:rFonts w:asciiTheme="minorHAnsi" w:hAnsiTheme="minorHAnsi" w:cstheme="minorHAnsi"/>
                <w:color w:val="000000"/>
              </w:rPr>
              <w:t>: Kamu kurumları ve yerel yönetimlerde istihdam</w:t>
            </w:r>
          </w:p>
        </w:tc>
        <w:tc>
          <w:tcPr>
            <w:tcW w:w="0" w:type="auto"/>
            <w:vAlign w:val="center"/>
            <w:hideMark/>
          </w:tcPr>
          <w:p w14:paraId="7AA3F7D8"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Mezunların kamu kurumlarında istihdam oranı, görev/unvan bilgisi</w:t>
            </w:r>
          </w:p>
        </w:tc>
        <w:tc>
          <w:tcPr>
            <w:tcW w:w="0" w:type="auto"/>
            <w:vAlign w:val="center"/>
            <w:hideMark/>
          </w:tcPr>
          <w:p w14:paraId="7F68159F"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Mezun Bilgi Sistemi (MBS), Mezun İzleme Anketi</w:t>
            </w:r>
          </w:p>
        </w:tc>
        <w:tc>
          <w:tcPr>
            <w:tcW w:w="0" w:type="auto"/>
            <w:vAlign w:val="center"/>
            <w:hideMark/>
          </w:tcPr>
          <w:p w14:paraId="57127437"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Doğrudan</w:t>
            </w:r>
          </w:p>
        </w:tc>
        <w:tc>
          <w:tcPr>
            <w:tcW w:w="0" w:type="auto"/>
            <w:vAlign w:val="center"/>
            <w:hideMark/>
          </w:tcPr>
          <w:p w14:paraId="7A013AC4"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Yıllık</w:t>
            </w:r>
          </w:p>
        </w:tc>
        <w:tc>
          <w:tcPr>
            <w:tcW w:w="0" w:type="auto"/>
            <w:vAlign w:val="center"/>
            <w:hideMark/>
          </w:tcPr>
          <w:p w14:paraId="1C387AC6"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Mezun Veri Tabanı, Yıllık Mezun İzleme Raporu</w:t>
            </w:r>
          </w:p>
        </w:tc>
      </w:tr>
      <w:tr w:rsidR="00110663" w:rsidRPr="00B06F59" w14:paraId="37BE0B8F" w14:textId="77777777" w:rsidTr="00110663">
        <w:trPr>
          <w:tblCellSpacing w:w="15" w:type="dxa"/>
        </w:trPr>
        <w:tc>
          <w:tcPr>
            <w:tcW w:w="0" w:type="auto"/>
            <w:vAlign w:val="center"/>
            <w:hideMark/>
          </w:tcPr>
          <w:p w14:paraId="26D913DD"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b/>
                <w:bCs/>
                <w:color w:val="000000"/>
              </w:rPr>
              <w:t>PEA 2</w:t>
            </w:r>
            <w:r w:rsidRPr="00B06F59">
              <w:rPr>
                <w:rFonts w:asciiTheme="minorHAnsi" w:hAnsiTheme="minorHAnsi" w:cstheme="minorHAnsi"/>
                <w:color w:val="000000"/>
              </w:rPr>
              <w:t>: Politika analizi ve karar destek süreçlerine katkı</w:t>
            </w:r>
          </w:p>
        </w:tc>
        <w:tc>
          <w:tcPr>
            <w:tcW w:w="0" w:type="auto"/>
            <w:vAlign w:val="center"/>
            <w:hideMark/>
          </w:tcPr>
          <w:p w14:paraId="70DBDBF9"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İşverenlerin mezunların analitik düşünme ve karar verme yeterliliklerine ilişkin değerlendirmeleri</w:t>
            </w:r>
          </w:p>
        </w:tc>
        <w:tc>
          <w:tcPr>
            <w:tcW w:w="0" w:type="auto"/>
            <w:vAlign w:val="center"/>
            <w:hideMark/>
          </w:tcPr>
          <w:p w14:paraId="3D92E5BB"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İşveren Memnuniyet Anketi, Odak Grup Görüşmeleri</w:t>
            </w:r>
          </w:p>
        </w:tc>
        <w:tc>
          <w:tcPr>
            <w:tcW w:w="0" w:type="auto"/>
            <w:vAlign w:val="center"/>
            <w:hideMark/>
          </w:tcPr>
          <w:p w14:paraId="4783FD97"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Dolaylı</w:t>
            </w:r>
          </w:p>
        </w:tc>
        <w:tc>
          <w:tcPr>
            <w:tcW w:w="0" w:type="auto"/>
            <w:vAlign w:val="center"/>
            <w:hideMark/>
          </w:tcPr>
          <w:p w14:paraId="2DA46EB6"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2 yılda bir</w:t>
            </w:r>
          </w:p>
        </w:tc>
        <w:tc>
          <w:tcPr>
            <w:tcW w:w="0" w:type="auto"/>
            <w:vAlign w:val="center"/>
            <w:hideMark/>
          </w:tcPr>
          <w:p w14:paraId="18380254"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Paydaş Görüş Tutanakları, Değerlendirme Raporları</w:t>
            </w:r>
          </w:p>
        </w:tc>
      </w:tr>
      <w:tr w:rsidR="00110663" w:rsidRPr="00B06F59" w14:paraId="59F1337A" w14:textId="77777777" w:rsidTr="00110663">
        <w:trPr>
          <w:tblCellSpacing w:w="15" w:type="dxa"/>
        </w:trPr>
        <w:tc>
          <w:tcPr>
            <w:tcW w:w="0" w:type="auto"/>
            <w:vAlign w:val="center"/>
            <w:hideMark/>
          </w:tcPr>
          <w:p w14:paraId="10CE4BE3"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b/>
                <w:bCs/>
                <w:color w:val="000000"/>
              </w:rPr>
              <w:t>PEA 3</w:t>
            </w:r>
            <w:r w:rsidRPr="00B06F59">
              <w:rPr>
                <w:rFonts w:asciiTheme="minorHAnsi" w:hAnsiTheme="minorHAnsi" w:cstheme="minorHAnsi"/>
                <w:color w:val="000000"/>
              </w:rPr>
              <w:t>: STK ve proje temelli çalışmalarda görev alma</w:t>
            </w:r>
          </w:p>
        </w:tc>
        <w:tc>
          <w:tcPr>
            <w:tcW w:w="0" w:type="auto"/>
            <w:vAlign w:val="center"/>
            <w:hideMark/>
          </w:tcPr>
          <w:p w14:paraId="5541FC42"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Mezunların STK, proje ofisi veya danışmanlık birimlerinde görev alma durumu</w:t>
            </w:r>
          </w:p>
        </w:tc>
        <w:tc>
          <w:tcPr>
            <w:tcW w:w="0" w:type="auto"/>
            <w:vAlign w:val="center"/>
            <w:hideMark/>
          </w:tcPr>
          <w:p w14:paraId="5F77640A"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 xml:space="preserve">Mezun İzleme Anketi, </w:t>
            </w:r>
            <w:proofErr w:type="spellStart"/>
            <w:r w:rsidRPr="00B06F59">
              <w:rPr>
                <w:rFonts w:asciiTheme="minorHAnsi" w:hAnsiTheme="minorHAnsi" w:cstheme="minorHAnsi"/>
                <w:color w:val="000000"/>
              </w:rPr>
              <w:t>LinkedIn</w:t>
            </w:r>
            <w:proofErr w:type="spellEnd"/>
            <w:r w:rsidRPr="00B06F59">
              <w:rPr>
                <w:rFonts w:asciiTheme="minorHAnsi" w:hAnsiTheme="minorHAnsi" w:cstheme="minorHAnsi"/>
                <w:color w:val="000000"/>
              </w:rPr>
              <w:t xml:space="preserve"> taramaları</w:t>
            </w:r>
          </w:p>
        </w:tc>
        <w:tc>
          <w:tcPr>
            <w:tcW w:w="0" w:type="auto"/>
            <w:vAlign w:val="center"/>
            <w:hideMark/>
          </w:tcPr>
          <w:p w14:paraId="0245BB56"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Doğrudan</w:t>
            </w:r>
          </w:p>
        </w:tc>
        <w:tc>
          <w:tcPr>
            <w:tcW w:w="0" w:type="auto"/>
            <w:vAlign w:val="center"/>
            <w:hideMark/>
          </w:tcPr>
          <w:p w14:paraId="483094B4"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Yıllık</w:t>
            </w:r>
          </w:p>
        </w:tc>
        <w:tc>
          <w:tcPr>
            <w:tcW w:w="0" w:type="auto"/>
            <w:vAlign w:val="center"/>
            <w:hideMark/>
          </w:tcPr>
          <w:p w14:paraId="0AC59BA8"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Mezun Kariyer İzleme Listeleri</w:t>
            </w:r>
          </w:p>
        </w:tc>
      </w:tr>
      <w:tr w:rsidR="00110663" w:rsidRPr="00B06F59" w14:paraId="45A0FDFF" w14:textId="77777777" w:rsidTr="00110663">
        <w:trPr>
          <w:tblCellSpacing w:w="15" w:type="dxa"/>
        </w:trPr>
        <w:tc>
          <w:tcPr>
            <w:tcW w:w="0" w:type="auto"/>
            <w:vAlign w:val="center"/>
            <w:hideMark/>
          </w:tcPr>
          <w:p w14:paraId="1550B90C"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b/>
                <w:bCs/>
                <w:color w:val="000000"/>
              </w:rPr>
              <w:t>PEA 4</w:t>
            </w:r>
            <w:r w:rsidRPr="00B06F59">
              <w:rPr>
                <w:rFonts w:asciiTheme="minorHAnsi" w:hAnsiTheme="minorHAnsi" w:cstheme="minorHAnsi"/>
                <w:color w:val="000000"/>
              </w:rPr>
              <w:t>: Lisansüstü eğitime yönelim ve akademik gelişim</w:t>
            </w:r>
          </w:p>
        </w:tc>
        <w:tc>
          <w:tcPr>
            <w:tcW w:w="0" w:type="auto"/>
            <w:vAlign w:val="center"/>
            <w:hideMark/>
          </w:tcPr>
          <w:p w14:paraId="54D7C026"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Lisansüstü programlara kayıt olan mezun sayısı</w:t>
            </w:r>
          </w:p>
        </w:tc>
        <w:tc>
          <w:tcPr>
            <w:tcW w:w="0" w:type="auto"/>
            <w:vAlign w:val="center"/>
            <w:hideMark/>
          </w:tcPr>
          <w:p w14:paraId="73F353E2"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Akademik Performans Takip Formu</w:t>
            </w:r>
          </w:p>
        </w:tc>
        <w:tc>
          <w:tcPr>
            <w:tcW w:w="0" w:type="auto"/>
            <w:vAlign w:val="center"/>
            <w:hideMark/>
          </w:tcPr>
          <w:p w14:paraId="58E5FC63"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Doğrudan</w:t>
            </w:r>
          </w:p>
        </w:tc>
        <w:tc>
          <w:tcPr>
            <w:tcW w:w="0" w:type="auto"/>
            <w:vAlign w:val="center"/>
            <w:hideMark/>
          </w:tcPr>
          <w:p w14:paraId="0A104267"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Yıllık</w:t>
            </w:r>
          </w:p>
        </w:tc>
        <w:tc>
          <w:tcPr>
            <w:tcW w:w="0" w:type="auto"/>
            <w:vAlign w:val="center"/>
            <w:hideMark/>
          </w:tcPr>
          <w:p w14:paraId="2CD01421"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Bölüm Kurulu Arşivi, Mezun Akademik İzleme Listesi</w:t>
            </w:r>
          </w:p>
        </w:tc>
      </w:tr>
      <w:tr w:rsidR="00110663" w:rsidRPr="00B06F59" w14:paraId="47BC8BFD" w14:textId="77777777" w:rsidTr="00110663">
        <w:trPr>
          <w:tblCellSpacing w:w="15" w:type="dxa"/>
        </w:trPr>
        <w:tc>
          <w:tcPr>
            <w:tcW w:w="0" w:type="auto"/>
            <w:vAlign w:val="center"/>
            <w:hideMark/>
          </w:tcPr>
          <w:p w14:paraId="4C3CE877"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b/>
                <w:bCs/>
                <w:color w:val="000000"/>
              </w:rPr>
              <w:t>PEA 5</w:t>
            </w:r>
            <w:r w:rsidRPr="00B06F59">
              <w:rPr>
                <w:rFonts w:asciiTheme="minorHAnsi" w:hAnsiTheme="minorHAnsi" w:cstheme="minorHAnsi"/>
                <w:color w:val="000000"/>
              </w:rPr>
              <w:t>: Ekip çalışması ve proje koordinasyonu</w:t>
            </w:r>
          </w:p>
        </w:tc>
        <w:tc>
          <w:tcPr>
            <w:tcW w:w="0" w:type="auto"/>
            <w:vAlign w:val="center"/>
            <w:hideMark/>
          </w:tcPr>
          <w:p w14:paraId="57AF0C59"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İşveren ve paydaşların ekip çalışması, iletişim ve koordinasyon becerilerine ilişkin görüşleri</w:t>
            </w:r>
          </w:p>
        </w:tc>
        <w:tc>
          <w:tcPr>
            <w:tcW w:w="0" w:type="auto"/>
            <w:vAlign w:val="center"/>
            <w:hideMark/>
          </w:tcPr>
          <w:p w14:paraId="71799A7B"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İşveren Anketi, Dış Paydaş Görüşmeleri</w:t>
            </w:r>
          </w:p>
        </w:tc>
        <w:tc>
          <w:tcPr>
            <w:tcW w:w="0" w:type="auto"/>
            <w:vAlign w:val="center"/>
            <w:hideMark/>
          </w:tcPr>
          <w:p w14:paraId="61284CF4"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Dolaylı</w:t>
            </w:r>
          </w:p>
        </w:tc>
        <w:tc>
          <w:tcPr>
            <w:tcW w:w="0" w:type="auto"/>
            <w:vAlign w:val="center"/>
            <w:hideMark/>
          </w:tcPr>
          <w:p w14:paraId="621D189C"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2 yılda bir</w:t>
            </w:r>
          </w:p>
        </w:tc>
        <w:tc>
          <w:tcPr>
            <w:tcW w:w="0" w:type="auto"/>
            <w:vAlign w:val="center"/>
            <w:hideMark/>
          </w:tcPr>
          <w:p w14:paraId="11460F10"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Paydaş Değerlendirme Raporları</w:t>
            </w:r>
          </w:p>
        </w:tc>
      </w:tr>
      <w:tr w:rsidR="00110663" w:rsidRPr="00B06F59" w14:paraId="3E73D1C9" w14:textId="77777777" w:rsidTr="00110663">
        <w:trPr>
          <w:tblCellSpacing w:w="15" w:type="dxa"/>
        </w:trPr>
        <w:tc>
          <w:tcPr>
            <w:tcW w:w="0" w:type="auto"/>
            <w:vAlign w:val="center"/>
            <w:hideMark/>
          </w:tcPr>
          <w:p w14:paraId="27534513"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b/>
                <w:bCs/>
                <w:color w:val="000000"/>
              </w:rPr>
              <w:lastRenderedPageBreak/>
              <w:t>PEA 6</w:t>
            </w:r>
            <w:r w:rsidRPr="00B06F59">
              <w:rPr>
                <w:rFonts w:asciiTheme="minorHAnsi" w:hAnsiTheme="minorHAnsi" w:cstheme="minorHAnsi"/>
                <w:color w:val="000000"/>
              </w:rPr>
              <w:t>: Etik, demokratik ve katılımcı yönetişim bilinci</w:t>
            </w:r>
          </w:p>
        </w:tc>
        <w:tc>
          <w:tcPr>
            <w:tcW w:w="0" w:type="auto"/>
            <w:vAlign w:val="center"/>
            <w:hideMark/>
          </w:tcPr>
          <w:p w14:paraId="408DAD6A"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Mezunların etik, hukukun üstünlüğü ve kamu hizmeti bilincine ilişkin algı değerlendirmeleri</w:t>
            </w:r>
          </w:p>
        </w:tc>
        <w:tc>
          <w:tcPr>
            <w:tcW w:w="0" w:type="auto"/>
            <w:vAlign w:val="center"/>
            <w:hideMark/>
          </w:tcPr>
          <w:p w14:paraId="1642883D"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Mezun Anketi, Paydaş Geri Bildirimleri</w:t>
            </w:r>
          </w:p>
        </w:tc>
        <w:tc>
          <w:tcPr>
            <w:tcW w:w="0" w:type="auto"/>
            <w:vAlign w:val="center"/>
            <w:hideMark/>
          </w:tcPr>
          <w:p w14:paraId="11713FA4"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Dolaylı</w:t>
            </w:r>
          </w:p>
        </w:tc>
        <w:tc>
          <w:tcPr>
            <w:tcW w:w="0" w:type="auto"/>
            <w:vAlign w:val="center"/>
            <w:hideMark/>
          </w:tcPr>
          <w:p w14:paraId="40A321E3"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3 yılda bir</w:t>
            </w:r>
          </w:p>
        </w:tc>
        <w:tc>
          <w:tcPr>
            <w:tcW w:w="0" w:type="auto"/>
            <w:vAlign w:val="center"/>
            <w:hideMark/>
          </w:tcPr>
          <w:p w14:paraId="4D57DADB" w14:textId="77777777" w:rsidR="00110663" w:rsidRPr="00B06F59" w:rsidRDefault="00110663" w:rsidP="00B06F59">
            <w:pPr>
              <w:jc w:val="both"/>
              <w:rPr>
                <w:rFonts w:asciiTheme="minorHAnsi" w:hAnsiTheme="minorHAnsi" w:cstheme="minorHAnsi"/>
                <w:color w:val="000000"/>
              </w:rPr>
            </w:pPr>
            <w:r w:rsidRPr="00B06F59">
              <w:rPr>
                <w:rFonts w:asciiTheme="minorHAnsi" w:hAnsiTheme="minorHAnsi" w:cstheme="minorHAnsi"/>
                <w:color w:val="000000"/>
              </w:rPr>
              <w:t>Anket Sonuç Raporları, Odak Grup Tutanakları</w:t>
            </w:r>
          </w:p>
        </w:tc>
      </w:tr>
    </w:tbl>
    <w:p w14:paraId="5CB03009" w14:textId="77777777" w:rsidR="00110663" w:rsidRPr="00B06F59" w:rsidRDefault="00110663" w:rsidP="00B06F59">
      <w:pPr>
        <w:tabs>
          <w:tab w:val="left" w:pos="851"/>
          <w:tab w:val="left" w:pos="1134"/>
        </w:tabs>
        <w:spacing w:before="120" w:after="120"/>
        <w:jc w:val="both"/>
        <w:rPr>
          <w:rFonts w:asciiTheme="minorHAnsi" w:hAnsiTheme="minorHAnsi" w:cstheme="minorHAnsi"/>
          <w:color w:val="000000"/>
        </w:rPr>
      </w:pPr>
    </w:p>
    <w:p w14:paraId="5D725E4D"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F89481E" w14:textId="77777777" w:rsidR="0063220C" w:rsidRPr="00B06F59" w:rsidRDefault="0063220C" w:rsidP="00B06F59">
      <w:pPr>
        <w:spacing w:before="100" w:beforeAutospacing="1" w:after="100" w:afterAutospacing="1"/>
        <w:jc w:val="both"/>
        <w:rPr>
          <w:rFonts w:asciiTheme="minorHAnsi" w:hAnsiTheme="minorHAnsi" w:cstheme="minorHAnsi"/>
        </w:rPr>
      </w:pPr>
      <w:r w:rsidRPr="00B06F59">
        <w:rPr>
          <w:rFonts w:asciiTheme="minorHAnsi" w:hAnsiTheme="minorHAnsi" w:cstheme="minorHAnsi"/>
        </w:rPr>
        <w:t>Tablo 2.7’ye ilişkin atıflar (kanıt seti)</w:t>
      </w:r>
    </w:p>
    <w:p w14:paraId="30A09ABD" w14:textId="77777777" w:rsidR="0063220C" w:rsidRPr="00B06F59" w:rsidRDefault="0063220C" w:rsidP="00B06F59">
      <w:pPr>
        <w:numPr>
          <w:ilvl w:val="0"/>
          <w:numId w:val="18"/>
        </w:numPr>
        <w:spacing w:before="100" w:beforeAutospacing="1" w:after="100" w:afterAutospacing="1"/>
        <w:jc w:val="both"/>
        <w:rPr>
          <w:rFonts w:asciiTheme="minorHAnsi" w:hAnsiTheme="minorHAnsi" w:cstheme="minorHAnsi"/>
        </w:rPr>
      </w:pPr>
      <w:r w:rsidRPr="00B06F59">
        <w:rPr>
          <w:rFonts w:asciiTheme="minorHAnsi" w:hAnsiTheme="minorHAnsi" w:cstheme="minorHAnsi"/>
        </w:rPr>
        <w:t xml:space="preserve">Kanıt 2.7-K1: PEA ölçme-değerlendirme sistemi </w:t>
      </w:r>
      <w:proofErr w:type="gramStart"/>
      <w:r w:rsidRPr="00B06F59">
        <w:rPr>
          <w:rFonts w:asciiTheme="minorHAnsi" w:hAnsiTheme="minorHAnsi" w:cstheme="minorHAnsi"/>
        </w:rPr>
        <w:t>prosedürü</w:t>
      </w:r>
      <w:proofErr w:type="gramEnd"/>
      <w:r w:rsidRPr="00B06F59">
        <w:rPr>
          <w:rFonts w:asciiTheme="minorHAnsi" w:hAnsiTheme="minorHAnsi" w:cstheme="minorHAnsi"/>
        </w:rPr>
        <w:t xml:space="preserve"> (gösterge seti + hedef eşikler + veri kaynakları + raporlama takvimi)</w:t>
      </w:r>
    </w:p>
    <w:p w14:paraId="1C5D1775" w14:textId="77777777" w:rsidR="0063220C" w:rsidRPr="00B06F59" w:rsidRDefault="0063220C" w:rsidP="00B06F59">
      <w:pPr>
        <w:numPr>
          <w:ilvl w:val="0"/>
          <w:numId w:val="18"/>
        </w:numPr>
        <w:spacing w:before="100" w:beforeAutospacing="1" w:after="100" w:afterAutospacing="1"/>
        <w:jc w:val="both"/>
        <w:rPr>
          <w:rFonts w:asciiTheme="minorHAnsi" w:hAnsiTheme="minorHAnsi" w:cstheme="minorHAnsi"/>
        </w:rPr>
      </w:pPr>
      <w:r w:rsidRPr="00B06F59">
        <w:rPr>
          <w:rFonts w:asciiTheme="minorHAnsi" w:hAnsiTheme="minorHAnsi" w:cstheme="minorHAnsi"/>
        </w:rPr>
        <w:t>Kanıt 2.7-K2: Program Eğitim Amaçları İzleme ve Değerlendirme Komisyonu görevlendirme yazısı ve görev tanımı</w:t>
      </w:r>
    </w:p>
    <w:p w14:paraId="3A59B254" w14:textId="77777777" w:rsidR="0063220C" w:rsidRPr="00B06F59" w:rsidRDefault="0063220C" w:rsidP="00B06F59">
      <w:pPr>
        <w:numPr>
          <w:ilvl w:val="0"/>
          <w:numId w:val="18"/>
        </w:numPr>
        <w:spacing w:before="100" w:beforeAutospacing="1" w:after="100" w:afterAutospacing="1"/>
        <w:jc w:val="both"/>
        <w:rPr>
          <w:rFonts w:asciiTheme="minorHAnsi" w:hAnsiTheme="minorHAnsi" w:cstheme="minorHAnsi"/>
        </w:rPr>
      </w:pPr>
      <w:r w:rsidRPr="00B06F59">
        <w:rPr>
          <w:rFonts w:asciiTheme="minorHAnsi" w:hAnsiTheme="minorHAnsi" w:cstheme="minorHAnsi"/>
        </w:rPr>
        <w:t>Kanıt 2.7-K3: MBS ekran çıktısı + Mezun İzleme Anketi formu/uygulama kayıtları + mezun veri tabanı (KVKK maskeli örnek)</w:t>
      </w:r>
    </w:p>
    <w:p w14:paraId="1E1B1DA7" w14:textId="77777777" w:rsidR="0063220C" w:rsidRPr="00B06F59" w:rsidRDefault="0063220C" w:rsidP="00B06F59">
      <w:pPr>
        <w:numPr>
          <w:ilvl w:val="0"/>
          <w:numId w:val="18"/>
        </w:numPr>
        <w:spacing w:before="100" w:beforeAutospacing="1" w:after="100" w:afterAutospacing="1"/>
        <w:jc w:val="both"/>
        <w:rPr>
          <w:rFonts w:asciiTheme="minorHAnsi" w:hAnsiTheme="minorHAnsi" w:cstheme="minorHAnsi"/>
        </w:rPr>
      </w:pPr>
      <w:r w:rsidRPr="00B06F59">
        <w:rPr>
          <w:rFonts w:asciiTheme="minorHAnsi" w:hAnsiTheme="minorHAnsi" w:cstheme="minorHAnsi"/>
        </w:rPr>
        <w:t>Kanıt 2.7-K4: İşveren Memnuniyet Anketi formu + sonuç raporu (PEA 2/5/6 ile eşleştirme)</w:t>
      </w:r>
    </w:p>
    <w:p w14:paraId="114D610B" w14:textId="77777777" w:rsidR="0063220C" w:rsidRPr="00B06F59" w:rsidRDefault="0063220C" w:rsidP="00B06F59">
      <w:pPr>
        <w:numPr>
          <w:ilvl w:val="0"/>
          <w:numId w:val="18"/>
        </w:numPr>
        <w:spacing w:before="100" w:beforeAutospacing="1" w:after="100" w:afterAutospacing="1"/>
        <w:jc w:val="both"/>
        <w:rPr>
          <w:rFonts w:asciiTheme="minorHAnsi" w:hAnsiTheme="minorHAnsi" w:cstheme="minorHAnsi"/>
        </w:rPr>
      </w:pPr>
      <w:r w:rsidRPr="00B06F59">
        <w:rPr>
          <w:rFonts w:asciiTheme="minorHAnsi" w:hAnsiTheme="minorHAnsi" w:cstheme="minorHAnsi"/>
        </w:rPr>
        <w:t>Kanıt 2.7-K5: Odak grup tutanağı / dış paydaş toplantı tutanağı / resmî yazışma örneği (KVKK maskeli)</w:t>
      </w:r>
    </w:p>
    <w:p w14:paraId="6090A083" w14:textId="77777777" w:rsidR="0063220C" w:rsidRPr="00B06F59" w:rsidRDefault="0063220C" w:rsidP="00B06F59">
      <w:pPr>
        <w:numPr>
          <w:ilvl w:val="0"/>
          <w:numId w:val="18"/>
        </w:numPr>
        <w:spacing w:before="100" w:beforeAutospacing="1" w:after="100" w:afterAutospacing="1"/>
        <w:jc w:val="both"/>
        <w:rPr>
          <w:rFonts w:asciiTheme="minorHAnsi" w:hAnsiTheme="minorHAnsi" w:cstheme="minorHAnsi"/>
        </w:rPr>
      </w:pPr>
      <w:r w:rsidRPr="00B06F59">
        <w:rPr>
          <w:rFonts w:asciiTheme="minorHAnsi" w:hAnsiTheme="minorHAnsi" w:cstheme="minorHAnsi"/>
        </w:rPr>
        <w:t xml:space="preserve">Kanıt 2.7-K6: Yıllık Program Eğitim Amaçları Başarım Raporu (hedef–gerçekleşme karşılaştırmaları + </w:t>
      </w:r>
      <w:proofErr w:type="gramStart"/>
      <w:r w:rsidRPr="00B06F59">
        <w:rPr>
          <w:rFonts w:asciiTheme="minorHAnsi" w:hAnsiTheme="minorHAnsi" w:cstheme="minorHAnsi"/>
        </w:rPr>
        <w:t>trend</w:t>
      </w:r>
      <w:proofErr w:type="gramEnd"/>
      <w:r w:rsidRPr="00B06F59">
        <w:rPr>
          <w:rFonts w:asciiTheme="minorHAnsi" w:hAnsiTheme="minorHAnsi" w:cstheme="minorHAnsi"/>
        </w:rPr>
        <w:t xml:space="preserve"> analizleri)</w:t>
      </w:r>
    </w:p>
    <w:p w14:paraId="276AA04D" w14:textId="77777777" w:rsidR="0063220C" w:rsidRPr="00B06F59" w:rsidRDefault="0063220C" w:rsidP="00B06F59">
      <w:pPr>
        <w:numPr>
          <w:ilvl w:val="0"/>
          <w:numId w:val="18"/>
        </w:numPr>
        <w:spacing w:before="100" w:beforeAutospacing="1" w:after="100" w:afterAutospacing="1"/>
        <w:jc w:val="both"/>
        <w:rPr>
          <w:rFonts w:asciiTheme="minorHAnsi" w:hAnsiTheme="minorHAnsi" w:cstheme="minorHAnsi"/>
        </w:rPr>
      </w:pPr>
      <w:r w:rsidRPr="00B06F59">
        <w:rPr>
          <w:rFonts w:asciiTheme="minorHAnsi" w:hAnsiTheme="minorHAnsi" w:cstheme="minorHAnsi"/>
        </w:rPr>
        <w:t>Kanıt 2.7-K7: Bölüm Kurulu kararı/tutanağı (hedef eşiklerin onayı + değerlendirme sonucu alınan kararlar)</w:t>
      </w:r>
    </w:p>
    <w:p w14:paraId="4094743A" w14:textId="77777777" w:rsidR="0063220C" w:rsidRPr="00B06F59" w:rsidRDefault="0063220C" w:rsidP="00B06F59">
      <w:pPr>
        <w:numPr>
          <w:ilvl w:val="0"/>
          <w:numId w:val="18"/>
        </w:numPr>
        <w:spacing w:before="100" w:beforeAutospacing="1" w:after="100" w:afterAutospacing="1"/>
        <w:jc w:val="both"/>
        <w:rPr>
          <w:rFonts w:asciiTheme="minorHAnsi" w:hAnsiTheme="minorHAnsi" w:cstheme="minorHAnsi"/>
        </w:rPr>
      </w:pPr>
      <w:r w:rsidRPr="00B06F59">
        <w:rPr>
          <w:rFonts w:asciiTheme="minorHAnsi" w:hAnsiTheme="minorHAnsi" w:cstheme="minorHAnsi"/>
        </w:rPr>
        <w:t>Kanıt 2.7-K8: Aksiyon planı/DÖF kayıtları (karar → uygulama → izleme kanıtı; “önce–sonra” göstergeleri)</w:t>
      </w:r>
    </w:p>
    <w:p w14:paraId="07988E50"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2983A7B"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50822A1" w14:textId="77777777" w:rsidR="00204461" w:rsidRPr="00B06F59" w:rsidRDefault="00204461" w:rsidP="00B06F59">
      <w:pPr>
        <w:spacing w:before="120" w:after="120"/>
        <w:jc w:val="both"/>
        <w:rPr>
          <w:rFonts w:asciiTheme="minorHAnsi" w:hAnsiTheme="minorHAnsi" w:cstheme="minorHAnsi"/>
          <w:color w:val="000000"/>
          <w:highlight w:val="yellow"/>
        </w:rPr>
      </w:pPr>
    </w:p>
    <w:p w14:paraId="442538D5" w14:textId="77777777" w:rsidR="00204461" w:rsidRPr="00B06F59" w:rsidRDefault="00123934" w:rsidP="00B06F59">
      <w:pPr>
        <w:pStyle w:val="Stil1"/>
        <w:rPr>
          <w:rFonts w:asciiTheme="minorHAnsi" w:hAnsiTheme="minorHAnsi" w:cstheme="minorHAnsi"/>
          <w:sz w:val="24"/>
          <w:szCs w:val="24"/>
        </w:rPr>
      </w:pPr>
      <w:bookmarkStart w:id="22" w:name="_Toc191975979"/>
      <w:r w:rsidRPr="00B06F59">
        <w:rPr>
          <w:rFonts w:asciiTheme="minorHAnsi" w:hAnsiTheme="minorHAnsi" w:cstheme="minorHAnsi"/>
          <w:sz w:val="24"/>
          <w:szCs w:val="24"/>
        </w:rPr>
        <w:t>3</w:t>
      </w:r>
      <w:r w:rsidRPr="00B06F59">
        <w:rPr>
          <w:rFonts w:asciiTheme="minorHAnsi" w:hAnsiTheme="minorHAnsi" w:cstheme="minorHAnsi"/>
          <w:sz w:val="24"/>
          <w:szCs w:val="24"/>
        </w:rPr>
        <w:tab/>
        <w:t>Program Öğrenme Çıktıları</w:t>
      </w:r>
      <w:bookmarkEnd w:id="22"/>
    </w:p>
    <w:p w14:paraId="092634DF" w14:textId="77777777" w:rsidR="00110663" w:rsidRPr="00B06F59" w:rsidRDefault="00110663" w:rsidP="00B06F59">
      <w:pPr>
        <w:spacing w:before="120" w:after="120"/>
        <w:jc w:val="both"/>
        <w:rPr>
          <w:rFonts w:asciiTheme="minorHAnsi" w:hAnsiTheme="minorHAnsi" w:cstheme="minorHAnsi"/>
          <w:color w:val="000000"/>
        </w:rPr>
      </w:pPr>
    </w:p>
    <w:p w14:paraId="61927140" w14:textId="77777777" w:rsidR="00204461" w:rsidRPr="00B06F59" w:rsidRDefault="00123934" w:rsidP="00B06F59">
      <w:pPr>
        <w:pStyle w:val="Stil3"/>
        <w:rPr>
          <w:rFonts w:asciiTheme="minorHAnsi" w:hAnsiTheme="minorHAnsi" w:cstheme="minorHAnsi"/>
          <w:sz w:val="24"/>
          <w:szCs w:val="24"/>
        </w:rPr>
      </w:pPr>
      <w:bookmarkStart w:id="23" w:name="_Toc191975980"/>
      <w:r w:rsidRPr="00B06F59">
        <w:rPr>
          <w:rFonts w:asciiTheme="minorHAnsi" w:hAnsiTheme="minorHAnsi" w:cstheme="minorHAnsi"/>
          <w:sz w:val="24"/>
          <w:szCs w:val="24"/>
        </w:rPr>
        <w:t>3.1.</w:t>
      </w:r>
      <w:r w:rsidRPr="00B06F59">
        <w:rPr>
          <w:rFonts w:asciiTheme="minorHAnsi" w:hAnsiTheme="minorHAnsi" w:cstheme="minorHAnsi"/>
          <w:sz w:val="24"/>
          <w:szCs w:val="24"/>
        </w:rPr>
        <w:tab/>
        <w:t xml:space="preserve">Program Öğrenme Çıktıları, Program Eğitim Amaçlarına ulaşmak için gerekli bilgi, beceri ve yetkinliklerin tümünü kapsamalı </w:t>
      </w:r>
      <w:r w:rsidRPr="00B06F59">
        <w:rPr>
          <w:rFonts w:asciiTheme="minorHAnsi" w:hAnsiTheme="minorHAnsi" w:cstheme="minorHAnsi"/>
          <w:b/>
          <w:sz w:val="24"/>
          <w:szCs w:val="24"/>
        </w:rPr>
        <w:t>ve STAR Çıktıları ile Lisans Programa Özgü Öğrenme Çıktılarını</w:t>
      </w:r>
      <w:r w:rsidRPr="00B06F59">
        <w:rPr>
          <w:rFonts w:asciiTheme="minorHAnsi" w:hAnsiTheme="minorHAnsi" w:cstheme="minorHAnsi"/>
          <w:sz w:val="24"/>
          <w:szCs w:val="24"/>
        </w:rPr>
        <w:t xml:space="preserve"> da içerecek şekilde tanımlanmalıdır. STAR Çıktıları, Türkiye Yükseköğretim Yeterlilikler Çerçevesinin 34–İşletme ve Yönetim Bilimleri ve/veya 31– Sosyal ve Davranış Bilimleri temel alan yeterliliklerinin Lisans Programı (6) düzeyini kapsar. Her bir lisans programına özgü program öğrenme çıktıları tanımlanmıştır.</w:t>
      </w:r>
      <w:bookmarkEnd w:id="23"/>
      <w:r w:rsidRPr="00B06F59">
        <w:rPr>
          <w:rFonts w:asciiTheme="minorHAnsi" w:hAnsiTheme="minorHAnsi" w:cstheme="minorHAnsi"/>
          <w:sz w:val="24"/>
          <w:szCs w:val="24"/>
        </w:rPr>
        <w:t xml:space="preserve"> </w:t>
      </w:r>
    </w:p>
    <w:p w14:paraId="4A0F8342" w14:textId="77777777" w:rsidR="00204461" w:rsidRPr="00B06F59" w:rsidRDefault="00204461" w:rsidP="00B06F59">
      <w:pPr>
        <w:spacing w:before="120" w:after="120"/>
        <w:jc w:val="both"/>
        <w:rPr>
          <w:rFonts w:asciiTheme="minorHAnsi" w:hAnsiTheme="minorHAnsi" w:cstheme="minorHAnsi"/>
          <w:color w:val="44546A"/>
        </w:rPr>
      </w:pPr>
    </w:p>
    <w:p w14:paraId="502B611A" w14:textId="77777777" w:rsidR="00204461" w:rsidRPr="00B06F59" w:rsidRDefault="00123934" w:rsidP="00B06F59">
      <w:pPr>
        <w:pBdr>
          <w:top w:val="dotted" w:sz="4" w:space="1" w:color="44546A"/>
          <w:left w:val="dotted" w:sz="4" w:space="4" w:color="44546A"/>
          <w:bottom w:val="dotted" w:sz="4" w:space="1" w:color="44546A"/>
          <w:right w:val="dotted" w:sz="4" w:space="4" w:color="44546A"/>
        </w:pBdr>
        <w:spacing w:before="120" w:after="120"/>
        <w:jc w:val="both"/>
        <w:rPr>
          <w:rFonts w:asciiTheme="minorHAnsi" w:hAnsiTheme="minorHAnsi" w:cstheme="minorHAnsi"/>
          <w:color w:val="44546A"/>
        </w:rPr>
      </w:pPr>
      <w:r w:rsidRPr="00B06F59">
        <w:rPr>
          <w:rFonts w:asciiTheme="minorHAnsi" w:hAnsiTheme="minorHAnsi" w:cstheme="minorHAnsi"/>
          <w:color w:val="44546A"/>
        </w:rPr>
        <w:lastRenderedPageBreak/>
        <w:t>Program Öğrenme Çıktıları, Program Eğitim Amaçlarına ulaşmak için gerekli bilgi, beceri ve yetkinliklerin tümünü kapsamalı ve STAR Çıktılarını da içerecek şekilde tanımlanmalıdır.</w:t>
      </w:r>
    </w:p>
    <w:p w14:paraId="2B391264"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7A92B003"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Programının Program Öğrenme Çıktıları (PÖÇ), Program Eğitim Amaçlarına (PEA) ulaşmayı mümkün kılacak bilgi, beceri ve yetkinlikleri kapsayacak şekilde yapılandırılmıştır. PÖÇ seti; alanın kuramsal ve olgusal bilgi temeli (</w:t>
      </w:r>
      <w:proofErr w:type="spellStart"/>
      <w:r w:rsidRPr="00B06F59">
        <w:rPr>
          <w:rFonts w:asciiTheme="minorHAnsi" w:hAnsiTheme="minorHAnsi" w:cstheme="minorHAnsi"/>
        </w:rPr>
        <w:t>knowledge</w:t>
      </w:r>
      <w:proofErr w:type="spellEnd"/>
      <w:r w:rsidRPr="00B06F59">
        <w:rPr>
          <w:rFonts w:asciiTheme="minorHAnsi" w:hAnsiTheme="minorHAnsi" w:cstheme="minorHAnsi"/>
        </w:rPr>
        <w:t>), bu bilginin analitik/uygulamalı kullanımı (</w:t>
      </w:r>
      <w:proofErr w:type="spellStart"/>
      <w:r w:rsidRPr="00B06F59">
        <w:rPr>
          <w:rFonts w:asciiTheme="minorHAnsi" w:hAnsiTheme="minorHAnsi" w:cstheme="minorHAnsi"/>
        </w:rPr>
        <w:t>skills</w:t>
      </w:r>
      <w:proofErr w:type="spellEnd"/>
      <w:r w:rsidRPr="00B06F59">
        <w:rPr>
          <w:rFonts w:asciiTheme="minorHAnsi" w:hAnsiTheme="minorHAnsi" w:cstheme="minorHAnsi"/>
        </w:rPr>
        <w:t>) ve mesleki/toplumsal bağlamda sorumluluk–iletişim–etik boyutlarını (</w:t>
      </w:r>
      <w:proofErr w:type="spellStart"/>
      <w:r w:rsidRPr="00B06F59">
        <w:rPr>
          <w:rFonts w:asciiTheme="minorHAnsi" w:hAnsiTheme="minorHAnsi" w:cstheme="minorHAnsi"/>
        </w:rPr>
        <w:t>competences</w:t>
      </w:r>
      <w:proofErr w:type="spellEnd"/>
      <w:r w:rsidRPr="00B06F59">
        <w:rPr>
          <w:rFonts w:asciiTheme="minorHAnsi" w:hAnsiTheme="minorHAnsi" w:cstheme="minorHAnsi"/>
        </w:rPr>
        <w:t xml:space="preserve">) birlikte ele alır. </w:t>
      </w:r>
      <w:proofErr w:type="spellStart"/>
      <w:r w:rsidRPr="00B06F59">
        <w:rPr>
          <w:rFonts w:asciiTheme="minorHAnsi" w:hAnsiTheme="minorHAnsi" w:cstheme="minorHAnsi"/>
        </w:rPr>
        <w:t>PÖÇ’ler</w:t>
      </w:r>
      <w:proofErr w:type="spellEnd"/>
      <w:r w:rsidRPr="00B06F59">
        <w:rPr>
          <w:rFonts w:asciiTheme="minorHAnsi" w:hAnsiTheme="minorHAnsi" w:cstheme="minorHAnsi"/>
        </w:rPr>
        <w:t xml:space="preserve">, Türkiye Yükseköğretim Yeterlilikler Çerçevesi (TYÇ) lisans (6. düzey) alan yeterlilikleri ile uyumlu olacak biçimde tasarlanmış; ayrıca STAR Çıktıları (1–6) ile eşleştirilerek kapsam doğrulaması yapılmıştır (Kanıt 3.1-K1, Kanıt 3.1-K2). </w:t>
      </w:r>
      <w:proofErr w:type="spellStart"/>
      <w:r w:rsidRPr="00B06F59">
        <w:rPr>
          <w:rFonts w:asciiTheme="minorHAnsi" w:hAnsiTheme="minorHAnsi" w:cstheme="minorHAnsi"/>
        </w:rPr>
        <w:t>PÖÇ’ler</w:t>
      </w:r>
      <w:proofErr w:type="spellEnd"/>
      <w:r w:rsidRPr="00B06F59">
        <w:rPr>
          <w:rFonts w:asciiTheme="minorHAnsi" w:hAnsiTheme="minorHAnsi" w:cstheme="minorHAnsi"/>
        </w:rPr>
        <w:t xml:space="preserve"> paydaşların beklentileri, müfredatın güncelliği ve programın stratejik yönelimi dikkate alınarak periyodik olarak gözden geçirilmekte; yapılan değerlendirmeler ve varsa </w:t>
      </w:r>
      <w:proofErr w:type="gramStart"/>
      <w:r w:rsidRPr="00B06F59">
        <w:rPr>
          <w:rFonts w:asciiTheme="minorHAnsi" w:hAnsiTheme="minorHAnsi" w:cstheme="minorHAnsi"/>
        </w:rPr>
        <w:t>revizyonlar</w:t>
      </w:r>
      <w:proofErr w:type="gramEnd"/>
      <w:r w:rsidRPr="00B06F59">
        <w:rPr>
          <w:rFonts w:asciiTheme="minorHAnsi" w:hAnsiTheme="minorHAnsi" w:cstheme="minorHAnsi"/>
        </w:rPr>
        <w:t xml:space="preserve"> karar ve kayıtlarla izlenebilir kılınmaktadır (Kanıt 3.1-K3, Kanıt 3.1-K4).</w:t>
      </w:r>
    </w:p>
    <w:p w14:paraId="687757FA"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t xml:space="preserve">3.1.(1).1 Program Öğrenme Çıktılarının kapsamı, </w:t>
      </w:r>
      <w:proofErr w:type="spellStart"/>
      <w:r w:rsidRPr="00B06F59">
        <w:rPr>
          <w:rFonts w:asciiTheme="minorHAnsi" w:hAnsiTheme="minorHAnsi" w:cstheme="minorHAnsi"/>
        </w:rPr>
        <w:t>ölçülebilirliği</w:t>
      </w:r>
      <w:proofErr w:type="spellEnd"/>
      <w:r w:rsidRPr="00B06F59">
        <w:rPr>
          <w:rFonts w:asciiTheme="minorHAnsi" w:hAnsiTheme="minorHAnsi" w:cstheme="minorHAnsi"/>
        </w:rPr>
        <w:t xml:space="preserve"> ve TYÇ ile uyumu</w:t>
      </w:r>
    </w:p>
    <w:p w14:paraId="4576F972"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t xml:space="preserve">Program </w:t>
      </w:r>
      <w:proofErr w:type="spellStart"/>
      <w:r w:rsidRPr="00B06F59">
        <w:rPr>
          <w:rFonts w:asciiTheme="minorHAnsi" w:hAnsiTheme="minorHAnsi" w:cstheme="minorHAnsi"/>
        </w:rPr>
        <w:t>PÖÇ’leri</w:t>
      </w:r>
      <w:proofErr w:type="spellEnd"/>
      <w:r w:rsidRPr="00B06F59">
        <w:rPr>
          <w:rFonts w:asciiTheme="minorHAnsi" w:hAnsiTheme="minorHAnsi" w:cstheme="minorHAnsi"/>
        </w:rPr>
        <w:t>, öğrenme çıktısı mantığına uygun biçimde açık ve anlaşılır olarak tanımlanmış; öğrencinin programı tamamladığında neyi bileceğini, hangi becerileri göstereceğini ve hangi yetkinlikleri sergileyeceğini ortaya koyacak şekilde düzenlenmiştir. Mevcut PÖÇ seti dokuz çıktıda toplanmış olup aşağıdaki bileşenleri kapsar:</w:t>
      </w:r>
    </w:p>
    <w:p w14:paraId="004C6C46"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t>Bilgi (</w:t>
      </w:r>
      <w:proofErr w:type="spellStart"/>
      <w:r w:rsidRPr="00B06F59">
        <w:rPr>
          <w:rFonts w:asciiTheme="minorHAnsi" w:hAnsiTheme="minorHAnsi" w:cstheme="minorHAnsi"/>
        </w:rPr>
        <w:t>knowledge</w:t>
      </w:r>
      <w:proofErr w:type="spellEnd"/>
      <w:r w:rsidRPr="00B06F59">
        <w:rPr>
          <w:rFonts w:asciiTheme="minorHAnsi" w:hAnsiTheme="minorHAnsi" w:cstheme="minorHAnsi"/>
        </w:rPr>
        <w:t xml:space="preserve">) boyutu: PÖÇ-1, PÖÇ-2 ve PÖÇ-3; siyaset bilimi, kamu yönetimi ve hukuk ekseninde kuramsal-olgusal temeli, güncel yaklaşımlar ve temel sorunlar bilgisini ve Türkiye’nin siyasal-yönetsel-toplumsal-hukuki yapısına ilişkin alan bilgisini tanımlar. Bu üç çıktı, programın </w:t>
      </w:r>
      <w:proofErr w:type="spellStart"/>
      <w:r w:rsidRPr="00B06F59">
        <w:rPr>
          <w:rFonts w:asciiTheme="minorHAnsi" w:hAnsiTheme="minorHAnsi" w:cstheme="minorHAnsi"/>
        </w:rPr>
        <w:t>disipliner</w:t>
      </w:r>
      <w:proofErr w:type="spellEnd"/>
      <w:r w:rsidRPr="00B06F59">
        <w:rPr>
          <w:rFonts w:asciiTheme="minorHAnsi" w:hAnsiTheme="minorHAnsi" w:cstheme="minorHAnsi"/>
        </w:rPr>
        <w:t xml:space="preserve"> omurgasını oluşturarak sonraki çıktılarda tanımlanan analitik uygulama ve iletişim yetkinliklerinin dayandığı bilgi altyapısını sağlar.</w:t>
      </w:r>
    </w:p>
    <w:p w14:paraId="0EE27573"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t>Beceri (</w:t>
      </w:r>
      <w:proofErr w:type="spellStart"/>
      <w:r w:rsidRPr="00B06F59">
        <w:rPr>
          <w:rFonts w:asciiTheme="minorHAnsi" w:hAnsiTheme="minorHAnsi" w:cstheme="minorHAnsi"/>
        </w:rPr>
        <w:t>skills</w:t>
      </w:r>
      <w:proofErr w:type="spellEnd"/>
      <w:r w:rsidRPr="00B06F59">
        <w:rPr>
          <w:rFonts w:asciiTheme="minorHAnsi" w:hAnsiTheme="minorHAnsi" w:cstheme="minorHAnsi"/>
        </w:rPr>
        <w:t>) boyutu: PÖÇ-4 ve PÖÇ-7; edinilen bilgiyi kullanarak verileri/olguları/sorunları analiz etme, yorumlama ve değerlendirme; çözüm önerisi geliştirme; ayrıca bağımsız araştırma yürütebilme ve nitel–nicel araştırma tekniklerini kullanabilme becerilerini kapsar. Bu çerçevede PÖÇ-4, karar destek ve politika analizi gibi uygulamalı alanlara doğrudan bağlanan analitik problem çözme setini; PÖÇ-7 ise yöntemsel yeterliliği ve bilimsel araştırma pratiğini güvence altına alan beceri setini temsil eder.</w:t>
      </w:r>
    </w:p>
    <w:p w14:paraId="20C08337" w14:textId="77777777" w:rsidR="002B6ADF" w:rsidRPr="00B06F59" w:rsidRDefault="002B6ADF" w:rsidP="00B06F59">
      <w:pPr>
        <w:pStyle w:val="NormalWeb"/>
        <w:jc w:val="both"/>
        <w:rPr>
          <w:rFonts w:asciiTheme="minorHAnsi" w:hAnsiTheme="minorHAnsi" w:cstheme="minorHAnsi"/>
        </w:rPr>
      </w:pPr>
      <w:proofErr w:type="gramStart"/>
      <w:r w:rsidRPr="00B06F59">
        <w:rPr>
          <w:rFonts w:asciiTheme="minorHAnsi" w:hAnsiTheme="minorHAnsi" w:cstheme="minorHAnsi"/>
        </w:rPr>
        <w:t>Yetkinlik (</w:t>
      </w:r>
      <w:proofErr w:type="spellStart"/>
      <w:r w:rsidRPr="00B06F59">
        <w:rPr>
          <w:rFonts w:asciiTheme="minorHAnsi" w:hAnsiTheme="minorHAnsi" w:cstheme="minorHAnsi"/>
        </w:rPr>
        <w:t>competences</w:t>
      </w:r>
      <w:proofErr w:type="spellEnd"/>
      <w:r w:rsidRPr="00B06F59">
        <w:rPr>
          <w:rFonts w:asciiTheme="minorHAnsi" w:hAnsiTheme="minorHAnsi" w:cstheme="minorHAnsi"/>
        </w:rPr>
        <w:t xml:space="preserve">) boyutu: PÖÇ-5, PÖÇ-6, PÖÇ-8 ve PÖÇ-9; öğrenilenleri eğitim-öğretim/araştırma/topluma hizmet alanlarında kullanma ve uygulama, bireysel ve grup içinde sorumluluk alma, proje planlama-yönetme, insan hakları-demokrasi-yurttaşlık-sosyal adalet ve kamu yararı gibi değer alanlarında bilinç geliştirme; ayrıca görüş ve çözüm önerilerini yazılı/sözlü aktarabilme yetkinliklerini içerir. </w:t>
      </w:r>
      <w:proofErr w:type="gramEnd"/>
      <w:r w:rsidRPr="00B06F59">
        <w:rPr>
          <w:rFonts w:asciiTheme="minorHAnsi" w:hAnsiTheme="minorHAnsi" w:cstheme="minorHAnsi"/>
        </w:rPr>
        <w:t xml:space="preserve">Bu çıktılar, mezunun sadece “bilen” değil, kurumsal yapılarda çalışabilen, iletişim kurabilen, etik ve toplumsal sorumluluk bilinciyle hareket eden bir </w:t>
      </w:r>
      <w:proofErr w:type="gramStart"/>
      <w:r w:rsidRPr="00B06F59">
        <w:rPr>
          <w:rFonts w:asciiTheme="minorHAnsi" w:hAnsiTheme="minorHAnsi" w:cstheme="minorHAnsi"/>
        </w:rPr>
        <w:t>profil</w:t>
      </w:r>
      <w:proofErr w:type="gramEnd"/>
      <w:r w:rsidRPr="00B06F59">
        <w:rPr>
          <w:rFonts w:asciiTheme="minorHAnsi" w:hAnsiTheme="minorHAnsi" w:cstheme="minorHAnsi"/>
        </w:rPr>
        <w:t xml:space="preserve"> göstermesini hedefler.</w:t>
      </w:r>
    </w:p>
    <w:p w14:paraId="14768CF0"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t xml:space="preserve">TYÇ uyumu, </w:t>
      </w:r>
      <w:proofErr w:type="spellStart"/>
      <w:r w:rsidRPr="00B06F59">
        <w:rPr>
          <w:rFonts w:asciiTheme="minorHAnsi" w:hAnsiTheme="minorHAnsi" w:cstheme="minorHAnsi"/>
        </w:rPr>
        <w:t>PÖÇ’lerin</w:t>
      </w:r>
      <w:proofErr w:type="spellEnd"/>
      <w:r w:rsidRPr="00B06F59">
        <w:rPr>
          <w:rFonts w:asciiTheme="minorHAnsi" w:hAnsiTheme="minorHAnsi" w:cstheme="minorHAnsi"/>
        </w:rPr>
        <w:t xml:space="preserve"> TYÇ lisans (6. düzey) alan yeterlilikleri ile çapraz ilişki tablosu üzerinden doğrulanmakta; her bir </w:t>
      </w:r>
      <w:proofErr w:type="spellStart"/>
      <w:r w:rsidRPr="00B06F59">
        <w:rPr>
          <w:rFonts w:asciiTheme="minorHAnsi" w:hAnsiTheme="minorHAnsi" w:cstheme="minorHAnsi"/>
        </w:rPr>
        <w:t>PÖÇ’ün</w:t>
      </w:r>
      <w:proofErr w:type="spellEnd"/>
      <w:r w:rsidRPr="00B06F59">
        <w:rPr>
          <w:rFonts w:asciiTheme="minorHAnsi" w:hAnsiTheme="minorHAnsi" w:cstheme="minorHAnsi"/>
        </w:rPr>
        <w:t xml:space="preserve"> hangi TYÇ bileşenlerini karşıladığı, eşleştirme gerekçeleriyle birlikte raporlanmaktadır (Kanıt 3.1-K2). </w:t>
      </w:r>
      <w:proofErr w:type="spellStart"/>
      <w:r w:rsidRPr="00B06F59">
        <w:rPr>
          <w:rFonts w:asciiTheme="minorHAnsi" w:hAnsiTheme="minorHAnsi" w:cstheme="minorHAnsi"/>
        </w:rPr>
        <w:t>PÖÇ’lerin</w:t>
      </w:r>
      <w:proofErr w:type="spellEnd"/>
      <w:r w:rsidRPr="00B06F59">
        <w:rPr>
          <w:rFonts w:asciiTheme="minorHAnsi" w:hAnsiTheme="minorHAnsi" w:cstheme="minorHAnsi"/>
        </w:rPr>
        <w:t xml:space="preserve"> </w:t>
      </w:r>
      <w:proofErr w:type="spellStart"/>
      <w:r w:rsidRPr="00B06F59">
        <w:rPr>
          <w:rFonts w:asciiTheme="minorHAnsi" w:hAnsiTheme="minorHAnsi" w:cstheme="minorHAnsi"/>
        </w:rPr>
        <w:t>ölçülebilirliğinin</w:t>
      </w:r>
      <w:proofErr w:type="spellEnd"/>
      <w:r w:rsidRPr="00B06F59">
        <w:rPr>
          <w:rFonts w:asciiTheme="minorHAnsi" w:hAnsiTheme="minorHAnsi" w:cstheme="minorHAnsi"/>
        </w:rPr>
        <w:t xml:space="preserve"> güçlendirilmesi için </w:t>
      </w:r>
      <w:proofErr w:type="spellStart"/>
      <w:r w:rsidRPr="00B06F59">
        <w:rPr>
          <w:rFonts w:asciiTheme="minorHAnsi" w:hAnsiTheme="minorHAnsi" w:cstheme="minorHAnsi"/>
        </w:rPr>
        <w:t>PÖÇ’ler</w:t>
      </w:r>
      <w:proofErr w:type="spellEnd"/>
      <w:r w:rsidRPr="00B06F59">
        <w:rPr>
          <w:rFonts w:asciiTheme="minorHAnsi" w:hAnsiTheme="minorHAnsi" w:cstheme="minorHAnsi"/>
        </w:rPr>
        <w:t xml:space="preserve"> </w:t>
      </w:r>
      <w:r w:rsidRPr="00B06F59">
        <w:rPr>
          <w:rFonts w:asciiTheme="minorHAnsi" w:hAnsiTheme="minorHAnsi" w:cstheme="minorHAnsi"/>
        </w:rPr>
        <w:lastRenderedPageBreak/>
        <w:t xml:space="preserve">ders öğrenme çıktıları (DÖÇ) ile ilişkilendirilmekte; ölçme-değerlendirme araçları (sınav/ödev/proje/sunum vb.) üzerinden izlenebilir hale getirilmektedir. Bu yaklaşım, </w:t>
      </w:r>
      <w:proofErr w:type="spellStart"/>
      <w:r w:rsidRPr="00B06F59">
        <w:rPr>
          <w:rFonts w:asciiTheme="minorHAnsi" w:hAnsiTheme="minorHAnsi" w:cstheme="minorHAnsi"/>
        </w:rPr>
        <w:t>PÖÇ’lerin</w:t>
      </w:r>
      <w:proofErr w:type="spellEnd"/>
      <w:r w:rsidRPr="00B06F59">
        <w:rPr>
          <w:rFonts w:asciiTheme="minorHAnsi" w:hAnsiTheme="minorHAnsi" w:cstheme="minorHAnsi"/>
        </w:rPr>
        <w:t xml:space="preserve"> sadece beyan düzeyinde kalmamasını, ders düzeyinde somut performans göstergeleriyle değerlendirilmesini sağlar (Kanıt 3.1-K5).</w:t>
      </w:r>
    </w:p>
    <w:p w14:paraId="23098278"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t>PÖÇ listesi (mevcut sürüm)</w:t>
      </w:r>
    </w:p>
    <w:tbl>
      <w:tblPr>
        <w:tblpPr w:leftFromText="45" w:rightFromText="45" w:topFromText="45" w:vertAnchor="text" w:horzAnchor="margin" w:tblpXSpec="center" w:tblpY="243"/>
        <w:tblW w:w="8928" w:type="dxa"/>
        <w:tblCellMar>
          <w:top w:w="20" w:type="dxa"/>
          <w:left w:w="20" w:type="dxa"/>
          <w:bottom w:w="20" w:type="dxa"/>
          <w:right w:w="20" w:type="dxa"/>
        </w:tblCellMar>
        <w:tblLook w:val="04A0" w:firstRow="1" w:lastRow="0" w:firstColumn="1" w:lastColumn="0" w:noHBand="0" w:noVBand="1"/>
      </w:tblPr>
      <w:tblGrid>
        <w:gridCol w:w="348"/>
        <w:gridCol w:w="8580"/>
      </w:tblGrid>
      <w:tr w:rsidR="002B6ADF" w:rsidRPr="00B06F59" w14:paraId="33FE2191" w14:textId="77777777" w:rsidTr="00ED13A1">
        <w:trPr>
          <w:trHeight w:val="330"/>
        </w:trPr>
        <w:tc>
          <w:tcPr>
            <w:tcW w:w="0" w:type="auto"/>
            <w:tcBorders>
              <w:top w:val="single" w:sz="2" w:space="0" w:color="auto"/>
              <w:left w:val="single" w:sz="2" w:space="0" w:color="auto"/>
              <w:bottom w:val="single" w:sz="2" w:space="0" w:color="auto"/>
              <w:right w:val="single" w:sz="2" w:space="0" w:color="auto"/>
            </w:tcBorders>
            <w:shd w:val="clear" w:color="auto" w:fill="6B6B6B"/>
            <w:tcMar>
              <w:top w:w="30" w:type="dxa"/>
              <w:left w:w="30" w:type="dxa"/>
              <w:bottom w:w="30" w:type="dxa"/>
              <w:right w:w="30" w:type="dxa"/>
            </w:tcMar>
            <w:vAlign w:val="center"/>
            <w:hideMark/>
          </w:tcPr>
          <w:p w14:paraId="3EDF00AC" w14:textId="77777777" w:rsidR="002B6ADF" w:rsidRPr="00B06F59" w:rsidRDefault="002B6ADF" w:rsidP="00B06F59">
            <w:pPr>
              <w:jc w:val="both"/>
              <w:rPr>
                <w:rFonts w:asciiTheme="minorHAnsi" w:hAnsiTheme="minorHAnsi" w:cstheme="minorHAnsi"/>
                <w:color w:val="FFFFFF"/>
              </w:rPr>
            </w:pPr>
            <w:r w:rsidRPr="00B06F59">
              <w:rPr>
                <w:rFonts w:asciiTheme="minorHAnsi" w:hAnsiTheme="minorHAnsi" w:cstheme="minorHAnsi"/>
                <w:b/>
                <w:bCs/>
                <w:color w:val="FFFFFF"/>
              </w:rPr>
              <w:t>No</w:t>
            </w:r>
          </w:p>
        </w:tc>
        <w:tc>
          <w:tcPr>
            <w:tcW w:w="8645" w:type="dxa"/>
            <w:tcBorders>
              <w:top w:val="single" w:sz="2" w:space="0" w:color="808080"/>
              <w:left w:val="single" w:sz="2" w:space="0" w:color="808080"/>
              <w:bottom w:val="single" w:sz="2" w:space="0" w:color="808080"/>
              <w:right w:val="single" w:sz="2" w:space="0" w:color="808080"/>
            </w:tcBorders>
            <w:shd w:val="clear" w:color="auto" w:fill="6B6B6B"/>
            <w:tcMar>
              <w:top w:w="30" w:type="dxa"/>
              <w:left w:w="30" w:type="dxa"/>
              <w:bottom w:w="30" w:type="dxa"/>
              <w:right w:w="30" w:type="dxa"/>
            </w:tcMar>
            <w:vAlign w:val="center"/>
            <w:hideMark/>
          </w:tcPr>
          <w:p w14:paraId="0C29A07A" w14:textId="77777777" w:rsidR="002B6ADF" w:rsidRPr="00B06F59" w:rsidRDefault="002B6ADF" w:rsidP="00B06F59">
            <w:pPr>
              <w:jc w:val="both"/>
              <w:rPr>
                <w:rFonts w:asciiTheme="minorHAnsi" w:hAnsiTheme="minorHAnsi" w:cstheme="minorHAnsi"/>
                <w:color w:val="FFFFFF"/>
              </w:rPr>
            </w:pPr>
            <w:r w:rsidRPr="00B06F59">
              <w:rPr>
                <w:rFonts w:asciiTheme="minorHAnsi" w:hAnsiTheme="minorHAnsi" w:cstheme="minorHAnsi"/>
                <w:b/>
                <w:bCs/>
                <w:color w:val="FFFFFF"/>
              </w:rPr>
              <w:t>Program Öğrenme Çıktıları: Bu programın başarılı bir şekilde tamamlanmasıyla öğrenciler şunları yapabileceklerdir:</w:t>
            </w:r>
          </w:p>
        </w:tc>
      </w:tr>
      <w:tr w:rsidR="002B6ADF" w:rsidRPr="00B06F59" w14:paraId="56F34632" w14:textId="77777777" w:rsidTr="00ED13A1">
        <w:trPr>
          <w:trHeight w:val="330"/>
        </w:trPr>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hideMark/>
          </w:tcPr>
          <w:p w14:paraId="375A88D3"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1</w:t>
            </w:r>
          </w:p>
        </w:tc>
        <w:tc>
          <w:tcPr>
            <w:tcW w:w="8645" w:type="dxa"/>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hideMark/>
          </w:tcPr>
          <w:p w14:paraId="273FD5A1"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Siyaset, yönetim ve hukuk alanlarında kuramsal ve uygulamalı bilgilere sahiptir.</w:t>
            </w:r>
          </w:p>
        </w:tc>
      </w:tr>
      <w:tr w:rsidR="002B6ADF" w:rsidRPr="00B06F59" w14:paraId="3C734B10" w14:textId="77777777" w:rsidTr="00ED13A1">
        <w:trPr>
          <w:trHeight w:val="330"/>
        </w:trPr>
        <w:tc>
          <w:tcPr>
            <w:tcW w:w="0" w:type="auto"/>
            <w:tcBorders>
              <w:top w:val="single" w:sz="2" w:space="0" w:color="auto"/>
              <w:left w:val="single" w:sz="2" w:space="0" w:color="auto"/>
              <w:bottom w:val="single" w:sz="2" w:space="0" w:color="auto"/>
              <w:right w:val="single" w:sz="2" w:space="0" w:color="auto"/>
            </w:tcBorders>
            <w:shd w:val="clear" w:color="auto" w:fill="FFFFFF"/>
            <w:tcMar>
              <w:top w:w="45" w:type="dxa"/>
              <w:left w:w="45" w:type="dxa"/>
              <w:bottom w:w="45" w:type="dxa"/>
              <w:right w:w="45" w:type="dxa"/>
            </w:tcMar>
            <w:vAlign w:val="center"/>
            <w:hideMark/>
          </w:tcPr>
          <w:p w14:paraId="4DD8DBA8"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2</w:t>
            </w:r>
          </w:p>
        </w:tc>
        <w:tc>
          <w:tcPr>
            <w:tcW w:w="8645" w:type="dxa"/>
            <w:tcBorders>
              <w:top w:val="single" w:sz="2" w:space="0" w:color="auto"/>
              <w:left w:val="single" w:sz="2" w:space="0" w:color="auto"/>
              <w:bottom w:val="single" w:sz="2" w:space="0" w:color="auto"/>
              <w:right w:val="single" w:sz="2" w:space="0" w:color="auto"/>
            </w:tcBorders>
            <w:shd w:val="clear" w:color="auto" w:fill="FFFFFF"/>
            <w:tcMar>
              <w:top w:w="45" w:type="dxa"/>
              <w:left w:w="45" w:type="dxa"/>
              <w:bottom w:w="45" w:type="dxa"/>
              <w:right w:w="45" w:type="dxa"/>
            </w:tcMar>
            <w:vAlign w:val="center"/>
            <w:hideMark/>
          </w:tcPr>
          <w:p w14:paraId="136FA0AA"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Siyaset Bilimi ve Kamu Yönetimi alanında, ulusal ve uluslararası düzeyde, çağdaş gelişmeleri, yaklaşımları, temel sorunları bilir.</w:t>
            </w:r>
          </w:p>
        </w:tc>
      </w:tr>
      <w:tr w:rsidR="002B6ADF" w:rsidRPr="00B06F59" w14:paraId="319387E5" w14:textId="77777777" w:rsidTr="00ED13A1">
        <w:trPr>
          <w:trHeight w:val="330"/>
        </w:trPr>
        <w:tc>
          <w:tcPr>
            <w:tcW w:w="0" w:type="auto"/>
            <w:tcBorders>
              <w:top w:val="single" w:sz="2" w:space="0" w:color="auto"/>
              <w:left w:val="single" w:sz="2" w:space="0" w:color="auto"/>
              <w:bottom w:val="single" w:sz="2" w:space="0" w:color="auto"/>
              <w:right w:val="single" w:sz="2" w:space="0" w:color="auto"/>
            </w:tcBorders>
            <w:shd w:val="clear" w:color="auto" w:fill="FFFFFF" w:themeFill="background1"/>
            <w:tcMar>
              <w:top w:w="45" w:type="dxa"/>
              <w:left w:w="45" w:type="dxa"/>
              <w:bottom w:w="45" w:type="dxa"/>
              <w:right w:w="45" w:type="dxa"/>
            </w:tcMar>
            <w:vAlign w:val="center"/>
            <w:hideMark/>
          </w:tcPr>
          <w:p w14:paraId="2E136C38"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3</w:t>
            </w:r>
          </w:p>
        </w:tc>
        <w:tc>
          <w:tcPr>
            <w:tcW w:w="8645" w:type="dxa"/>
            <w:tcBorders>
              <w:top w:val="single" w:sz="2" w:space="0" w:color="auto"/>
              <w:left w:val="single" w:sz="2" w:space="0" w:color="auto"/>
              <w:bottom w:val="single" w:sz="2" w:space="0" w:color="auto"/>
              <w:right w:val="single" w:sz="2" w:space="0" w:color="auto"/>
            </w:tcBorders>
            <w:shd w:val="clear" w:color="auto" w:fill="FFFFFF" w:themeFill="background1"/>
            <w:tcMar>
              <w:top w:w="45" w:type="dxa"/>
              <w:left w:w="45" w:type="dxa"/>
              <w:bottom w:w="45" w:type="dxa"/>
              <w:right w:w="45" w:type="dxa"/>
            </w:tcMar>
            <w:vAlign w:val="center"/>
            <w:hideMark/>
          </w:tcPr>
          <w:p w14:paraId="3A2B7E28"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Türkiye’nin siyasal, yönetsel, toplumsal ve hukuki yapısının özelliklerini bilir.</w:t>
            </w:r>
          </w:p>
        </w:tc>
      </w:tr>
      <w:tr w:rsidR="002B6ADF" w:rsidRPr="00B06F59" w14:paraId="40A88EA0" w14:textId="77777777" w:rsidTr="00ED13A1">
        <w:trPr>
          <w:trHeight w:val="330"/>
        </w:trPr>
        <w:tc>
          <w:tcPr>
            <w:tcW w:w="0" w:type="auto"/>
            <w:tcBorders>
              <w:top w:val="single" w:sz="2" w:space="0" w:color="auto"/>
              <w:left w:val="single" w:sz="2" w:space="0" w:color="auto"/>
              <w:bottom w:val="single" w:sz="2" w:space="0" w:color="auto"/>
              <w:right w:val="single" w:sz="2" w:space="0" w:color="auto"/>
            </w:tcBorders>
            <w:shd w:val="clear" w:color="auto" w:fill="FFFFFF"/>
            <w:tcMar>
              <w:top w:w="45" w:type="dxa"/>
              <w:left w:w="45" w:type="dxa"/>
              <w:bottom w:w="45" w:type="dxa"/>
              <w:right w:w="45" w:type="dxa"/>
            </w:tcMar>
            <w:vAlign w:val="center"/>
            <w:hideMark/>
          </w:tcPr>
          <w:p w14:paraId="03D11AFC"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4</w:t>
            </w:r>
          </w:p>
        </w:tc>
        <w:tc>
          <w:tcPr>
            <w:tcW w:w="8645" w:type="dxa"/>
            <w:tcBorders>
              <w:top w:val="single" w:sz="2" w:space="0" w:color="auto"/>
              <w:left w:val="single" w:sz="2" w:space="0" w:color="auto"/>
              <w:bottom w:val="single" w:sz="2" w:space="0" w:color="auto"/>
              <w:right w:val="single" w:sz="2" w:space="0" w:color="auto"/>
            </w:tcBorders>
            <w:shd w:val="clear" w:color="auto" w:fill="FFFFFF"/>
            <w:tcMar>
              <w:top w:w="45" w:type="dxa"/>
              <w:left w:w="45" w:type="dxa"/>
              <w:bottom w:w="45" w:type="dxa"/>
              <w:right w:w="45" w:type="dxa"/>
            </w:tcMar>
            <w:vAlign w:val="center"/>
            <w:hideMark/>
          </w:tcPr>
          <w:p w14:paraId="0804F145"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Siyaset Bilimi ve Kamu Yönetimi alanında edindiği bilgileri kullanarak karşılaştığı verileri, olguları, sorunları analiz eder, yorumlar ve değerlendirir; çözüm önerileri sunabilir.</w:t>
            </w:r>
          </w:p>
        </w:tc>
      </w:tr>
      <w:tr w:rsidR="002B6ADF" w:rsidRPr="00B06F59" w14:paraId="32F48130" w14:textId="77777777" w:rsidTr="00ED13A1">
        <w:trPr>
          <w:trHeight w:val="330"/>
        </w:trPr>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hideMark/>
          </w:tcPr>
          <w:p w14:paraId="1D74708F"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5</w:t>
            </w:r>
          </w:p>
        </w:tc>
        <w:tc>
          <w:tcPr>
            <w:tcW w:w="8645" w:type="dxa"/>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hideMark/>
          </w:tcPr>
          <w:p w14:paraId="170EEF06"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Siyaset Bilimi ve Kamu Yönetimi alanında edindiği bilgileri; eğitim-öğretim, araştırma ve topluma hizmet alanlarında, kullanır, çözümler ve uygular.</w:t>
            </w:r>
          </w:p>
        </w:tc>
      </w:tr>
      <w:tr w:rsidR="002B6ADF" w:rsidRPr="00B06F59" w14:paraId="3FFC7271" w14:textId="77777777" w:rsidTr="00ED13A1">
        <w:trPr>
          <w:trHeight w:val="330"/>
        </w:trPr>
        <w:tc>
          <w:tcPr>
            <w:tcW w:w="0" w:type="auto"/>
            <w:tcBorders>
              <w:top w:val="single" w:sz="2" w:space="0" w:color="auto"/>
              <w:left w:val="single" w:sz="2" w:space="0" w:color="auto"/>
              <w:bottom w:val="single" w:sz="2" w:space="0" w:color="auto"/>
              <w:right w:val="single" w:sz="2" w:space="0" w:color="auto"/>
            </w:tcBorders>
            <w:shd w:val="clear" w:color="auto" w:fill="FFFFFF"/>
            <w:tcMar>
              <w:top w:w="45" w:type="dxa"/>
              <w:left w:w="45" w:type="dxa"/>
              <w:bottom w:w="45" w:type="dxa"/>
              <w:right w:w="45" w:type="dxa"/>
            </w:tcMar>
            <w:vAlign w:val="center"/>
            <w:hideMark/>
          </w:tcPr>
          <w:p w14:paraId="690CD744"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6</w:t>
            </w:r>
          </w:p>
        </w:tc>
        <w:tc>
          <w:tcPr>
            <w:tcW w:w="8645" w:type="dxa"/>
            <w:tcBorders>
              <w:top w:val="single" w:sz="2" w:space="0" w:color="auto"/>
              <w:left w:val="single" w:sz="2" w:space="0" w:color="auto"/>
              <w:bottom w:val="single" w:sz="2" w:space="0" w:color="auto"/>
              <w:right w:val="single" w:sz="2" w:space="0" w:color="auto"/>
            </w:tcBorders>
            <w:shd w:val="clear" w:color="auto" w:fill="FFFFFF"/>
            <w:tcMar>
              <w:top w:w="45" w:type="dxa"/>
              <w:left w:w="45" w:type="dxa"/>
              <w:bottom w:w="45" w:type="dxa"/>
              <w:right w:w="45" w:type="dxa"/>
            </w:tcMar>
            <w:vAlign w:val="center"/>
            <w:hideMark/>
          </w:tcPr>
          <w:p w14:paraId="2CAB3AD3"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Siyaset Bilimi ve Kamu Yönetimi alanında bireysel olarak ve grup içinde sorumluluk üstlenebilir; proje planlayabilir ve yönetebilir.</w:t>
            </w:r>
          </w:p>
        </w:tc>
      </w:tr>
      <w:tr w:rsidR="002B6ADF" w:rsidRPr="00B06F59" w14:paraId="4D77CEF9" w14:textId="77777777" w:rsidTr="00ED13A1">
        <w:trPr>
          <w:trHeight w:val="330"/>
        </w:trPr>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hideMark/>
          </w:tcPr>
          <w:p w14:paraId="52BF1EF5"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7</w:t>
            </w:r>
          </w:p>
        </w:tc>
        <w:tc>
          <w:tcPr>
            <w:tcW w:w="8645" w:type="dxa"/>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hideMark/>
          </w:tcPr>
          <w:p w14:paraId="091388E8"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Siyaset Bilimi ve Kamu Yönetimi alanına giren konularda bir araştırmayı bağımsız olarak yapabilir; alanıyla ilgili nitel ve nicel araştırma tekniklerini kullanabilir.</w:t>
            </w:r>
          </w:p>
        </w:tc>
      </w:tr>
      <w:tr w:rsidR="002B6ADF" w:rsidRPr="00B06F59" w14:paraId="2273FCF9" w14:textId="77777777" w:rsidTr="00ED13A1">
        <w:trPr>
          <w:trHeight w:val="330"/>
        </w:trPr>
        <w:tc>
          <w:tcPr>
            <w:tcW w:w="0" w:type="auto"/>
            <w:tcBorders>
              <w:top w:val="single" w:sz="2" w:space="0" w:color="auto"/>
              <w:left w:val="single" w:sz="2" w:space="0" w:color="auto"/>
              <w:bottom w:val="single" w:sz="2" w:space="0" w:color="auto"/>
              <w:right w:val="single" w:sz="2" w:space="0" w:color="auto"/>
            </w:tcBorders>
            <w:shd w:val="clear" w:color="auto" w:fill="FFFFFF"/>
            <w:tcMar>
              <w:top w:w="45" w:type="dxa"/>
              <w:left w:w="45" w:type="dxa"/>
              <w:bottom w:w="45" w:type="dxa"/>
              <w:right w:w="45" w:type="dxa"/>
            </w:tcMar>
            <w:vAlign w:val="center"/>
            <w:hideMark/>
          </w:tcPr>
          <w:p w14:paraId="084C041F"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8</w:t>
            </w:r>
          </w:p>
        </w:tc>
        <w:tc>
          <w:tcPr>
            <w:tcW w:w="8645" w:type="dxa"/>
            <w:tcBorders>
              <w:top w:val="single" w:sz="2" w:space="0" w:color="auto"/>
              <w:left w:val="single" w:sz="2" w:space="0" w:color="auto"/>
              <w:bottom w:val="single" w:sz="2" w:space="0" w:color="auto"/>
              <w:right w:val="single" w:sz="2" w:space="0" w:color="auto"/>
            </w:tcBorders>
            <w:shd w:val="clear" w:color="auto" w:fill="FFFFFF"/>
            <w:tcMar>
              <w:top w:w="45" w:type="dxa"/>
              <w:left w:w="45" w:type="dxa"/>
              <w:bottom w:w="45" w:type="dxa"/>
              <w:right w:w="45" w:type="dxa"/>
            </w:tcMar>
            <w:vAlign w:val="center"/>
            <w:hideMark/>
          </w:tcPr>
          <w:p w14:paraId="6746CEAF"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İnsan hak ve özgürlükleri, demokrasi, yurttaşlık, sosyal adalet, kamu hizmeti ve kamu yararı, tarihi-kültürel değerlerin korunması, çevre koruma, iş sağlığı ve güvenliği konularında gerekli bilince sahip olur</w:t>
            </w:r>
          </w:p>
        </w:tc>
      </w:tr>
      <w:tr w:rsidR="002B6ADF" w:rsidRPr="00B06F59" w14:paraId="47F75F98" w14:textId="77777777" w:rsidTr="00ED13A1">
        <w:trPr>
          <w:trHeight w:val="330"/>
        </w:trPr>
        <w:tc>
          <w:tcPr>
            <w:tcW w:w="0" w:type="auto"/>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hideMark/>
          </w:tcPr>
          <w:p w14:paraId="56BC976D"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9</w:t>
            </w:r>
          </w:p>
        </w:tc>
        <w:tc>
          <w:tcPr>
            <w:tcW w:w="8645" w:type="dxa"/>
            <w:tcBorders>
              <w:top w:val="single" w:sz="2" w:space="0" w:color="auto"/>
              <w:left w:val="single" w:sz="2" w:space="0" w:color="auto"/>
              <w:bottom w:val="single" w:sz="2" w:space="0" w:color="auto"/>
              <w:right w:val="single" w:sz="2" w:space="0" w:color="auto"/>
            </w:tcBorders>
            <w:tcMar>
              <w:top w:w="45" w:type="dxa"/>
              <w:left w:w="45" w:type="dxa"/>
              <w:bottom w:w="45" w:type="dxa"/>
              <w:right w:w="45" w:type="dxa"/>
            </w:tcMar>
            <w:vAlign w:val="center"/>
            <w:hideMark/>
          </w:tcPr>
          <w:p w14:paraId="1C0A0891" w14:textId="77777777" w:rsidR="002B6ADF" w:rsidRPr="00B06F59" w:rsidRDefault="002B6ADF" w:rsidP="00B06F59">
            <w:pPr>
              <w:jc w:val="both"/>
              <w:rPr>
                <w:rFonts w:asciiTheme="minorHAnsi" w:hAnsiTheme="minorHAnsi" w:cstheme="minorHAnsi"/>
                <w:color w:val="3B3A36"/>
              </w:rPr>
            </w:pPr>
            <w:r w:rsidRPr="00B06F59">
              <w:rPr>
                <w:rFonts w:asciiTheme="minorHAnsi" w:hAnsiTheme="minorHAnsi" w:cstheme="minorHAnsi"/>
                <w:color w:val="3B3A36"/>
              </w:rPr>
              <w:t>Siyaset Bilimi ve Kamu Yönetimi alanına giren konularda görüş, düşünce ve çözüm önerilerini ilgili kişi ve kurumlara yazılı ve sözlü olarak aktarabilir.</w:t>
            </w:r>
          </w:p>
        </w:tc>
      </w:tr>
    </w:tbl>
    <w:p w14:paraId="781B178B" w14:textId="77777777" w:rsidR="002B6ADF" w:rsidRPr="00B06F59" w:rsidRDefault="002B6ADF" w:rsidP="00B06F59">
      <w:pPr>
        <w:spacing w:before="120" w:after="120"/>
        <w:jc w:val="both"/>
        <w:rPr>
          <w:rFonts w:asciiTheme="minorHAnsi" w:hAnsiTheme="minorHAnsi" w:cstheme="minorHAnsi"/>
          <w:color w:val="000000"/>
        </w:rPr>
      </w:pPr>
      <w:proofErr w:type="spellStart"/>
      <w:r w:rsidRPr="00B06F59">
        <w:rPr>
          <w:rFonts w:asciiTheme="minorHAnsi" w:hAnsiTheme="minorHAnsi" w:cstheme="minorHAnsi"/>
        </w:rPr>
        <w:t>PÖÇ’ler</w:t>
      </w:r>
      <w:proofErr w:type="spellEnd"/>
      <w:r w:rsidRPr="00B06F59">
        <w:rPr>
          <w:rFonts w:asciiTheme="minorHAnsi" w:hAnsiTheme="minorHAnsi" w:cstheme="minorHAnsi"/>
        </w:rPr>
        <w:t xml:space="preserve"> Bilgi Paketi sisteminde paydaş erişimine açık biçimde yayımlanmaktadır. </w:t>
      </w:r>
      <w:r w:rsidRPr="00B06F59">
        <w:rPr>
          <w:rFonts w:asciiTheme="minorHAnsi" w:hAnsiTheme="minorHAnsi" w:cstheme="minorHAnsi"/>
          <w:color w:val="000000"/>
        </w:rPr>
        <w:t>Erişim: https://obs.kilis.edu.tr/oibs/bologna/index.aspx?lang=tr&amp;curOp=showPac&amp;curUnit=76&amp;curSunit=9578#</w:t>
      </w:r>
    </w:p>
    <w:p w14:paraId="42631AB8"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t xml:space="preserve"> (Kanıt 3.1-K6).</w:t>
      </w:r>
    </w:p>
    <w:p w14:paraId="6F04DBFC"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t xml:space="preserve">3.1.(1).2 </w:t>
      </w:r>
      <w:proofErr w:type="spellStart"/>
      <w:r w:rsidRPr="00B06F59">
        <w:rPr>
          <w:rFonts w:asciiTheme="minorHAnsi" w:hAnsiTheme="minorHAnsi" w:cstheme="minorHAnsi"/>
        </w:rPr>
        <w:t>PÖÇ’lerin</w:t>
      </w:r>
      <w:proofErr w:type="spellEnd"/>
      <w:r w:rsidRPr="00B06F59">
        <w:rPr>
          <w:rFonts w:asciiTheme="minorHAnsi" w:hAnsiTheme="minorHAnsi" w:cstheme="minorHAnsi"/>
        </w:rPr>
        <w:t xml:space="preserve"> STAR Çıktıları ile eşleştirilmesi ve kapsam doğrulaması</w:t>
      </w:r>
    </w:p>
    <w:p w14:paraId="287835E7"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t xml:space="preserve">STAR Çıktıları, TYÇ 6. düzey ile uyumlu üst düzey bir çerçeve sunar. Program PÖÇ seti, </w:t>
      </w:r>
      <w:proofErr w:type="spellStart"/>
      <w:r w:rsidRPr="00B06F59">
        <w:rPr>
          <w:rFonts w:asciiTheme="minorHAnsi" w:hAnsiTheme="minorHAnsi" w:cstheme="minorHAnsi"/>
        </w:rPr>
        <w:t>STAR’ın</w:t>
      </w:r>
      <w:proofErr w:type="spellEnd"/>
      <w:r w:rsidRPr="00B06F59">
        <w:rPr>
          <w:rFonts w:asciiTheme="minorHAnsi" w:hAnsiTheme="minorHAnsi" w:cstheme="minorHAnsi"/>
        </w:rPr>
        <w:t xml:space="preserve"> altı çıktı alanını kapsayacak şekilde değerlendirilmiş ve eşleştirilmiştir (Kanıt 3.1-K1). Mevcut </w:t>
      </w:r>
      <w:proofErr w:type="spellStart"/>
      <w:r w:rsidRPr="00B06F59">
        <w:rPr>
          <w:rFonts w:asciiTheme="minorHAnsi" w:hAnsiTheme="minorHAnsi" w:cstheme="minorHAnsi"/>
        </w:rPr>
        <w:t>PÖÇ’ler</w:t>
      </w:r>
      <w:proofErr w:type="spellEnd"/>
      <w:r w:rsidRPr="00B06F59">
        <w:rPr>
          <w:rFonts w:asciiTheme="minorHAnsi" w:hAnsiTheme="minorHAnsi" w:cstheme="minorHAnsi"/>
        </w:rPr>
        <w:t xml:space="preserve"> STAR çıktılarıyla doğrudan kavramsal benzerlik taşımakla birlikte, programın alanına özgü içerik (siyaset–yönetim–hukuk; Türkiye’nin siyasal/yönetsel yapısı; kamu yararı, insan hakları, demokratik yönetişim gibi değer alanları; araştırma yöntemleri) daha ayrıntılı şekilde </w:t>
      </w:r>
      <w:proofErr w:type="spellStart"/>
      <w:r w:rsidRPr="00B06F59">
        <w:rPr>
          <w:rFonts w:asciiTheme="minorHAnsi" w:hAnsiTheme="minorHAnsi" w:cstheme="minorHAnsi"/>
        </w:rPr>
        <w:t>PÖÇ’lerde</w:t>
      </w:r>
      <w:proofErr w:type="spellEnd"/>
      <w:r w:rsidRPr="00B06F59">
        <w:rPr>
          <w:rFonts w:asciiTheme="minorHAnsi" w:hAnsiTheme="minorHAnsi" w:cstheme="minorHAnsi"/>
        </w:rPr>
        <w:t xml:space="preserve"> görünür kılınmıştır.</w:t>
      </w:r>
    </w:p>
    <w:p w14:paraId="26B8B35D"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t>Kapsam doğrulama mantığı şu şekilde işletilmektedir:</w:t>
      </w:r>
    </w:p>
    <w:p w14:paraId="16C5C576" w14:textId="77777777" w:rsidR="002B6ADF" w:rsidRPr="00B06F59" w:rsidRDefault="002B6ADF" w:rsidP="00B06F59">
      <w:pPr>
        <w:pStyle w:val="NormalWeb"/>
        <w:numPr>
          <w:ilvl w:val="0"/>
          <w:numId w:val="20"/>
        </w:numPr>
        <w:jc w:val="both"/>
        <w:rPr>
          <w:rFonts w:asciiTheme="minorHAnsi" w:hAnsiTheme="minorHAnsi" w:cstheme="minorHAnsi"/>
        </w:rPr>
      </w:pPr>
      <w:r w:rsidRPr="00B06F59">
        <w:rPr>
          <w:rFonts w:asciiTheme="minorHAnsi" w:hAnsiTheme="minorHAnsi" w:cstheme="minorHAnsi"/>
        </w:rPr>
        <w:lastRenderedPageBreak/>
        <w:t>STAR-1 (kuramsal/olgusal bilgi): PÖÇ-1, PÖÇ-2, PÖÇ-3</w:t>
      </w:r>
    </w:p>
    <w:p w14:paraId="3C350F11" w14:textId="77777777" w:rsidR="002B6ADF" w:rsidRPr="00B06F59" w:rsidRDefault="002B6ADF" w:rsidP="00B06F59">
      <w:pPr>
        <w:pStyle w:val="NormalWeb"/>
        <w:numPr>
          <w:ilvl w:val="0"/>
          <w:numId w:val="20"/>
        </w:numPr>
        <w:jc w:val="both"/>
        <w:rPr>
          <w:rFonts w:asciiTheme="minorHAnsi" w:hAnsiTheme="minorHAnsi" w:cstheme="minorHAnsi"/>
        </w:rPr>
      </w:pPr>
      <w:r w:rsidRPr="00B06F59">
        <w:rPr>
          <w:rFonts w:asciiTheme="minorHAnsi" w:hAnsiTheme="minorHAnsi" w:cstheme="minorHAnsi"/>
        </w:rPr>
        <w:t>STAR-2 (bilişsel ve uygulama becerisi): PÖÇ-4, PÖÇ-7 (analiz, yorum, yöntem kullanımı)</w:t>
      </w:r>
    </w:p>
    <w:p w14:paraId="5A8FD8CA" w14:textId="77777777" w:rsidR="002B6ADF" w:rsidRPr="00B06F59" w:rsidRDefault="002B6ADF" w:rsidP="00B06F59">
      <w:pPr>
        <w:pStyle w:val="NormalWeb"/>
        <w:numPr>
          <w:ilvl w:val="0"/>
          <w:numId w:val="20"/>
        </w:numPr>
        <w:jc w:val="both"/>
        <w:rPr>
          <w:rFonts w:asciiTheme="minorHAnsi" w:hAnsiTheme="minorHAnsi" w:cstheme="minorHAnsi"/>
        </w:rPr>
      </w:pPr>
      <w:r w:rsidRPr="00B06F59">
        <w:rPr>
          <w:rFonts w:asciiTheme="minorHAnsi" w:hAnsiTheme="minorHAnsi" w:cstheme="minorHAnsi"/>
        </w:rPr>
        <w:t>STAR-3 (bağımsız çalışabilme ve sorumluluk alabilme): PÖÇ-6, PÖÇ-7 (bağımsız araştırma, proje yönetimi, sorumluluk)</w:t>
      </w:r>
    </w:p>
    <w:p w14:paraId="5B7CA083" w14:textId="77777777" w:rsidR="002B6ADF" w:rsidRPr="00B06F59" w:rsidRDefault="002B6ADF" w:rsidP="00B06F59">
      <w:pPr>
        <w:pStyle w:val="NormalWeb"/>
        <w:numPr>
          <w:ilvl w:val="0"/>
          <w:numId w:val="20"/>
        </w:numPr>
        <w:jc w:val="both"/>
        <w:rPr>
          <w:rFonts w:asciiTheme="minorHAnsi" w:hAnsiTheme="minorHAnsi" w:cstheme="minorHAnsi"/>
        </w:rPr>
      </w:pPr>
      <w:r w:rsidRPr="00B06F59">
        <w:rPr>
          <w:rFonts w:asciiTheme="minorHAnsi" w:hAnsiTheme="minorHAnsi" w:cstheme="minorHAnsi"/>
        </w:rPr>
        <w:t>STAR-4 (öğrenme yetkinliği): PÖÇ-5 ve PÖÇ-7 (araştırma yapma, öğrenmeyi uygulamaya dönüştürme)</w:t>
      </w:r>
    </w:p>
    <w:p w14:paraId="5726A757" w14:textId="77777777" w:rsidR="002B6ADF" w:rsidRPr="00B06F59" w:rsidRDefault="002B6ADF" w:rsidP="00B06F59">
      <w:pPr>
        <w:pStyle w:val="NormalWeb"/>
        <w:numPr>
          <w:ilvl w:val="0"/>
          <w:numId w:val="20"/>
        </w:numPr>
        <w:jc w:val="both"/>
        <w:rPr>
          <w:rFonts w:asciiTheme="minorHAnsi" w:hAnsiTheme="minorHAnsi" w:cstheme="minorHAnsi"/>
        </w:rPr>
      </w:pPr>
      <w:r w:rsidRPr="00B06F59">
        <w:rPr>
          <w:rFonts w:asciiTheme="minorHAnsi" w:hAnsiTheme="minorHAnsi" w:cstheme="minorHAnsi"/>
        </w:rPr>
        <w:t>STAR-5 (iletişim ve sosyal yetkinlik): PÖÇ-9 ve PÖÇ-6 (yazılı/sözlü aktarım, ekip çalışması)</w:t>
      </w:r>
    </w:p>
    <w:p w14:paraId="00EEA813" w14:textId="77777777" w:rsidR="002B6ADF" w:rsidRPr="00B06F59" w:rsidRDefault="002B6ADF" w:rsidP="00B06F59">
      <w:pPr>
        <w:pStyle w:val="NormalWeb"/>
        <w:numPr>
          <w:ilvl w:val="0"/>
          <w:numId w:val="20"/>
        </w:numPr>
        <w:jc w:val="both"/>
        <w:rPr>
          <w:rFonts w:asciiTheme="minorHAnsi" w:hAnsiTheme="minorHAnsi" w:cstheme="minorHAnsi"/>
        </w:rPr>
      </w:pPr>
      <w:r w:rsidRPr="00B06F59">
        <w:rPr>
          <w:rFonts w:asciiTheme="minorHAnsi" w:hAnsiTheme="minorHAnsi" w:cstheme="minorHAnsi"/>
        </w:rPr>
        <w:t>STAR-6 (alana özgü yetkinlik): PÖÇ-8 ile birlikte PÖÇ-2 ve PÖÇ-3 (demokrasi, yurttaşlık, kamu yararı, insan hakları; Türkiye bağlamı; güncel sorunlar)</w:t>
      </w:r>
    </w:p>
    <w:p w14:paraId="5EB290DB"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t>Bu eşleştirme, Tablo 3.1 (zorunlu) üzerinden bileşen düzeyinde gösterilmekte; eşleştirme kapsamı “boşta kalan STAR çıktısı var mı?” ve “PÖÇ setinde gereksiz tekrar/çakışma var mı?” sorularıyla doğrulanmaktadır (Kanıt 3.1-K1). Eğer gelecekte PÖÇ ifadeleri STAR çıktılarıyla terminolojik olarak daha fazla ayrışırsa, kılavuzun önerdiği biçimde bileşen temelinde ayrıntılı çapraz tablo yöntemi kullanılacaktır.</w:t>
      </w:r>
    </w:p>
    <w:p w14:paraId="036C04FE"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t>3.1.(1).3 PÖÇ–PEA ilişkisi ve izleme yaklaşımı</w:t>
      </w:r>
    </w:p>
    <w:p w14:paraId="620844A3" w14:textId="77777777" w:rsidR="002B6ADF" w:rsidRPr="00B06F59" w:rsidRDefault="002B6ADF" w:rsidP="00B06F59">
      <w:pPr>
        <w:pStyle w:val="NormalWeb"/>
        <w:jc w:val="both"/>
        <w:rPr>
          <w:rFonts w:asciiTheme="minorHAnsi" w:hAnsiTheme="minorHAnsi" w:cstheme="minorHAnsi"/>
        </w:rPr>
      </w:pPr>
      <w:proofErr w:type="spellStart"/>
      <w:r w:rsidRPr="00B06F59">
        <w:rPr>
          <w:rFonts w:asciiTheme="minorHAnsi" w:hAnsiTheme="minorHAnsi" w:cstheme="minorHAnsi"/>
        </w:rPr>
        <w:t>PÖÇ’ler</w:t>
      </w:r>
      <w:proofErr w:type="spellEnd"/>
      <w:r w:rsidRPr="00B06F59">
        <w:rPr>
          <w:rFonts w:asciiTheme="minorHAnsi" w:hAnsiTheme="minorHAnsi" w:cstheme="minorHAnsi"/>
        </w:rPr>
        <w:t xml:space="preserve">, </w:t>
      </w:r>
      <w:proofErr w:type="spellStart"/>
      <w:r w:rsidRPr="00B06F59">
        <w:rPr>
          <w:rFonts w:asciiTheme="minorHAnsi" w:hAnsiTheme="minorHAnsi" w:cstheme="minorHAnsi"/>
        </w:rPr>
        <w:t>PEA’ların</w:t>
      </w:r>
      <w:proofErr w:type="spellEnd"/>
      <w:r w:rsidRPr="00B06F59">
        <w:rPr>
          <w:rFonts w:asciiTheme="minorHAnsi" w:hAnsiTheme="minorHAnsi" w:cstheme="minorHAnsi"/>
        </w:rPr>
        <w:t xml:space="preserve"> gerçekleştirilmesine hizmet eden mezuniyet öncesi kazanımları tanımlar. Bu nedenle PÖÇ–PEA ilişkisi, “her PEA hangi PÖÇ setine dayanıyor?” mantığıyla çapraz tablolar üzerinden kurulmakta ve izlenmektedir (Kanıt 3.1-K1). Örneğin:</w:t>
      </w:r>
    </w:p>
    <w:p w14:paraId="723DFC2D" w14:textId="77777777" w:rsidR="002B6ADF" w:rsidRPr="00B06F59" w:rsidRDefault="002B6ADF" w:rsidP="00B06F59">
      <w:pPr>
        <w:pStyle w:val="NormalWeb"/>
        <w:numPr>
          <w:ilvl w:val="0"/>
          <w:numId w:val="21"/>
        </w:numPr>
        <w:jc w:val="both"/>
        <w:rPr>
          <w:rFonts w:asciiTheme="minorHAnsi" w:hAnsiTheme="minorHAnsi" w:cstheme="minorHAnsi"/>
        </w:rPr>
      </w:pPr>
      <w:r w:rsidRPr="00B06F59">
        <w:rPr>
          <w:rFonts w:asciiTheme="minorHAnsi" w:hAnsiTheme="minorHAnsi" w:cstheme="minorHAnsi"/>
        </w:rPr>
        <w:t xml:space="preserve">PEA 1 (kamu kurumlarında istihdam) PÖÇ-1/2/3 (alan bilgisi) ve PÖÇ-9 (iletişim) </w:t>
      </w:r>
      <w:proofErr w:type="gramStart"/>
      <w:r w:rsidRPr="00B06F59">
        <w:rPr>
          <w:rFonts w:asciiTheme="minorHAnsi" w:hAnsiTheme="minorHAnsi" w:cstheme="minorHAnsi"/>
        </w:rPr>
        <w:t>ile,</w:t>
      </w:r>
      <w:proofErr w:type="gramEnd"/>
      <w:r w:rsidRPr="00B06F59">
        <w:rPr>
          <w:rFonts w:asciiTheme="minorHAnsi" w:hAnsiTheme="minorHAnsi" w:cstheme="minorHAnsi"/>
        </w:rPr>
        <w:t xml:space="preserve"> ayrıca PÖÇ-6 (sorumluluk/proje) ile desteklenir.</w:t>
      </w:r>
    </w:p>
    <w:p w14:paraId="4F0037D1" w14:textId="77777777" w:rsidR="002B6ADF" w:rsidRPr="00B06F59" w:rsidRDefault="002B6ADF" w:rsidP="00B06F59">
      <w:pPr>
        <w:pStyle w:val="NormalWeb"/>
        <w:numPr>
          <w:ilvl w:val="0"/>
          <w:numId w:val="21"/>
        </w:numPr>
        <w:jc w:val="both"/>
        <w:rPr>
          <w:rFonts w:asciiTheme="minorHAnsi" w:hAnsiTheme="minorHAnsi" w:cstheme="minorHAnsi"/>
        </w:rPr>
      </w:pPr>
      <w:r w:rsidRPr="00B06F59">
        <w:rPr>
          <w:rFonts w:asciiTheme="minorHAnsi" w:hAnsiTheme="minorHAnsi" w:cstheme="minorHAnsi"/>
        </w:rPr>
        <w:t>PEA 2 (politika analizi/karar destek) PÖÇ-4 (analiz ve çözüm önerisi) ve PÖÇ-7 (araştırma teknikleri) ile doğrudan ilişkilidir.</w:t>
      </w:r>
    </w:p>
    <w:p w14:paraId="566A354D" w14:textId="77777777" w:rsidR="002B6ADF" w:rsidRPr="00B06F59" w:rsidRDefault="002B6ADF" w:rsidP="00B06F59">
      <w:pPr>
        <w:pStyle w:val="NormalWeb"/>
        <w:numPr>
          <w:ilvl w:val="0"/>
          <w:numId w:val="21"/>
        </w:numPr>
        <w:jc w:val="both"/>
        <w:rPr>
          <w:rFonts w:asciiTheme="minorHAnsi" w:hAnsiTheme="minorHAnsi" w:cstheme="minorHAnsi"/>
        </w:rPr>
      </w:pPr>
      <w:r w:rsidRPr="00B06F59">
        <w:rPr>
          <w:rFonts w:asciiTheme="minorHAnsi" w:hAnsiTheme="minorHAnsi" w:cstheme="minorHAnsi"/>
        </w:rPr>
        <w:t>PEA 6 (etik/demokratik/katılımcı yönetişim) PÖÇ-8 başta olmak üzere PÖÇ-9 (iletişim) ve PÖÇ-4 (analitik değerlendirme) ile ilişkilendirilir.</w:t>
      </w:r>
    </w:p>
    <w:p w14:paraId="438BA5C9"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t xml:space="preserve">Bu ilişki sadece “eşleştirme” düzeyinde bırakılmamakta; ölçme-değerlendirme verileri ve ders </w:t>
      </w:r>
      <w:proofErr w:type="gramStart"/>
      <w:r w:rsidRPr="00B06F59">
        <w:rPr>
          <w:rFonts w:asciiTheme="minorHAnsi" w:hAnsiTheme="minorHAnsi" w:cstheme="minorHAnsi"/>
        </w:rPr>
        <w:t>bazlı</w:t>
      </w:r>
      <w:proofErr w:type="gramEnd"/>
      <w:r w:rsidRPr="00B06F59">
        <w:rPr>
          <w:rFonts w:asciiTheme="minorHAnsi" w:hAnsiTheme="minorHAnsi" w:cstheme="minorHAnsi"/>
        </w:rPr>
        <w:t xml:space="preserve"> çıktı gerçekleşme bulguları üzerinden </w:t>
      </w:r>
      <w:proofErr w:type="spellStart"/>
      <w:r w:rsidRPr="00B06F59">
        <w:rPr>
          <w:rFonts w:asciiTheme="minorHAnsi" w:hAnsiTheme="minorHAnsi" w:cstheme="minorHAnsi"/>
        </w:rPr>
        <w:t>PÖÇ’lerin</w:t>
      </w:r>
      <w:proofErr w:type="spellEnd"/>
      <w:r w:rsidRPr="00B06F59">
        <w:rPr>
          <w:rFonts w:asciiTheme="minorHAnsi" w:hAnsiTheme="minorHAnsi" w:cstheme="minorHAnsi"/>
        </w:rPr>
        <w:t xml:space="preserve"> </w:t>
      </w:r>
      <w:proofErr w:type="spellStart"/>
      <w:r w:rsidRPr="00B06F59">
        <w:rPr>
          <w:rFonts w:asciiTheme="minorHAnsi" w:hAnsiTheme="minorHAnsi" w:cstheme="minorHAnsi"/>
        </w:rPr>
        <w:t>PEA’lara</w:t>
      </w:r>
      <w:proofErr w:type="spellEnd"/>
      <w:r w:rsidRPr="00B06F59">
        <w:rPr>
          <w:rFonts w:asciiTheme="minorHAnsi" w:hAnsiTheme="minorHAnsi" w:cstheme="minorHAnsi"/>
        </w:rPr>
        <w:t xml:space="preserve"> katkısı yıllık olarak yorumlanmaktadır. Analiz sonuçları Akreditasyon ve Kalite Komisyonu gündemine alınmakta; gerek görülmesi halinde PÖÇ ifadeleri, eşleştirme mantığı veya ders–çıktı bağları için </w:t>
      </w:r>
      <w:proofErr w:type="gramStart"/>
      <w:r w:rsidRPr="00B06F59">
        <w:rPr>
          <w:rFonts w:asciiTheme="minorHAnsi" w:hAnsiTheme="minorHAnsi" w:cstheme="minorHAnsi"/>
        </w:rPr>
        <w:t>revizyon</w:t>
      </w:r>
      <w:proofErr w:type="gramEnd"/>
      <w:r w:rsidRPr="00B06F59">
        <w:rPr>
          <w:rFonts w:asciiTheme="minorHAnsi" w:hAnsiTheme="minorHAnsi" w:cstheme="minorHAnsi"/>
        </w:rPr>
        <w:t xml:space="preserve"> önerileri bölüm kurulunda karara bağlanarak kayıt altına alınmaktadır (Kanıt 3.1-K3, Kanıt 3.1-K4).</w:t>
      </w:r>
    </w:p>
    <w:p w14:paraId="5F63EF8D"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t xml:space="preserve">3.1.(1).4 </w:t>
      </w:r>
      <w:proofErr w:type="spellStart"/>
      <w:r w:rsidRPr="00B06F59">
        <w:rPr>
          <w:rFonts w:asciiTheme="minorHAnsi" w:hAnsiTheme="minorHAnsi" w:cstheme="minorHAnsi"/>
        </w:rPr>
        <w:t>PÖÇ’lerin</w:t>
      </w:r>
      <w:proofErr w:type="spellEnd"/>
      <w:r w:rsidRPr="00B06F59">
        <w:rPr>
          <w:rFonts w:asciiTheme="minorHAnsi" w:hAnsiTheme="minorHAnsi" w:cstheme="minorHAnsi"/>
        </w:rPr>
        <w:t xml:space="preserve"> belirlenmesinde yöntem, şeffaflık ve paydaş katılımı</w:t>
      </w:r>
    </w:p>
    <w:p w14:paraId="17E9E4C5" w14:textId="77777777" w:rsidR="002B6ADF" w:rsidRPr="00B06F59" w:rsidRDefault="002B6ADF" w:rsidP="00B06F59">
      <w:pPr>
        <w:pStyle w:val="NormalWeb"/>
        <w:jc w:val="both"/>
        <w:rPr>
          <w:rFonts w:asciiTheme="minorHAnsi" w:hAnsiTheme="minorHAnsi" w:cstheme="minorHAnsi"/>
        </w:rPr>
      </w:pPr>
      <w:proofErr w:type="spellStart"/>
      <w:r w:rsidRPr="00B06F59">
        <w:rPr>
          <w:rFonts w:asciiTheme="minorHAnsi" w:hAnsiTheme="minorHAnsi" w:cstheme="minorHAnsi"/>
        </w:rPr>
        <w:t>PÖÇ’lerin</w:t>
      </w:r>
      <w:proofErr w:type="spellEnd"/>
      <w:r w:rsidRPr="00B06F59">
        <w:rPr>
          <w:rFonts w:asciiTheme="minorHAnsi" w:hAnsiTheme="minorHAnsi" w:cstheme="minorHAnsi"/>
        </w:rPr>
        <w:t xml:space="preserve"> belirlenmesi ve gözden geçirilmesinde; akademik komisyon değerlendirmeleri, bölüm kurulu görüşmeleri ve paydaş geri bildirimleri birlikte kullanılmaktadır. Sürecin şeffaflığı; kullanılan yöntemlerin, katılımcıların, gündemlerin ve alınan kararların tutanak/raporlarla belgelendirilmesi ve </w:t>
      </w:r>
      <w:proofErr w:type="spellStart"/>
      <w:r w:rsidRPr="00B06F59">
        <w:rPr>
          <w:rFonts w:asciiTheme="minorHAnsi" w:hAnsiTheme="minorHAnsi" w:cstheme="minorHAnsi"/>
        </w:rPr>
        <w:t>PÖÇ’lerin</w:t>
      </w:r>
      <w:proofErr w:type="spellEnd"/>
      <w:r w:rsidRPr="00B06F59">
        <w:rPr>
          <w:rFonts w:asciiTheme="minorHAnsi" w:hAnsiTheme="minorHAnsi" w:cstheme="minorHAnsi"/>
        </w:rPr>
        <w:t xml:space="preserve"> Bilgi Paketi üzerinden erişime açık tutulması yoluyla sağlanmaktadır (Kanıt 3.1-K4, Kanıt 3.1-K6). Paydaş katılımı, öğrencilerin ders değerlendirme geri bildirimleri ve mezun/işveren geri bildirim mekanizmaları üzerinden sürdürülmekte; bu veriler </w:t>
      </w:r>
      <w:proofErr w:type="spellStart"/>
      <w:r w:rsidRPr="00B06F59">
        <w:rPr>
          <w:rFonts w:asciiTheme="minorHAnsi" w:hAnsiTheme="minorHAnsi" w:cstheme="minorHAnsi"/>
        </w:rPr>
        <w:t>PÖÇ’lerin</w:t>
      </w:r>
      <w:proofErr w:type="spellEnd"/>
      <w:r w:rsidRPr="00B06F59">
        <w:rPr>
          <w:rFonts w:asciiTheme="minorHAnsi" w:hAnsiTheme="minorHAnsi" w:cstheme="minorHAnsi"/>
        </w:rPr>
        <w:t xml:space="preserve"> yeterliliği ve güncelliği açısından değerlendirme girdisi olarak kullanılmaktadır (Kanıt 3.1-K7, Kanıt 3.1-K8).</w:t>
      </w:r>
    </w:p>
    <w:p w14:paraId="02FA064D"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lastRenderedPageBreak/>
        <w:t xml:space="preserve">3.1.(1).5 </w:t>
      </w:r>
      <w:proofErr w:type="spellStart"/>
      <w:r w:rsidRPr="00B06F59">
        <w:rPr>
          <w:rFonts w:asciiTheme="minorHAnsi" w:hAnsiTheme="minorHAnsi" w:cstheme="minorHAnsi"/>
        </w:rPr>
        <w:t>PÖÇ’lerin</w:t>
      </w:r>
      <w:proofErr w:type="spellEnd"/>
      <w:r w:rsidRPr="00B06F59">
        <w:rPr>
          <w:rFonts w:asciiTheme="minorHAnsi" w:hAnsiTheme="minorHAnsi" w:cstheme="minorHAnsi"/>
        </w:rPr>
        <w:t xml:space="preserve"> periyodik gözden geçirilmesi ve güncellenmesi</w:t>
      </w:r>
    </w:p>
    <w:p w14:paraId="4CD07C4F" w14:textId="77777777" w:rsidR="002B6ADF" w:rsidRPr="00B06F59" w:rsidRDefault="002B6ADF" w:rsidP="00B06F59">
      <w:pPr>
        <w:pStyle w:val="NormalWeb"/>
        <w:jc w:val="both"/>
        <w:rPr>
          <w:rFonts w:asciiTheme="minorHAnsi" w:hAnsiTheme="minorHAnsi" w:cstheme="minorHAnsi"/>
        </w:rPr>
      </w:pPr>
      <w:proofErr w:type="spellStart"/>
      <w:r w:rsidRPr="00B06F59">
        <w:rPr>
          <w:rFonts w:asciiTheme="minorHAnsi" w:hAnsiTheme="minorHAnsi" w:cstheme="minorHAnsi"/>
        </w:rPr>
        <w:t>PÖÇ’ler</w:t>
      </w:r>
      <w:proofErr w:type="spellEnd"/>
      <w:r w:rsidRPr="00B06F59">
        <w:rPr>
          <w:rFonts w:asciiTheme="minorHAnsi" w:hAnsiTheme="minorHAnsi" w:cstheme="minorHAnsi"/>
        </w:rPr>
        <w:t>, programın kalite güvencesi çerçevesinde periyodik olarak gözden geçirilir. Gözden geçirme sürecinde; TYÇ/STAR uyumu, PÖÇ–PEA eşleştirmeleri, ders öğrenme çıktıları ile bağlar ve paydaş geri bildirimleri birlikte değerlendirilir. Yapılan güncellemeler; sürüm/tarih bilgisi, toplantı kararları ve gerekçe notlarıyla belgelendirilir; güncel PÖÇ seti Bilgi Paketi ve ilgili dijital platformlarda eş zamanlı yayımlanır (Kanıt 3.1-K3, Kanıt 3.1-K4, Kanıt 3.1-K6).</w:t>
      </w:r>
    </w:p>
    <w:p w14:paraId="753DAF5A"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t>3.1 Kanıt seti (metne yedirilecek atıf formatı)</w:t>
      </w:r>
    </w:p>
    <w:p w14:paraId="5A7CF991" w14:textId="77777777" w:rsidR="002B6ADF" w:rsidRPr="00B06F59" w:rsidRDefault="002B6ADF" w:rsidP="00B06F59">
      <w:pPr>
        <w:pStyle w:val="NormalWeb"/>
        <w:numPr>
          <w:ilvl w:val="0"/>
          <w:numId w:val="22"/>
        </w:numPr>
        <w:jc w:val="both"/>
        <w:rPr>
          <w:rFonts w:asciiTheme="minorHAnsi" w:hAnsiTheme="minorHAnsi" w:cstheme="minorHAnsi"/>
        </w:rPr>
      </w:pPr>
      <w:r w:rsidRPr="00B06F59">
        <w:rPr>
          <w:rFonts w:asciiTheme="minorHAnsi" w:hAnsiTheme="minorHAnsi" w:cstheme="minorHAnsi"/>
        </w:rPr>
        <w:t>Kanıt 3.1-K1: Program Öğrenme Çıktıları–Program Eğitim Amaçları–STAR Çıktıları İlişkisi Tablo 3.1 (Zorunlu)</w:t>
      </w:r>
    </w:p>
    <w:p w14:paraId="077F22D8" w14:textId="77777777" w:rsidR="002B6ADF" w:rsidRPr="00B06F59" w:rsidRDefault="002B6ADF" w:rsidP="00B06F59">
      <w:pPr>
        <w:pStyle w:val="NormalWeb"/>
        <w:numPr>
          <w:ilvl w:val="0"/>
          <w:numId w:val="22"/>
        </w:numPr>
        <w:jc w:val="both"/>
        <w:rPr>
          <w:rFonts w:asciiTheme="minorHAnsi" w:hAnsiTheme="minorHAnsi" w:cstheme="minorHAnsi"/>
        </w:rPr>
      </w:pPr>
      <w:r w:rsidRPr="00B06F59">
        <w:rPr>
          <w:rFonts w:asciiTheme="minorHAnsi" w:hAnsiTheme="minorHAnsi" w:cstheme="minorHAnsi"/>
        </w:rPr>
        <w:t>Kanıt 3.1-K2: TYÇ–PÖÇ eşleştirme tablosu + eşleştirme gerekçeleri/</w:t>
      </w:r>
      <w:proofErr w:type="gramStart"/>
      <w:r w:rsidRPr="00B06F59">
        <w:rPr>
          <w:rFonts w:asciiTheme="minorHAnsi" w:hAnsiTheme="minorHAnsi" w:cstheme="minorHAnsi"/>
        </w:rPr>
        <w:t>revizyon</w:t>
      </w:r>
      <w:proofErr w:type="gramEnd"/>
      <w:r w:rsidRPr="00B06F59">
        <w:rPr>
          <w:rFonts w:asciiTheme="minorHAnsi" w:hAnsiTheme="minorHAnsi" w:cstheme="minorHAnsi"/>
        </w:rPr>
        <w:t xml:space="preserve"> kayıtları</w:t>
      </w:r>
    </w:p>
    <w:p w14:paraId="336872EA" w14:textId="77777777" w:rsidR="002B6ADF" w:rsidRPr="00B06F59" w:rsidRDefault="002B6ADF" w:rsidP="00B06F59">
      <w:pPr>
        <w:pStyle w:val="NormalWeb"/>
        <w:numPr>
          <w:ilvl w:val="0"/>
          <w:numId w:val="22"/>
        </w:numPr>
        <w:jc w:val="both"/>
        <w:rPr>
          <w:rFonts w:asciiTheme="minorHAnsi" w:hAnsiTheme="minorHAnsi" w:cstheme="minorHAnsi"/>
        </w:rPr>
      </w:pPr>
      <w:r w:rsidRPr="00B06F59">
        <w:rPr>
          <w:rFonts w:asciiTheme="minorHAnsi" w:hAnsiTheme="minorHAnsi" w:cstheme="minorHAnsi"/>
        </w:rPr>
        <w:t>Kanıt 3.1-K3: PÖÇ gözden geçirme/güncelleme süreci (</w:t>
      </w:r>
      <w:proofErr w:type="gramStart"/>
      <w:r w:rsidRPr="00B06F59">
        <w:rPr>
          <w:rFonts w:asciiTheme="minorHAnsi" w:hAnsiTheme="minorHAnsi" w:cstheme="minorHAnsi"/>
        </w:rPr>
        <w:t>versiyon</w:t>
      </w:r>
      <w:proofErr w:type="gramEnd"/>
      <w:r w:rsidRPr="00B06F59">
        <w:rPr>
          <w:rFonts w:asciiTheme="minorHAnsi" w:hAnsiTheme="minorHAnsi" w:cstheme="minorHAnsi"/>
        </w:rPr>
        <w:t>–tarih) iz kayıtları</w:t>
      </w:r>
    </w:p>
    <w:p w14:paraId="490D488F" w14:textId="77777777" w:rsidR="002B6ADF" w:rsidRPr="00B06F59" w:rsidRDefault="002B6ADF" w:rsidP="00B06F59">
      <w:pPr>
        <w:pStyle w:val="NormalWeb"/>
        <w:numPr>
          <w:ilvl w:val="0"/>
          <w:numId w:val="22"/>
        </w:numPr>
        <w:jc w:val="both"/>
        <w:rPr>
          <w:rFonts w:asciiTheme="minorHAnsi" w:hAnsiTheme="minorHAnsi" w:cstheme="minorHAnsi"/>
        </w:rPr>
      </w:pPr>
      <w:r w:rsidRPr="00B06F59">
        <w:rPr>
          <w:rFonts w:asciiTheme="minorHAnsi" w:hAnsiTheme="minorHAnsi" w:cstheme="minorHAnsi"/>
        </w:rPr>
        <w:t>Kanıt 3.1-K4: Akreditasyon ve Kalite Komisyonu raporu/tutanağı + Bölüm Kurulu karar/tutanağı (PÖÇ gündemi)</w:t>
      </w:r>
    </w:p>
    <w:p w14:paraId="1DA56FB7" w14:textId="77777777" w:rsidR="002B6ADF" w:rsidRPr="00B06F59" w:rsidRDefault="002B6ADF" w:rsidP="00B06F59">
      <w:pPr>
        <w:pStyle w:val="NormalWeb"/>
        <w:numPr>
          <w:ilvl w:val="0"/>
          <w:numId w:val="22"/>
        </w:numPr>
        <w:jc w:val="both"/>
        <w:rPr>
          <w:rFonts w:asciiTheme="minorHAnsi" w:hAnsiTheme="minorHAnsi" w:cstheme="minorHAnsi"/>
        </w:rPr>
      </w:pPr>
      <w:r w:rsidRPr="00B06F59">
        <w:rPr>
          <w:rFonts w:asciiTheme="minorHAnsi" w:hAnsiTheme="minorHAnsi" w:cstheme="minorHAnsi"/>
        </w:rPr>
        <w:t>Kanıt 3.1-K5: Ders–DÖÇ–PÖÇ ilişkilendirme örnekleri + ölçme-değerlendirme araçlarıyla izlenebilirlik kanıtı</w:t>
      </w:r>
    </w:p>
    <w:p w14:paraId="6EBB8A2E" w14:textId="77777777" w:rsidR="002B6ADF" w:rsidRPr="00B06F59" w:rsidRDefault="002B6ADF" w:rsidP="00B06F59">
      <w:pPr>
        <w:pStyle w:val="NormalWeb"/>
        <w:numPr>
          <w:ilvl w:val="0"/>
          <w:numId w:val="22"/>
        </w:numPr>
        <w:jc w:val="both"/>
        <w:rPr>
          <w:rFonts w:asciiTheme="minorHAnsi" w:hAnsiTheme="minorHAnsi" w:cstheme="minorHAnsi"/>
        </w:rPr>
      </w:pPr>
      <w:r w:rsidRPr="00B06F59">
        <w:rPr>
          <w:rFonts w:asciiTheme="minorHAnsi" w:hAnsiTheme="minorHAnsi" w:cstheme="minorHAnsi"/>
        </w:rPr>
        <w:t>Kanıt 3.1-K6: Bilgi Paketi (Bologna/OBS) ekran çıktısı (</w:t>
      </w:r>
      <w:proofErr w:type="spellStart"/>
      <w:r w:rsidRPr="00B06F59">
        <w:rPr>
          <w:rFonts w:asciiTheme="minorHAnsi" w:hAnsiTheme="minorHAnsi" w:cstheme="minorHAnsi"/>
        </w:rPr>
        <w:t>PÖÇ’lerin</w:t>
      </w:r>
      <w:proofErr w:type="spellEnd"/>
      <w:r w:rsidRPr="00B06F59">
        <w:rPr>
          <w:rFonts w:asciiTheme="minorHAnsi" w:hAnsiTheme="minorHAnsi" w:cstheme="minorHAnsi"/>
        </w:rPr>
        <w:t xml:space="preserve"> yayımlandığını gösterir)</w:t>
      </w:r>
      <w:r w:rsidRPr="00B06F59">
        <w:rPr>
          <w:rFonts w:asciiTheme="minorHAnsi" w:hAnsiTheme="minorHAnsi" w:cstheme="minorHAnsi"/>
        </w:rPr>
        <w:br/>
        <w:t xml:space="preserve">Erişim: </w:t>
      </w:r>
      <w:hyperlink r:id="rId30" w:tgtFrame="_new" w:history="1">
        <w:r w:rsidRPr="00B06F59">
          <w:rPr>
            <w:rStyle w:val="Kpr"/>
            <w:rFonts w:asciiTheme="minorHAnsi" w:hAnsiTheme="minorHAnsi" w:cstheme="minorHAnsi"/>
          </w:rPr>
          <w:t>https://obs.kilis.edu.tr/oibs/bologna/index.aspx?lang=tr&amp;curOp=showPac&amp;curUnit=76&amp;curSunit=9578#</w:t>
        </w:r>
      </w:hyperlink>
    </w:p>
    <w:p w14:paraId="2BB10A96" w14:textId="77777777" w:rsidR="002B6ADF" w:rsidRPr="00B06F59" w:rsidRDefault="002B6ADF" w:rsidP="00B06F59">
      <w:pPr>
        <w:pStyle w:val="NormalWeb"/>
        <w:numPr>
          <w:ilvl w:val="0"/>
          <w:numId w:val="22"/>
        </w:numPr>
        <w:jc w:val="both"/>
        <w:rPr>
          <w:rFonts w:asciiTheme="minorHAnsi" w:hAnsiTheme="minorHAnsi" w:cstheme="minorHAnsi"/>
        </w:rPr>
      </w:pPr>
      <w:r w:rsidRPr="00B06F59">
        <w:rPr>
          <w:rFonts w:asciiTheme="minorHAnsi" w:hAnsiTheme="minorHAnsi" w:cstheme="minorHAnsi"/>
        </w:rPr>
        <w:t xml:space="preserve">Kanıt 3.1-K7: Öğrenci geri bildirimleri (ders değerlendirme anketi sonuçları / çıktı </w:t>
      </w:r>
      <w:proofErr w:type="gramStart"/>
      <w:r w:rsidRPr="00B06F59">
        <w:rPr>
          <w:rFonts w:asciiTheme="minorHAnsi" w:hAnsiTheme="minorHAnsi" w:cstheme="minorHAnsi"/>
        </w:rPr>
        <w:t>bazlı</w:t>
      </w:r>
      <w:proofErr w:type="gramEnd"/>
      <w:r w:rsidRPr="00B06F59">
        <w:rPr>
          <w:rFonts w:asciiTheme="minorHAnsi" w:hAnsiTheme="minorHAnsi" w:cstheme="minorHAnsi"/>
        </w:rPr>
        <w:t xml:space="preserve"> değerlendirme özetleri)</w:t>
      </w:r>
    </w:p>
    <w:p w14:paraId="41EFEA58" w14:textId="77777777" w:rsidR="002B6ADF" w:rsidRPr="00B06F59" w:rsidRDefault="002B6ADF" w:rsidP="00B06F59">
      <w:pPr>
        <w:pStyle w:val="NormalWeb"/>
        <w:numPr>
          <w:ilvl w:val="0"/>
          <w:numId w:val="22"/>
        </w:numPr>
        <w:jc w:val="both"/>
        <w:rPr>
          <w:rFonts w:asciiTheme="minorHAnsi" w:hAnsiTheme="minorHAnsi" w:cstheme="minorHAnsi"/>
        </w:rPr>
      </w:pPr>
      <w:r w:rsidRPr="00B06F59">
        <w:rPr>
          <w:rFonts w:asciiTheme="minorHAnsi" w:hAnsiTheme="minorHAnsi" w:cstheme="minorHAnsi"/>
        </w:rPr>
        <w:t xml:space="preserve">Kanıt 3.1-K8: Dış paydaş/mezun/işveren geri bildirimleri (PÖÇ </w:t>
      </w:r>
      <w:proofErr w:type="gramStart"/>
      <w:r w:rsidRPr="00B06F59">
        <w:rPr>
          <w:rFonts w:asciiTheme="minorHAnsi" w:hAnsiTheme="minorHAnsi" w:cstheme="minorHAnsi"/>
        </w:rPr>
        <w:t>revizyon</w:t>
      </w:r>
      <w:proofErr w:type="gramEnd"/>
      <w:r w:rsidRPr="00B06F59">
        <w:rPr>
          <w:rFonts w:asciiTheme="minorHAnsi" w:hAnsiTheme="minorHAnsi" w:cstheme="minorHAnsi"/>
        </w:rPr>
        <w:t xml:space="preserve"> girdisi olarak kullanılan özet rapor)</w:t>
      </w:r>
    </w:p>
    <w:p w14:paraId="2BFE013F" w14:textId="77777777" w:rsidR="002B6ADF" w:rsidRPr="00B06F59" w:rsidRDefault="002B6ADF" w:rsidP="00B06F59">
      <w:pPr>
        <w:pStyle w:val="NormalWeb"/>
        <w:jc w:val="both"/>
        <w:rPr>
          <w:rFonts w:asciiTheme="minorHAnsi" w:hAnsiTheme="minorHAnsi" w:cstheme="minorHAnsi"/>
        </w:rPr>
      </w:pPr>
      <w:r w:rsidRPr="00B06F59">
        <w:rPr>
          <w:rFonts w:asciiTheme="minorHAnsi" w:hAnsiTheme="minorHAnsi" w:cstheme="minorHAnsi"/>
        </w:rPr>
        <w:t>Not (sert ama gerekli): Bu bölümde asıl kritik risk “</w:t>
      </w:r>
      <w:proofErr w:type="spellStart"/>
      <w:r w:rsidRPr="00B06F59">
        <w:rPr>
          <w:rFonts w:asciiTheme="minorHAnsi" w:hAnsiTheme="minorHAnsi" w:cstheme="minorHAnsi"/>
        </w:rPr>
        <w:t>ölçülebilirlik</w:t>
      </w:r>
      <w:proofErr w:type="spellEnd"/>
      <w:r w:rsidRPr="00B06F59">
        <w:rPr>
          <w:rFonts w:asciiTheme="minorHAnsi" w:hAnsiTheme="minorHAnsi" w:cstheme="minorHAnsi"/>
        </w:rPr>
        <w:t>” tarafı. PÖÇ-1/2/3 “bilir/sahiptir” diliyle yazılmış; bunlar kabul ediliyor ama STAR değerlendirmesinde daha güçlü görünmesi için Tablo 3.1’de bu üç çıktıyı ders–ölçme aracı–performans göstergesiyle bağlayıp “nasıl ölçülüyor?” sorusunu net kapatman gerekiyor. Metin tek başına yetmez; kanıt seti bunu göstermeli.</w:t>
      </w:r>
    </w:p>
    <w:p w14:paraId="4A82881B" w14:textId="77777777" w:rsidR="002B6ADF" w:rsidRPr="00B06F59" w:rsidRDefault="002B6ADF" w:rsidP="00B06F59">
      <w:pPr>
        <w:spacing w:before="120" w:after="120"/>
        <w:jc w:val="both"/>
        <w:rPr>
          <w:rFonts w:asciiTheme="minorHAnsi" w:hAnsiTheme="minorHAnsi" w:cstheme="minorHAnsi"/>
          <w:color w:val="000000"/>
        </w:rPr>
      </w:pPr>
    </w:p>
    <w:p w14:paraId="4E3BC785"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66622057" w14:textId="77777777" w:rsidR="00204461" w:rsidRPr="00B06F59" w:rsidRDefault="00204461" w:rsidP="00B06F59">
      <w:pPr>
        <w:spacing w:before="120" w:after="120"/>
        <w:jc w:val="both"/>
        <w:rPr>
          <w:rFonts w:asciiTheme="minorHAnsi" w:hAnsiTheme="minorHAnsi" w:cstheme="minorHAnsi"/>
          <w:color w:val="000000"/>
          <w:highlight w:val="yellow"/>
        </w:rPr>
      </w:pPr>
    </w:p>
    <w:p w14:paraId="5D7FA071" w14:textId="77777777" w:rsidR="00204461" w:rsidRPr="00B06F59" w:rsidRDefault="00123934" w:rsidP="00B06F59">
      <w:pPr>
        <w:pStyle w:val="Stil3"/>
        <w:rPr>
          <w:rFonts w:asciiTheme="minorHAnsi" w:hAnsiTheme="minorHAnsi" w:cstheme="minorHAnsi"/>
          <w:sz w:val="24"/>
          <w:szCs w:val="24"/>
        </w:rPr>
      </w:pPr>
      <w:bookmarkStart w:id="24" w:name="_heading=h.tyjcwt" w:colFirst="0" w:colLast="0"/>
      <w:bookmarkStart w:id="25" w:name="_Toc191975981"/>
      <w:bookmarkEnd w:id="24"/>
      <w:r w:rsidRPr="00B06F59">
        <w:rPr>
          <w:rFonts w:asciiTheme="minorHAnsi" w:hAnsiTheme="minorHAnsi" w:cstheme="minorHAnsi"/>
          <w:sz w:val="24"/>
          <w:szCs w:val="24"/>
        </w:rPr>
        <w:t>3.2.</w:t>
      </w:r>
      <w:r w:rsidRPr="00B06F59">
        <w:rPr>
          <w:rFonts w:asciiTheme="minorHAnsi" w:hAnsiTheme="minorHAnsi" w:cstheme="minorHAnsi"/>
          <w:sz w:val="24"/>
          <w:szCs w:val="24"/>
        </w:rPr>
        <w:tab/>
        <w:t>Program Öğrenme Çıktılarının sağlandığını belirlemek ve belgelemek için kullanılan bir ölçme ve değerlendirme sistemi kurulmalı ve işletilmelidir.</w:t>
      </w:r>
      <w:bookmarkEnd w:id="25"/>
      <w:r w:rsidRPr="00B06F59">
        <w:rPr>
          <w:rFonts w:asciiTheme="minorHAnsi" w:hAnsiTheme="minorHAnsi" w:cstheme="minorHAnsi"/>
          <w:sz w:val="24"/>
          <w:szCs w:val="24"/>
        </w:rPr>
        <w:t xml:space="preserve"> </w:t>
      </w:r>
    </w:p>
    <w:p w14:paraId="043AEC0A"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637DFF11"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DD9F257" w14:textId="77777777" w:rsidR="00A460FE" w:rsidRPr="00B06F59" w:rsidRDefault="00A460FE" w:rsidP="00B06F59">
      <w:pPr>
        <w:spacing w:before="100" w:beforeAutospacing="1" w:after="100" w:afterAutospacing="1"/>
        <w:jc w:val="both"/>
        <w:rPr>
          <w:rFonts w:asciiTheme="minorHAnsi" w:hAnsiTheme="minorHAnsi" w:cstheme="minorHAnsi"/>
        </w:rPr>
      </w:pPr>
      <w:r w:rsidRPr="00B06F59">
        <w:rPr>
          <w:rFonts w:asciiTheme="minorHAnsi" w:hAnsiTheme="minorHAnsi" w:cstheme="minorHAnsi"/>
        </w:rPr>
        <w:t xml:space="preserve">Siyaset Bilimi ve Kamu Yönetimi Lisans Programında Program Öğrenme Çıktılarının (PÖÇ) sağlanma düzeyini belirlemek ve belgelemek amacıyla ders temelli ve program düzeyinde yapılandırılmış bir ölçme ve değerlendirme sistemi kurulmuş ve işletilmektedir. Sistem; (i) ders öğrenme çıktıları (DÖÇ) ile </w:t>
      </w:r>
      <w:proofErr w:type="spellStart"/>
      <w:r w:rsidRPr="00B06F59">
        <w:rPr>
          <w:rFonts w:asciiTheme="minorHAnsi" w:hAnsiTheme="minorHAnsi" w:cstheme="minorHAnsi"/>
        </w:rPr>
        <w:t>PÖÇ’lerin</w:t>
      </w:r>
      <w:proofErr w:type="spellEnd"/>
      <w:r w:rsidRPr="00B06F59">
        <w:rPr>
          <w:rFonts w:asciiTheme="minorHAnsi" w:hAnsiTheme="minorHAnsi" w:cstheme="minorHAnsi"/>
        </w:rPr>
        <w:t xml:space="preserve"> eşleştirilmesi, (ii) doğrudan ölçme araçları (sınav, ödev, </w:t>
      </w:r>
      <w:r w:rsidRPr="00B06F59">
        <w:rPr>
          <w:rFonts w:asciiTheme="minorHAnsi" w:hAnsiTheme="minorHAnsi" w:cstheme="minorHAnsi"/>
        </w:rPr>
        <w:lastRenderedPageBreak/>
        <w:t xml:space="preserve">proje, sunum vb.) üzerinden çıktı </w:t>
      </w:r>
      <w:proofErr w:type="gramStart"/>
      <w:r w:rsidRPr="00B06F59">
        <w:rPr>
          <w:rFonts w:asciiTheme="minorHAnsi" w:hAnsiTheme="minorHAnsi" w:cstheme="minorHAnsi"/>
        </w:rPr>
        <w:t>bazlı</w:t>
      </w:r>
      <w:proofErr w:type="gramEnd"/>
      <w:r w:rsidRPr="00B06F59">
        <w:rPr>
          <w:rFonts w:asciiTheme="minorHAnsi" w:hAnsiTheme="minorHAnsi" w:cstheme="minorHAnsi"/>
        </w:rPr>
        <w:t xml:space="preserve"> performansın izlenmesi, (iii) dolaylı ölçümler (öğrenci/mezun/işveren geri bildirimleri) ile sonuçların desteklenmesi ve (iv) analiz–iyileştirme kararlarının PUKÖ döngüsü ile kayıt altına alınması bileşenlerinden oluşmaktadır (Kanıt 3.2-K1, Kanıt 3.2-K2).</w:t>
      </w:r>
    </w:p>
    <w:p w14:paraId="0D32EF04" w14:textId="77777777" w:rsidR="00A460FE" w:rsidRPr="00B06F59" w:rsidRDefault="00A460FE" w:rsidP="00B06F59">
      <w:pPr>
        <w:spacing w:before="100" w:beforeAutospacing="1" w:after="100" w:afterAutospacing="1"/>
        <w:jc w:val="both"/>
        <w:rPr>
          <w:rFonts w:asciiTheme="minorHAnsi" w:hAnsiTheme="minorHAnsi" w:cstheme="minorHAnsi"/>
        </w:rPr>
      </w:pPr>
      <w:r w:rsidRPr="00B06F59">
        <w:rPr>
          <w:rFonts w:asciiTheme="minorHAnsi" w:hAnsiTheme="minorHAnsi" w:cstheme="minorHAnsi"/>
        </w:rPr>
        <w:t>3.2.1 Program Öğrenme Çıktılarına ilişkin ölçme-değerlendirme sürecinin kurulumu ve işletilmesi</w:t>
      </w:r>
    </w:p>
    <w:p w14:paraId="76082625" w14:textId="77777777" w:rsidR="00A460FE" w:rsidRPr="00B06F59" w:rsidRDefault="00A460FE" w:rsidP="00B06F59">
      <w:pPr>
        <w:spacing w:before="100" w:beforeAutospacing="1" w:after="100" w:afterAutospacing="1"/>
        <w:jc w:val="both"/>
        <w:rPr>
          <w:rFonts w:asciiTheme="minorHAnsi" w:hAnsiTheme="minorHAnsi" w:cstheme="minorHAnsi"/>
        </w:rPr>
      </w:pPr>
      <w:r w:rsidRPr="00B06F59">
        <w:rPr>
          <w:rFonts w:asciiTheme="minorHAnsi" w:hAnsiTheme="minorHAnsi" w:cstheme="minorHAnsi"/>
        </w:rPr>
        <w:t xml:space="preserve">Sorumluluklar ve takvim: PÖÇ ölçme-değerlendirme süreci; bölüm bünyesinde Akreditasyon ve Kalite Komisyonu koordinasyonunda, ders sorumluları ve ilgili komisyonların katkısıyla yürütülmektedir. Dönem sonunda ders bazlı ölçme sonuçları ders dosyalarında toplanmakta; akademik </w:t>
      </w:r>
      <w:proofErr w:type="gramStart"/>
      <w:r w:rsidRPr="00B06F59">
        <w:rPr>
          <w:rFonts w:asciiTheme="minorHAnsi" w:hAnsiTheme="minorHAnsi" w:cstheme="minorHAnsi"/>
        </w:rPr>
        <w:t>yıl sonunda</w:t>
      </w:r>
      <w:proofErr w:type="gramEnd"/>
      <w:r w:rsidRPr="00B06F59">
        <w:rPr>
          <w:rFonts w:asciiTheme="minorHAnsi" w:hAnsiTheme="minorHAnsi" w:cstheme="minorHAnsi"/>
        </w:rPr>
        <w:t xml:space="preserve"> PÖÇ gerçekleşme analizleri program düzeyinde raporlanmaktadır (Kanıt 3.2-K1, Kanıt 3.2-K3). Sürece ilişkin görev dağılımı ve kayıt düzeni yazılı dokümanlar ve görevlendirmelerle güvence altına alınmıştır (Kanıt 3.2-K4).</w:t>
      </w:r>
    </w:p>
    <w:p w14:paraId="31AC5466" w14:textId="77777777" w:rsidR="00A460FE" w:rsidRPr="00B06F59" w:rsidRDefault="00A460FE" w:rsidP="00B06F59">
      <w:pPr>
        <w:spacing w:before="100" w:beforeAutospacing="1" w:after="100" w:afterAutospacing="1"/>
        <w:jc w:val="both"/>
        <w:rPr>
          <w:rFonts w:asciiTheme="minorHAnsi" w:hAnsiTheme="minorHAnsi" w:cstheme="minorHAnsi"/>
        </w:rPr>
      </w:pPr>
      <w:r w:rsidRPr="00B06F59">
        <w:rPr>
          <w:rFonts w:asciiTheme="minorHAnsi" w:hAnsiTheme="minorHAnsi" w:cstheme="minorHAnsi"/>
        </w:rPr>
        <w:t xml:space="preserve">Ders–PÖÇ eşleştirmesi: Programda her ders için tanımlanan </w:t>
      </w:r>
      <w:proofErr w:type="spellStart"/>
      <w:r w:rsidRPr="00B06F59">
        <w:rPr>
          <w:rFonts w:asciiTheme="minorHAnsi" w:hAnsiTheme="minorHAnsi" w:cstheme="minorHAnsi"/>
        </w:rPr>
        <w:t>DÖÇ’ler</w:t>
      </w:r>
      <w:proofErr w:type="spellEnd"/>
      <w:r w:rsidRPr="00B06F59">
        <w:rPr>
          <w:rFonts w:asciiTheme="minorHAnsi" w:hAnsiTheme="minorHAnsi" w:cstheme="minorHAnsi"/>
        </w:rPr>
        <w:t xml:space="preserve">, </w:t>
      </w:r>
      <w:proofErr w:type="spellStart"/>
      <w:r w:rsidRPr="00B06F59">
        <w:rPr>
          <w:rFonts w:asciiTheme="minorHAnsi" w:hAnsiTheme="minorHAnsi" w:cstheme="minorHAnsi"/>
        </w:rPr>
        <w:t>PÖÇ’ler</w:t>
      </w:r>
      <w:proofErr w:type="spellEnd"/>
      <w:r w:rsidRPr="00B06F59">
        <w:rPr>
          <w:rFonts w:asciiTheme="minorHAnsi" w:hAnsiTheme="minorHAnsi" w:cstheme="minorHAnsi"/>
        </w:rPr>
        <w:t xml:space="preserve"> ile ilişkilendirilmiştir. Bu ilişki, Ders–PÖÇ katkı tabloları ve PÖÇ–ders–ölçme matrisi üzerinden izlenebilir biçimde </w:t>
      </w:r>
      <w:proofErr w:type="spellStart"/>
      <w:r w:rsidRPr="00B06F59">
        <w:rPr>
          <w:rFonts w:asciiTheme="minorHAnsi" w:hAnsiTheme="minorHAnsi" w:cstheme="minorHAnsi"/>
        </w:rPr>
        <w:t>dokümante</w:t>
      </w:r>
      <w:proofErr w:type="spellEnd"/>
      <w:r w:rsidRPr="00B06F59">
        <w:rPr>
          <w:rFonts w:asciiTheme="minorHAnsi" w:hAnsiTheme="minorHAnsi" w:cstheme="minorHAnsi"/>
        </w:rPr>
        <w:t xml:space="preserve"> edilmektedir (Kanıt 3.2-K2).</w:t>
      </w:r>
    </w:p>
    <w:p w14:paraId="3B2EA9BE" w14:textId="77777777" w:rsidR="00A460FE" w:rsidRPr="00B06F59" w:rsidRDefault="00A460FE" w:rsidP="00B06F59">
      <w:pPr>
        <w:spacing w:before="100" w:beforeAutospacing="1" w:after="100" w:afterAutospacing="1"/>
        <w:jc w:val="both"/>
        <w:rPr>
          <w:rFonts w:asciiTheme="minorHAnsi" w:hAnsiTheme="minorHAnsi" w:cstheme="minorHAnsi"/>
        </w:rPr>
      </w:pPr>
      <w:r w:rsidRPr="00B06F59">
        <w:rPr>
          <w:rFonts w:asciiTheme="minorHAnsi" w:hAnsiTheme="minorHAnsi" w:cstheme="minorHAnsi"/>
        </w:rPr>
        <w:t xml:space="preserve">Doğrudan ölçümler: </w:t>
      </w:r>
      <w:proofErr w:type="spellStart"/>
      <w:r w:rsidRPr="00B06F59">
        <w:rPr>
          <w:rFonts w:asciiTheme="minorHAnsi" w:hAnsiTheme="minorHAnsi" w:cstheme="minorHAnsi"/>
        </w:rPr>
        <w:t>PÖÇ’lerin</w:t>
      </w:r>
      <w:proofErr w:type="spellEnd"/>
      <w:r w:rsidRPr="00B06F59">
        <w:rPr>
          <w:rFonts w:asciiTheme="minorHAnsi" w:hAnsiTheme="minorHAnsi" w:cstheme="minorHAnsi"/>
        </w:rPr>
        <w:t xml:space="preserve"> sağlanma düzeyi, öğrenci performansına dayalı doğrudan ölçme araçları ile değerlendirilmektedir. Örnek uygulamalar aşağıdaki gibidir:</w:t>
      </w:r>
    </w:p>
    <w:p w14:paraId="0832ABF4" w14:textId="77777777" w:rsidR="00A460FE" w:rsidRPr="00B06F59" w:rsidRDefault="00A460FE" w:rsidP="00B06F59">
      <w:pPr>
        <w:numPr>
          <w:ilvl w:val="0"/>
          <w:numId w:val="23"/>
        </w:numPr>
        <w:spacing w:before="100" w:beforeAutospacing="1" w:after="100" w:afterAutospacing="1"/>
        <w:jc w:val="both"/>
        <w:rPr>
          <w:rFonts w:asciiTheme="minorHAnsi" w:hAnsiTheme="minorHAnsi" w:cstheme="minorHAnsi"/>
        </w:rPr>
      </w:pPr>
      <w:r w:rsidRPr="00B06F59">
        <w:rPr>
          <w:rFonts w:asciiTheme="minorHAnsi" w:hAnsiTheme="minorHAnsi" w:cstheme="minorHAnsi"/>
        </w:rPr>
        <w:t xml:space="preserve">PÖÇ 1, PÖÇ 2, PÖÇ 3 (kuramsal/olgusal bilgi): Kamu Yönetimi, Siyaset Bilimine Giriş ve Anayasa Hukuku gibi temel derslerde ara sınav ve final sınavlarında yer alan kuramsal ve yorumlayıcı sorular aracılığıyla ölçülmektedir. Sınav sonuçları, başarı dağılımları ve ders </w:t>
      </w:r>
      <w:proofErr w:type="gramStart"/>
      <w:r w:rsidRPr="00B06F59">
        <w:rPr>
          <w:rFonts w:asciiTheme="minorHAnsi" w:hAnsiTheme="minorHAnsi" w:cstheme="minorHAnsi"/>
        </w:rPr>
        <w:t>bazlı</w:t>
      </w:r>
      <w:proofErr w:type="gramEnd"/>
      <w:r w:rsidRPr="00B06F59">
        <w:rPr>
          <w:rFonts w:asciiTheme="minorHAnsi" w:hAnsiTheme="minorHAnsi" w:cstheme="minorHAnsi"/>
        </w:rPr>
        <w:t xml:space="preserve"> istatistikler ilgili </w:t>
      </w:r>
      <w:proofErr w:type="spellStart"/>
      <w:r w:rsidRPr="00B06F59">
        <w:rPr>
          <w:rFonts w:asciiTheme="minorHAnsi" w:hAnsiTheme="minorHAnsi" w:cstheme="minorHAnsi"/>
        </w:rPr>
        <w:t>PÖÇ’ler</w:t>
      </w:r>
      <w:proofErr w:type="spellEnd"/>
      <w:r w:rsidRPr="00B06F59">
        <w:rPr>
          <w:rFonts w:asciiTheme="minorHAnsi" w:hAnsiTheme="minorHAnsi" w:cstheme="minorHAnsi"/>
        </w:rPr>
        <w:t xml:space="preserve"> için doğrudan kanıt olarak kullanılmaktadır (Kanıt 3.2-K5).</w:t>
      </w:r>
    </w:p>
    <w:p w14:paraId="1AFB5F86" w14:textId="77777777" w:rsidR="00A460FE" w:rsidRPr="00B06F59" w:rsidRDefault="00A460FE" w:rsidP="00B06F59">
      <w:pPr>
        <w:numPr>
          <w:ilvl w:val="0"/>
          <w:numId w:val="23"/>
        </w:numPr>
        <w:spacing w:before="100" w:beforeAutospacing="1" w:after="100" w:afterAutospacing="1"/>
        <w:jc w:val="both"/>
        <w:rPr>
          <w:rFonts w:asciiTheme="minorHAnsi" w:hAnsiTheme="minorHAnsi" w:cstheme="minorHAnsi"/>
        </w:rPr>
      </w:pPr>
      <w:r w:rsidRPr="00B06F59">
        <w:rPr>
          <w:rFonts w:asciiTheme="minorHAnsi" w:hAnsiTheme="minorHAnsi" w:cstheme="minorHAnsi"/>
        </w:rPr>
        <w:t xml:space="preserve">PÖÇ 4 (analiz, yorumlama, değerlendirme, çözüm önerisi): Kamu Politikası, Türk Siyasal Hayatı ve Yerel Yönetimler derslerinde vaka analizi, politika değerlendirme ödevleri ve yazılı raporlar üzerinden ölçülmektedir. Öğrencilerin güncel bir yönetsel soruna/politikaya ilişkin analiz çalışmaları ders </w:t>
      </w:r>
      <w:proofErr w:type="gramStart"/>
      <w:r w:rsidRPr="00B06F59">
        <w:rPr>
          <w:rFonts w:asciiTheme="minorHAnsi" w:hAnsiTheme="minorHAnsi" w:cstheme="minorHAnsi"/>
        </w:rPr>
        <w:t>bazlı</w:t>
      </w:r>
      <w:proofErr w:type="gramEnd"/>
      <w:r w:rsidRPr="00B06F59">
        <w:rPr>
          <w:rFonts w:asciiTheme="minorHAnsi" w:hAnsiTheme="minorHAnsi" w:cstheme="minorHAnsi"/>
        </w:rPr>
        <w:t xml:space="preserve"> </w:t>
      </w:r>
      <w:proofErr w:type="spellStart"/>
      <w:r w:rsidRPr="00B06F59">
        <w:rPr>
          <w:rFonts w:asciiTheme="minorHAnsi" w:hAnsiTheme="minorHAnsi" w:cstheme="minorHAnsi"/>
        </w:rPr>
        <w:t>rubrik</w:t>
      </w:r>
      <w:proofErr w:type="spellEnd"/>
      <w:r w:rsidRPr="00B06F59">
        <w:rPr>
          <w:rFonts w:asciiTheme="minorHAnsi" w:hAnsiTheme="minorHAnsi" w:cstheme="minorHAnsi"/>
        </w:rPr>
        <w:t xml:space="preserve"> ve puanlama anahtarlarıyla değerlendirilmektedir (Kanıt 3.2-K6).</w:t>
      </w:r>
    </w:p>
    <w:p w14:paraId="388C4DC7" w14:textId="77777777" w:rsidR="00A460FE" w:rsidRPr="00B06F59" w:rsidRDefault="00A460FE" w:rsidP="00B06F59">
      <w:pPr>
        <w:numPr>
          <w:ilvl w:val="0"/>
          <w:numId w:val="23"/>
        </w:numPr>
        <w:spacing w:before="100" w:beforeAutospacing="1" w:after="100" w:afterAutospacing="1"/>
        <w:jc w:val="both"/>
        <w:rPr>
          <w:rFonts w:asciiTheme="minorHAnsi" w:hAnsiTheme="minorHAnsi" w:cstheme="minorHAnsi"/>
        </w:rPr>
      </w:pPr>
      <w:r w:rsidRPr="00B06F59">
        <w:rPr>
          <w:rFonts w:asciiTheme="minorHAnsi" w:hAnsiTheme="minorHAnsi" w:cstheme="minorHAnsi"/>
        </w:rPr>
        <w:t>PÖÇ 7 (bağımsız araştırma ve yöntem kullanımı): Araştırma Yöntemleri dersi kapsamında hazırlanan nitel ve nicel araştırma projeleri; araştırma sorusu kurma, veri toplama, analiz ve raporlama adımları üzerinden proje dosyaları ve sunum performanslarıyla değerlendirilmektedir. Proje çıktıları örneklem dosyalarıyla arşivlenmektedir (Kanıt 3.2-K7).</w:t>
      </w:r>
    </w:p>
    <w:p w14:paraId="7990AAAC" w14:textId="77777777" w:rsidR="00A460FE" w:rsidRPr="00B06F59" w:rsidRDefault="00A460FE" w:rsidP="00B06F59">
      <w:pPr>
        <w:numPr>
          <w:ilvl w:val="0"/>
          <w:numId w:val="23"/>
        </w:numPr>
        <w:spacing w:before="100" w:beforeAutospacing="1" w:after="100" w:afterAutospacing="1"/>
        <w:jc w:val="both"/>
        <w:rPr>
          <w:rFonts w:asciiTheme="minorHAnsi" w:hAnsiTheme="minorHAnsi" w:cstheme="minorHAnsi"/>
        </w:rPr>
      </w:pPr>
      <w:r w:rsidRPr="00B06F59">
        <w:rPr>
          <w:rFonts w:asciiTheme="minorHAnsi" w:hAnsiTheme="minorHAnsi" w:cstheme="minorHAnsi"/>
        </w:rPr>
        <w:t>PÖÇ 6 ve PÖÇ 9 (sorumluluk/proje, yazılı-sözlü iletişim): Siyasal Düşünceler Tarihi ve Kamu Yönetiminde Güncel Sorunlar gibi derslerde yürütülen grup çalışmaları, sınıf içi sunumlar ve tartışma etkinlikleri üzerinden ölçülmektedir. Sunum değerlendirme formları, grup çalışması ürünleri ve yazılı teslimler kayıt altına alınmaktadır (Kanıt 3.2-K8).</w:t>
      </w:r>
    </w:p>
    <w:p w14:paraId="3DF09174" w14:textId="77777777" w:rsidR="00A460FE" w:rsidRPr="00B06F59" w:rsidRDefault="00A460FE" w:rsidP="00B06F59">
      <w:pPr>
        <w:numPr>
          <w:ilvl w:val="0"/>
          <w:numId w:val="23"/>
        </w:numPr>
        <w:spacing w:before="100" w:beforeAutospacing="1" w:after="100" w:afterAutospacing="1"/>
        <w:jc w:val="both"/>
        <w:rPr>
          <w:rFonts w:asciiTheme="minorHAnsi" w:hAnsiTheme="minorHAnsi" w:cstheme="minorHAnsi"/>
        </w:rPr>
      </w:pPr>
      <w:r w:rsidRPr="00B06F59">
        <w:rPr>
          <w:rFonts w:asciiTheme="minorHAnsi" w:hAnsiTheme="minorHAnsi" w:cstheme="minorHAnsi"/>
        </w:rPr>
        <w:t>PÖÇ 8 (etik, demokrasi, insan hakları, kamu yararı ve toplumsal sorumluluk): İnsan Hakları, Demokrasi Teorileri ile Çevre ve Kentleşme Politikaları derslerinde ödevler, kısa sınavlar ve ders içi etkinlik çıktıları üzerinden değerlendirilmektedir. Öğrencinin farkındalık ve değerlendirme düzeyi, yazılı çalışmalar ve etkinlik çıktılarıyla izlenmektedir (Kanıt 3.2-K9).</w:t>
      </w:r>
    </w:p>
    <w:p w14:paraId="5108EA7A" w14:textId="77777777" w:rsidR="00A460FE" w:rsidRPr="00B06F59" w:rsidRDefault="00A460FE" w:rsidP="00B06F59">
      <w:pPr>
        <w:spacing w:before="100" w:beforeAutospacing="1" w:after="100" w:afterAutospacing="1"/>
        <w:jc w:val="both"/>
        <w:rPr>
          <w:rFonts w:asciiTheme="minorHAnsi" w:hAnsiTheme="minorHAnsi" w:cstheme="minorHAnsi"/>
        </w:rPr>
      </w:pPr>
      <w:r w:rsidRPr="00B06F59">
        <w:rPr>
          <w:rFonts w:asciiTheme="minorHAnsi" w:hAnsiTheme="minorHAnsi" w:cstheme="minorHAnsi"/>
        </w:rPr>
        <w:lastRenderedPageBreak/>
        <w:t xml:space="preserve">Dolaylı ölçümler: Doğrudan ölçümlere ek olarak, </w:t>
      </w:r>
      <w:proofErr w:type="spellStart"/>
      <w:r w:rsidRPr="00B06F59">
        <w:rPr>
          <w:rFonts w:asciiTheme="minorHAnsi" w:hAnsiTheme="minorHAnsi" w:cstheme="minorHAnsi"/>
        </w:rPr>
        <w:t>PÖÇ’lerin</w:t>
      </w:r>
      <w:proofErr w:type="spellEnd"/>
      <w:r w:rsidRPr="00B06F59">
        <w:rPr>
          <w:rFonts w:asciiTheme="minorHAnsi" w:hAnsiTheme="minorHAnsi" w:cstheme="minorHAnsi"/>
        </w:rPr>
        <w:t xml:space="preserve"> gerçekleşme düzeyini yorumlamak ve sistemin bütünlüğünü güçlendirmek amacıyla öğrenci ders değerlendirme anketleri, mezun geri bildirimleri ve işveren/dış paydaş görüşleri süreçte kullanılmaktadır. Dolaylı ölçüm verileri, çıktı </w:t>
      </w:r>
      <w:proofErr w:type="gramStart"/>
      <w:r w:rsidRPr="00B06F59">
        <w:rPr>
          <w:rFonts w:asciiTheme="minorHAnsi" w:hAnsiTheme="minorHAnsi" w:cstheme="minorHAnsi"/>
        </w:rPr>
        <w:t>bazlı</w:t>
      </w:r>
      <w:proofErr w:type="gramEnd"/>
      <w:r w:rsidRPr="00B06F59">
        <w:rPr>
          <w:rFonts w:asciiTheme="minorHAnsi" w:hAnsiTheme="minorHAnsi" w:cstheme="minorHAnsi"/>
        </w:rPr>
        <w:t xml:space="preserve"> güçlü/zayıf alanların tespitinde ve düzeltici-önleyici faaliyetlerin planlanmasında girdi olarak değerlendirilir (Kanıt 3.2-K10).</w:t>
      </w:r>
    </w:p>
    <w:p w14:paraId="5E183444" w14:textId="77777777" w:rsidR="00A460FE" w:rsidRPr="00B06F59" w:rsidRDefault="00A460FE" w:rsidP="00B06F59">
      <w:pPr>
        <w:spacing w:before="100" w:beforeAutospacing="1" w:after="100" w:afterAutospacing="1"/>
        <w:jc w:val="both"/>
        <w:rPr>
          <w:rFonts w:asciiTheme="minorHAnsi" w:hAnsiTheme="minorHAnsi" w:cstheme="minorHAnsi"/>
        </w:rPr>
      </w:pPr>
      <w:r w:rsidRPr="00B06F59">
        <w:rPr>
          <w:rFonts w:asciiTheme="minorHAnsi" w:hAnsiTheme="minorHAnsi" w:cstheme="minorHAnsi"/>
        </w:rPr>
        <w:t xml:space="preserve">Belgelendirme ve arşivleme: Ölçme-değerlendirme sonuçları; ders dosyaları, sınav istatistikleri, </w:t>
      </w:r>
      <w:proofErr w:type="spellStart"/>
      <w:r w:rsidRPr="00B06F59">
        <w:rPr>
          <w:rFonts w:asciiTheme="minorHAnsi" w:hAnsiTheme="minorHAnsi" w:cstheme="minorHAnsi"/>
        </w:rPr>
        <w:t>rubrikler</w:t>
      </w:r>
      <w:proofErr w:type="spellEnd"/>
      <w:r w:rsidRPr="00B06F59">
        <w:rPr>
          <w:rFonts w:asciiTheme="minorHAnsi" w:hAnsiTheme="minorHAnsi" w:cstheme="minorHAnsi"/>
        </w:rPr>
        <w:t>, ödev/proje örnekleri ve toplantı değerlendirme kayıtlarıyla birlikte bölüm bünyesinde arşivlenmekte ve gerektiğinde izlenebilir kanıt seti olarak sunulmaktadır (Kanıt 3.2-K1, Kanıt 3.2-K11).</w:t>
      </w:r>
    </w:p>
    <w:p w14:paraId="619A0EC2" w14:textId="77777777" w:rsidR="00A460FE" w:rsidRPr="00B06F59" w:rsidRDefault="00A460FE" w:rsidP="00B06F59">
      <w:pPr>
        <w:spacing w:before="100" w:beforeAutospacing="1" w:after="100" w:afterAutospacing="1"/>
        <w:jc w:val="both"/>
        <w:rPr>
          <w:rFonts w:asciiTheme="minorHAnsi" w:hAnsiTheme="minorHAnsi" w:cstheme="minorHAnsi"/>
        </w:rPr>
      </w:pPr>
      <w:r w:rsidRPr="00B06F59">
        <w:rPr>
          <w:rFonts w:asciiTheme="minorHAnsi" w:hAnsiTheme="minorHAnsi" w:cstheme="minorHAnsi"/>
        </w:rPr>
        <w:t>3.2.2 Ölçme sonuçlarının analizi ve düzeltici-önleyici faaliyetler (PUKÖ)</w:t>
      </w:r>
    </w:p>
    <w:p w14:paraId="6E35248E" w14:textId="77777777" w:rsidR="00A460FE" w:rsidRPr="00B06F59" w:rsidRDefault="00A460FE" w:rsidP="00B06F59">
      <w:pPr>
        <w:spacing w:before="100" w:beforeAutospacing="1" w:after="100" w:afterAutospacing="1"/>
        <w:jc w:val="both"/>
        <w:rPr>
          <w:rFonts w:asciiTheme="minorHAnsi" w:hAnsiTheme="minorHAnsi" w:cstheme="minorHAnsi"/>
        </w:rPr>
      </w:pPr>
      <w:r w:rsidRPr="00B06F59">
        <w:rPr>
          <w:rFonts w:asciiTheme="minorHAnsi" w:hAnsiTheme="minorHAnsi" w:cstheme="minorHAnsi"/>
        </w:rPr>
        <w:t xml:space="preserve">Analiz ve raporlama: PÖÇ ölçme sonuçlarının analizi yıllık olarak yapılmaktadır. Ders </w:t>
      </w:r>
      <w:proofErr w:type="gramStart"/>
      <w:r w:rsidRPr="00B06F59">
        <w:rPr>
          <w:rFonts w:asciiTheme="minorHAnsi" w:hAnsiTheme="minorHAnsi" w:cstheme="minorHAnsi"/>
        </w:rPr>
        <w:t>bazlı</w:t>
      </w:r>
      <w:proofErr w:type="gramEnd"/>
      <w:r w:rsidRPr="00B06F59">
        <w:rPr>
          <w:rFonts w:asciiTheme="minorHAnsi" w:hAnsiTheme="minorHAnsi" w:cstheme="minorHAnsi"/>
        </w:rPr>
        <w:t xml:space="preserve"> başarı dağılımları, kalma/geçme oranları, </w:t>
      </w:r>
      <w:proofErr w:type="spellStart"/>
      <w:r w:rsidRPr="00B06F59">
        <w:rPr>
          <w:rFonts w:asciiTheme="minorHAnsi" w:hAnsiTheme="minorHAnsi" w:cstheme="minorHAnsi"/>
        </w:rPr>
        <w:t>rubrik</w:t>
      </w:r>
      <w:proofErr w:type="spellEnd"/>
      <w:r w:rsidRPr="00B06F59">
        <w:rPr>
          <w:rFonts w:asciiTheme="minorHAnsi" w:hAnsiTheme="minorHAnsi" w:cstheme="minorHAnsi"/>
        </w:rPr>
        <w:t xml:space="preserve"> sonuçları ve PÖÇ bazlı çıktı gerçekleşme özetleri birleştirilerek program düzeyinde raporlanır (Kanıt 3.2-K12). Analizlerde; her PÖÇ için tanımlı hedef/eşik değerlere göre mevcut gerçekleşmeler değerlendirilir ve sapma görülen alanlar gerekçeleriyle birlikte ortaya konur (Kanıt 3.2-K13).</w:t>
      </w:r>
    </w:p>
    <w:p w14:paraId="07C85400" w14:textId="77777777" w:rsidR="00A460FE" w:rsidRPr="00B06F59" w:rsidRDefault="00A460FE" w:rsidP="00B06F59">
      <w:pPr>
        <w:spacing w:before="100" w:beforeAutospacing="1" w:after="100" w:afterAutospacing="1"/>
        <w:jc w:val="both"/>
        <w:rPr>
          <w:rFonts w:asciiTheme="minorHAnsi" w:hAnsiTheme="minorHAnsi" w:cstheme="minorHAnsi"/>
        </w:rPr>
      </w:pPr>
      <w:r w:rsidRPr="00B06F59">
        <w:rPr>
          <w:rFonts w:asciiTheme="minorHAnsi" w:hAnsiTheme="minorHAnsi" w:cstheme="minorHAnsi"/>
        </w:rPr>
        <w:t xml:space="preserve">Düzeltici-önleyici faaliyetler: Analiz sonuçlarına göre ders içeriklerinin güncellenmesi, öğretim yöntemlerinin çeşitlendirilmesi, ölçme araçlarının </w:t>
      </w:r>
      <w:proofErr w:type="gramStart"/>
      <w:r w:rsidRPr="00B06F59">
        <w:rPr>
          <w:rFonts w:asciiTheme="minorHAnsi" w:hAnsiTheme="minorHAnsi" w:cstheme="minorHAnsi"/>
        </w:rPr>
        <w:t>revizyonu</w:t>
      </w:r>
      <w:proofErr w:type="gramEnd"/>
      <w:r w:rsidRPr="00B06F59">
        <w:rPr>
          <w:rFonts w:asciiTheme="minorHAnsi" w:hAnsiTheme="minorHAnsi" w:cstheme="minorHAnsi"/>
        </w:rPr>
        <w:t xml:space="preserve"> (ör. </w:t>
      </w:r>
      <w:proofErr w:type="spellStart"/>
      <w:r w:rsidRPr="00B06F59">
        <w:rPr>
          <w:rFonts w:asciiTheme="minorHAnsi" w:hAnsiTheme="minorHAnsi" w:cstheme="minorHAnsi"/>
        </w:rPr>
        <w:t>rubrik</w:t>
      </w:r>
      <w:proofErr w:type="spellEnd"/>
      <w:r w:rsidRPr="00B06F59">
        <w:rPr>
          <w:rFonts w:asciiTheme="minorHAnsi" w:hAnsiTheme="minorHAnsi" w:cstheme="minorHAnsi"/>
        </w:rPr>
        <w:t xml:space="preserve"> netleştirme, soru kapsamı/dağılımı düzenleme), öğrenci destekleyici önlemler (ek çalışma/rehberlik) gibi faaliyetler planlanır ve uygulanır. Bu faaliyetler PUKÖ döngüsü kapsamında aksiyon planları/DÖF kayıtları üzerinden izlenir; uygulama sonrası yeniden ölçüm sonuçlarıyla etkinlik değerlendirilerek döngü kapatılır (Kanıt 3.2-K14, Kanıt 3.2-K15). Alınan kararlar bölüm kurulu ve ilgili komisyon gündemlerinde değerlendirilir ve tutanaklarla belgelendirilir (Kanıt 3.2-K16).</w:t>
      </w:r>
    </w:p>
    <w:p w14:paraId="2B4B3395" w14:textId="77777777" w:rsidR="00A460FE" w:rsidRPr="00B06F59" w:rsidRDefault="00A460FE" w:rsidP="00B06F59">
      <w:pPr>
        <w:spacing w:before="100" w:beforeAutospacing="1" w:after="100" w:afterAutospacing="1"/>
        <w:jc w:val="both"/>
        <w:rPr>
          <w:rFonts w:asciiTheme="minorHAnsi" w:hAnsiTheme="minorHAnsi" w:cstheme="minorHAnsi"/>
        </w:rPr>
      </w:pPr>
      <w:r w:rsidRPr="00B06F59">
        <w:rPr>
          <w:rFonts w:asciiTheme="minorHAnsi" w:hAnsiTheme="minorHAnsi" w:cstheme="minorHAnsi"/>
        </w:rPr>
        <w:t>3.2 Kanıtları (metne yedirilecek format)</w:t>
      </w:r>
    </w:p>
    <w:p w14:paraId="7F069BB7" w14:textId="77777777" w:rsidR="00A460FE" w:rsidRPr="00B06F59" w:rsidRDefault="00A460FE" w:rsidP="00B06F59">
      <w:pPr>
        <w:numPr>
          <w:ilvl w:val="0"/>
          <w:numId w:val="24"/>
        </w:numPr>
        <w:spacing w:before="100" w:beforeAutospacing="1" w:after="100" w:afterAutospacing="1"/>
        <w:jc w:val="both"/>
        <w:rPr>
          <w:rFonts w:asciiTheme="minorHAnsi" w:hAnsiTheme="minorHAnsi" w:cstheme="minorHAnsi"/>
        </w:rPr>
      </w:pPr>
      <w:r w:rsidRPr="00B06F59">
        <w:rPr>
          <w:rFonts w:asciiTheme="minorHAnsi" w:hAnsiTheme="minorHAnsi" w:cstheme="minorHAnsi"/>
        </w:rPr>
        <w:t>3.2-K1: PÖÇ ölçme-değerlendirme sistemi tanımı (süreç, sorumlular, takvim, kayıt sistemi)</w:t>
      </w:r>
    </w:p>
    <w:p w14:paraId="3B90AB59" w14:textId="77777777" w:rsidR="00A460FE" w:rsidRPr="00B06F59" w:rsidRDefault="00A460FE" w:rsidP="00B06F59">
      <w:pPr>
        <w:numPr>
          <w:ilvl w:val="0"/>
          <w:numId w:val="24"/>
        </w:numPr>
        <w:spacing w:before="100" w:beforeAutospacing="1" w:after="100" w:afterAutospacing="1"/>
        <w:jc w:val="both"/>
        <w:rPr>
          <w:rFonts w:asciiTheme="minorHAnsi" w:hAnsiTheme="minorHAnsi" w:cstheme="minorHAnsi"/>
        </w:rPr>
      </w:pPr>
      <w:r w:rsidRPr="00B06F59">
        <w:rPr>
          <w:rFonts w:asciiTheme="minorHAnsi" w:hAnsiTheme="minorHAnsi" w:cstheme="minorHAnsi"/>
        </w:rPr>
        <w:t xml:space="preserve">3.2-K2: PÖÇ–ders–ölçme matrisi ve Derslerin </w:t>
      </w:r>
      <w:proofErr w:type="spellStart"/>
      <w:r w:rsidRPr="00B06F59">
        <w:rPr>
          <w:rFonts w:asciiTheme="minorHAnsi" w:hAnsiTheme="minorHAnsi" w:cstheme="minorHAnsi"/>
        </w:rPr>
        <w:t>PÖÇ’lere</w:t>
      </w:r>
      <w:proofErr w:type="spellEnd"/>
      <w:r w:rsidRPr="00B06F59">
        <w:rPr>
          <w:rFonts w:asciiTheme="minorHAnsi" w:hAnsiTheme="minorHAnsi" w:cstheme="minorHAnsi"/>
        </w:rPr>
        <w:t xml:space="preserve"> katkı tablosu</w:t>
      </w:r>
    </w:p>
    <w:p w14:paraId="380A5684" w14:textId="77777777" w:rsidR="00A460FE" w:rsidRPr="00B06F59" w:rsidRDefault="00A460FE" w:rsidP="00B06F59">
      <w:pPr>
        <w:numPr>
          <w:ilvl w:val="0"/>
          <w:numId w:val="24"/>
        </w:numPr>
        <w:spacing w:before="100" w:beforeAutospacing="1" w:after="100" w:afterAutospacing="1"/>
        <w:jc w:val="both"/>
        <w:rPr>
          <w:rFonts w:asciiTheme="minorHAnsi" w:hAnsiTheme="minorHAnsi" w:cstheme="minorHAnsi"/>
        </w:rPr>
      </w:pPr>
      <w:r w:rsidRPr="00B06F59">
        <w:rPr>
          <w:rFonts w:asciiTheme="minorHAnsi" w:hAnsiTheme="minorHAnsi" w:cstheme="minorHAnsi"/>
        </w:rPr>
        <w:t>3.2-K3: Yıllık PÖÇ değerlendirme takvimi / raporlama planı</w:t>
      </w:r>
    </w:p>
    <w:p w14:paraId="7FA5CFFB" w14:textId="77777777" w:rsidR="00A460FE" w:rsidRPr="00B06F59" w:rsidRDefault="00A460FE" w:rsidP="00B06F59">
      <w:pPr>
        <w:numPr>
          <w:ilvl w:val="0"/>
          <w:numId w:val="24"/>
        </w:numPr>
        <w:spacing w:before="100" w:beforeAutospacing="1" w:after="100" w:afterAutospacing="1"/>
        <w:jc w:val="both"/>
        <w:rPr>
          <w:rFonts w:asciiTheme="minorHAnsi" w:hAnsiTheme="minorHAnsi" w:cstheme="minorHAnsi"/>
        </w:rPr>
      </w:pPr>
      <w:r w:rsidRPr="00B06F59">
        <w:rPr>
          <w:rFonts w:asciiTheme="minorHAnsi" w:hAnsiTheme="minorHAnsi" w:cstheme="minorHAnsi"/>
        </w:rPr>
        <w:t>3.2-K4: Komisyon görevlendirmeleri ve görev tanımları</w:t>
      </w:r>
    </w:p>
    <w:p w14:paraId="1728BBB5" w14:textId="77777777" w:rsidR="00A460FE" w:rsidRPr="00B06F59" w:rsidRDefault="00A460FE" w:rsidP="00B06F59">
      <w:pPr>
        <w:numPr>
          <w:ilvl w:val="0"/>
          <w:numId w:val="24"/>
        </w:numPr>
        <w:spacing w:before="100" w:beforeAutospacing="1" w:after="100" w:afterAutospacing="1"/>
        <w:jc w:val="both"/>
        <w:rPr>
          <w:rFonts w:asciiTheme="minorHAnsi" w:hAnsiTheme="minorHAnsi" w:cstheme="minorHAnsi"/>
        </w:rPr>
      </w:pPr>
      <w:r w:rsidRPr="00B06F59">
        <w:rPr>
          <w:rFonts w:asciiTheme="minorHAnsi" w:hAnsiTheme="minorHAnsi" w:cstheme="minorHAnsi"/>
        </w:rPr>
        <w:t>3.2-K5: Temel ders sınav örnekleri + sınav istatistikleri (PÖÇ 1–2–3)</w:t>
      </w:r>
    </w:p>
    <w:p w14:paraId="10B5DB69" w14:textId="77777777" w:rsidR="00A460FE" w:rsidRPr="00B06F59" w:rsidRDefault="00A460FE" w:rsidP="00B06F59">
      <w:pPr>
        <w:numPr>
          <w:ilvl w:val="0"/>
          <w:numId w:val="24"/>
        </w:numPr>
        <w:spacing w:before="100" w:beforeAutospacing="1" w:after="100" w:afterAutospacing="1"/>
        <w:jc w:val="both"/>
        <w:rPr>
          <w:rFonts w:asciiTheme="minorHAnsi" w:hAnsiTheme="minorHAnsi" w:cstheme="minorHAnsi"/>
        </w:rPr>
      </w:pPr>
      <w:r w:rsidRPr="00B06F59">
        <w:rPr>
          <w:rFonts w:asciiTheme="minorHAnsi" w:hAnsiTheme="minorHAnsi" w:cstheme="minorHAnsi"/>
        </w:rPr>
        <w:t xml:space="preserve">3.2-K6: Vaka analizi/rapor ödevi örnekleri + </w:t>
      </w:r>
      <w:proofErr w:type="spellStart"/>
      <w:r w:rsidRPr="00B06F59">
        <w:rPr>
          <w:rFonts w:asciiTheme="minorHAnsi" w:hAnsiTheme="minorHAnsi" w:cstheme="minorHAnsi"/>
        </w:rPr>
        <w:t>rubrik</w:t>
      </w:r>
      <w:proofErr w:type="spellEnd"/>
      <w:r w:rsidRPr="00B06F59">
        <w:rPr>
          <w:rFonts w:asciiTheme="minorHAnsi" w:hAnsiTheme="minorHAnsi" w:cstheme="minorHAnsi"/>
        </w:rPr>
        <w:t>/puanlama çıktıları (PÖÇ 4)</w:t>
      </w:r>
    </w:p>
    <w:p w14:paraId="2BAEF7A7" w14:textId="77777777" w:rsidR="00A460FE" w:rsidRPr="00B06F59" w:rsidRDefault="00A460FE" w:rsidP="00B06F59">
      <w:pPr>
        <w:numPr>
          <w:ilvl w:val="0"/>
          <w:numId w:val="24"/>
        </w:numPr>
        <w:spacing w:before="100" w:beforeAutospacing="1" w:after="100" w:afterAutospacing="1"/>
        <w:jc w:val="both"/>
        <w:rPr>
          <w:rFonts w:asciiTheme="minorHAnsi" w:hAnsiTheme="minorHAnsi" w:cstheme="minorHAnsi"/>
        </w:rPr>
      </w:pPr>
      <w:r w:rsidRPr="00B06F59">
        <w:rPr>
          <w:rFonts w:asciiTheme="minorHAnsi" w:hAnsiTheme="minorHAnsi" w:cstheme="minorHAnsi"/>
        </w:rPr>
        <w:t>3.2-K7: Araştırma Yöntemleri proje dosyası örneği + değerlendirme formu (PÖÇ 7)</w:t>
      </w:r>
    </w:p>
    <w:p w14:paraId="725F9775" w14:textId="77777777" w:rsidR="00A460FE" w:rsidRPr="00B06F59" w:rsidRDefault="00A460FE" w:rsidP="00B06F59">
      <w:pPr>
        <w:numPr>
          <w:ilvl w:val="0"/>
          <w:numId w:val="24"/>
        </w:numPr>
        <w:spacing w:before="100" w:beforeAutospacing="1" w:after="100" w:afterAutospacing="1"/>
        <w:jc w:val="both"/>
        <w:rPr>
          <w:rFonts w:asciiTheme="minorHAnsi" w:hAnsiTheme="minorHAnsi" w:cstheme="minorHAnsi"/>
        </w:rPr>
      </w:pPr>
      <w:r w:rsidRPr="00B06F59">
        <w:rPr>
          <w:rFonts w:asciiTheme="minorHAnsi" w:hAnsiTheme="minorHAnsi" w:cstheme="minorHAnsi"/>
        </w:rPr>
        <w:t>3.2-K8: Sunum/grup çalışması değerlendirme formu + örnek çıktı (PÖÇ 6–9)</w:t>
      </w:r>
    </w:p>
    <w:p w14:paraId="584262E1" w14:textId="77777777" w:rsidR="00A460FE" w:rsidRPr="00B06F59" w:rsidRDefault="00A460FE" w:rsidP="00B06F59">
      <w:pPr>
        <w:numPr>
          <w:ilvl w:val="0"/>
          <w:numId w:val="24"/>
        </w:numPr>
        <w:spacing w:before="100" w:beforeAutospacing="1" w:after="100" w:afterAutospacing="1"/>
        <w:jc w:val="both"/>
        <w:rPr>
          <w:rFonts w:asciiTheme="minorHAnsi" w:hAnsiTheme="minorHAnsi" w:cstheme="minorHAnsi"/>
        </w:rPr>
      </w:pPr>
      <w:r w:rsidRPr="00B06F59">
        <w:rPr>
          <w:rFonts w:asciiTheme="minorHAnsi" w:hAnsiTheme="minorHAnsi" w:cstheme="minorHAnsi"/>
        </w:rPr>
        <w:t>3.2-K9: İnsan Hakları/Demokrasi/Çevre derslerinden etkinlik-ödev örnekleri (PÖÇ 8)</w:t>
      </w:r>
    </w:p>
    <w:p w14:paraId="05D849DA" w14:textId="77777777" w:rsidR="00A460FE" w:rsidRPr="00B06F59" w:rsidRDefault="00A460FE" w:rsidP="00B06F59">
      <w:pPr>
        <w:numPr>
          <w:ilvl w:val="0"/>
          <w:numId w:val="24"/>
        </w:numPr>
        <w:spacing w:before="100" w:beforeAutospacing="1" w:after="100" w:afterAutospacing="1"/>
        <w:jc w:val="both"/>
        <w:rPr>
          <w:rFonts w:asciiTheme="minorHAnsi" w:hAnsiTheme="minorHAnsi" w:cstheme="minorHAnsi"/>
        </w:rPr>
      </w:pPr>
      <w:r w:rsidRPr="00B06F59">
        <w:rPr>
          <w:rFonts w:asciiTheme="minorHAnsi" w:hAnsiTheme="minorHAnsi" w:cstheme="minorHAnsi"/>
        </w:rPr>
        <w:t>3.2-K10: Öğrenci/mezun/işveren geri bildirim formları ve özet analiz</w:t>
      </w:r>
    </w:p>
    <w:p w14:paraId="5595EA30" w14:textId="77777777" w:rsidR="00A460FE" w:rsidRPr="00B06F59" w:rsidRDefault="00A460FE" w:rsidP="00B06F59">
      <w:pPr>
        <w:numPr>
          <w:ilvl w:val="0"/>
          <w:numId w:val="24"/>
        </w:numPr>
        <w:spacing w:before="100" w:beforeAutospacing="1" w:after="100" w:afterAutospacing="1"/>
        <w:jc w:val="both"/>
        <w:rPr>
          <w:rFonts w:asciiTheme="minorHAnsi" w:hAnsiTheme="minorHAnsi" w:cstheme="minorHAnsi"/>
        </w:rPr>
      </w:pPr>
      <w:r w:rsidRPr="00B06F59">
        <w:rPr>
          <w:rFonts w:asciiTheme="minorHAnsi" w:hAnsiTheme="minorHAnsi" w:cstheme="minorHAnsi"/>
        </w:rPr>
        <w:t>3.2-K11: Ders dosyası arşiv örnekleri (dosya içeriği listesi)</w:t>
      </w:r>
    </w:p>
    <w:p w14:paraId="734623E7" w14:textId="77777777" w:rsidR="00A460FE" w:rsidRPr="00B06F59" w:rsidRDefault="00A460FE" w:rsidP="00B06F59">
      <w:pPr>
        <w:numPr>
          <w:ilvl w:val="0"/>
          <w:numId w:val="24"/>
        </w:numPr>
        <w:spacing w:before="100" w:beforeAutospacing="1" w:after="100" w:afterAutospacing="1"/>
        <w:jc w:val="both"/>
        <w:rPr>
          <w:rFonts w:asciiTheme="minorHAnsi" w:hAnsiTheme="minorHAnsi" w:cstheme="minorHAnsi"/>
        </w:rPr>
      </w:pPr>
      <w:r w:rsidRPr="00B06F59">
        <w:rPr>
          <w:rFonts w:asciiTheme="minorHAnsi" w:hAnsiTheme="minorHAnsi" w:cstheme="minorHAnsi"/>
        </w:rPr>
        <w:t xml:space="preserve">3.2-K12: Yıllık PÖÇ analiz raporu (çıktı </w:t>
      </w:r>
      <w:proofErr w:type="gramStart"/>
      <w:r w:rsidRPr="00B06F59">
        <w:rPr>
          <w:rFonts w:asciiTheme="minorHAnsi" w:hAnsiTheme="minorHAnsi" w:cstheme="minorHAnsi"/>
        </w:rPr>
        <w:t>bazlı</w:t>
      </w:r>
      <w:proofErr w:type="gramEnd"/>
      <w:r w:rsidRPr="00B06F59">
        <w:rPr>
          <w:rFonts w:asciiTheme="minorHAnsi" w:hAnsiTheme="minorHAnsi" w:cstheme="minorHAnsi"/>
        </w:rPr>
        <w:t xml:space="preserve"> gerçekleşmeler)</w:t>
      </w:r>
    </w:p>
    <w:p w14:paraId="64DC4768" w14:textId="77777777" w:rsidR="00A460FE" w:rsidRPr="00B06F59" w:rsidRDefault="00A460FE" w:rsidP="00B06F59">
      <w:pPr>
        <w:numPr>
          <w:ilvl w:val="0"/>
          <w:numId w:val="24"/>
        </w:numPr>
        <w:spacing w:before="100" w:beforeAutospacing="1" w:after="100" w:afterAutospacing="1"/>
        <w:jc w:val="both"/>
        <w:rPr>
          <w:rFonts w:asciiTheme="minorHAnsi" w:hAnsiTheme="minorHAnsi" w:cstheme="minorHAnsi"/>
        </w:rPr>
      </w:pPr>
      <w:r w:rsidRPr="00B06F59">
        <w:rPr>
          <w:rFonts w:asciiTheme="minorHAnsi" w:hAnsiTheme="minorHAnsi" w:cstheme="minorHAnsi"/>
        </w:rPr>
        <w:t>3.2-K13: PÖÇ hedef/eşik değerleri tablosu + gerçekleşme karşılaştırmaları</w:t>
      </w:r>
    </w:p>
    <w:p w14:paraId="71AC4F99" w14:textId="77777777" w:rsidR="00A460FE" w:rsidRPr="00B06F59" w:rsidRDefault="00A460FE" w:rsidP="00B06F59">
      <w:pPr>
        <w:numPr>
          <w:ilvl w:val="0"/>
          <w:numId w:val="24"/>
        </w:numPr>
        <w:spacing w:before="100" w:beforeAutospacing="1" w:after="100" w:afterAutospacing="1"/>
        <w:jc w:val="both"/>
        <w:rPr>
          <w:rFonts w:asciiTheme="minorHAnsi" w:hAnsiTheme="minorHAnsi" w:cstheme="minorHAnsi"/>
        </w:rPr>
      </w:pPr>
      <w:r w:rsidRPr="00B06F59">
        <w:rPr>
          <w:rFonts w:asciiTheme="minorHAnsi" w:hAnsiTheme="minorHAnsi" w:cstheme="minorHAnsi"/>
        </w:rPr>
        <w:t>3.2-K14: DÖF kayıtları / aksiyon planı (PUKÖ)</w:t>
      </w:r>
    </w:p>
    <w:p w14:paraId="7A769338" w14:textId="77777777" w:rsidR="00A460FE" w:rsidRPr="00B06F59" w:rsidRDefault="00A460FE" w:rsidP="00B06F59">
      <w:pPr>
        <w:numPr>
          <w:ilvl w:val="0"/>
          <w:numId w:val="24"/>
        </w:numPr>
        <w:spacing w:before="100" w:beforeAutospacing="1" w:after="100" w:afterAutospacing="1"/>
        <w:jc w:val="both"/>
        <w:rPr>
          <w:rFonts w:asciiTheme="minorHAnsi" w:hAnsiTheme="minorHAnsi" w:cstheme="minorHAnsi"/>
        </w:rPr>
      </w:pPr>
      <w:r w:rsidRPr="00B06F59">
        <w:rPr>
          <w:rFonts w:asciiTheme="minorHAnsi" w:hAnsiTheme="minorHAnsi" w:cstheme="minorHAnsi"/>
        </w:rPr>
        <w:t>3.2-K15: İyileştirme sonrası yeniden ölçüm karşılaştırma çıktıları (PUKÖ kapanışı)</w:t>
      </w:r>
    </w:p>
    <w:p w14:paraId="31FAC840" w14:textId="77777777" w:rsidR="00A460FE" w:rsidRPr="00B06F59" w:rsidRDefault="00A460FE" w:rsidP="00B06F59">
      <w:pPr>
        <w:numPr>
          <w:ilvl w:val="0"/>
          <w:numId w:val="24"/>
        </w:numPr>
        <w:spacing w:before="100" w:beforeAutospacing="1" w:after="100" w:afterAutospacing="1"/>
        <w:jc w:val="both"/>
        <w:rPr>
          <w:rFonts w:asciiTheme="minorHAnsi" w:hAnsiTheme="minorHAnsi" w:cstheme="minorHAnsi"/>
        </w:rPr>
      </w:pPr>
      <w:r w:rsidRPr="00B06F59">
        <w:rPr>
          <w:rFonts w:asciiTheme="minorHAnsi" w:hAnsiTheme="minorHAnsi" w:cstheme="minorHAnsi"/>
        </w:rPr>
        <w:t>3.2-K16: Bölüm Kurulu / Komisyon toplantı tutanakları (karar kayıtları)</w:t>
      </w:r>
    </w:p>
    <w:p w14:paraId="4D03827C"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AB1B9E6" w14:textId="77777777" w:rsidR="00204461" w:rsidRPr="00B06F59" w:rsidRDefault="00204461" w:rsidP="00B06F59">
      <w:pPr>
        <w:spacing w:before="120" w:after="120"/>
        <w:jc w:val="both"/>
        <w:rPr>
          <w:rFonts w:asciiTheme="minorHAnsi" w:hAnsiTheme="minorHAnsi" w:cstheme="minorHAnsi"/>
          <w:color w:val="000000"/>
        </w:rPr>
      </w:pPr>
    </w:p>
    <w:p w14:paraId="2F3560C8" w14:textId="77777777" w:rsidR="00204461" w:rsidRPr="00B06F59" w:rsidRDefault="00123934" w:rsidP="00B06F59">
      <w:pPr>
        <w:pStyle w:val="Stil3"/>
        <w:rPr>
          <w:rFonts w:asciiTheme="minorHAnsi" w:hAnsiTheme="minorHAnsi" w:cstheme="minorHAnsi"/>
          <w:sz w:val="24"/>
          <w:szCs w:val="24"/>
        </w:rPr>
      </w:pPr>
      <w:bookmarkStart w:id="26" w:name="_Toc191975982"/>
      <w:r w:rsidRPr="00B06F59">
        <w:rPr>
          <w:rFonts w:asciiTheme="minorHAnsi" w:hAnsiTheme="minorHAnsi" w:cstheme="minorHAnsi"/>
          <w:sz w:val="24"/>
          <w:szCs w:val="24"/>
        </w:rPr>
        <w:t>3.3.</w:t>
      </w:r>
      <w:r w:rsidRPr="00B06F59">
        <w:rPr>
          <w:rFonts w:asciiTheme="minorHAnsi" w:hAnsiTheme="minorHAnsi" w:cstheme="minorHAnsi"/>
          <w:sz w:val="24"/>
          <w:szCs w:val="24"/>
        </w:rPr>
        <w:tab/>
        <w:t>Mezuniyet aşamasına gelmiş olan öğrencilerin Program Öğrenme Çıktılarını sağladıkları kanıtlanmalıdır.</w:t>
      </w:r>
      <w:bookmarkEnd w:id="26"/>
      <w:r w:rsidRPr="00B06F59">
        <w:rPr>
          <w:rFonts w:asciiTheme="minorHAnsi" w:hAnsiTheme="minorHAnsi" w:cstheme="minorHAnsi"/>
          <w:sz w:val="24"/>
          <w:szCs w:val="24"/>
        </w:rPr>
        <w:t xml:space="preserve"> </w:t>
      </w:r>
    </w:p>
    <w:p w14:paraId="2DCEA349" w14:textId="1A8DF4D0"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1F42F8D4" w14:textId="77777777" w:rsidR="00B37B62" w:rsidRPr="00B06F59" w:rsidRDefault="00E9767A" w:rsidP="00B06F59">
      <w:pPr>
        <w:pStyle w:val="NormalWeb"/>
        <w:jc w:val="both"/>
        <w:rPr>
          <w:rFonts w:asciiTheme="minorHAnsi" w:hAnsiTheme="minorHAnsi" w:cstheme="minorHAnsi"/>
        </w:rPr>
      </w:pPr>
      <w:proofErr w:type="spellStart"/>
      <w:r w:rsidRPr="00B06F59">
        <w:rPr>
          <w:rFonts w:asciiTheme="minorHAnsi" w:hAnsiTheme="minorHAnsi" w:cstheme="minorHAnsi"/>
        </w:rPr>
        <w:t>M</w:t>
      </w:r>
      <w:r w:rsidR="00B37B62" w:rsidRPr="00B06F59">
        <w:rPr>
          <w:rFonts w:asciiTheme="minorHAnsi" w:hAnsiTheme="minorHAnsi" w:cstheme="minorHAnsi"/>
        </w:rPr>
        <w:t>Siyaset</w:t>
      </w:r>
      <w:proofErr w:type="spellEnd"/>
      <w:r w:rsidR="00B37B62" w:rsidRPr="00B06F59">
        <w:rPr>
          <w:rFonts w:asciiTheme="minorHAnsi" w:hAnsiTheme="minorHAnsi" w:cstheme="minorHAnsi"/>
        </w:rPr>
        <w:t xml:space="preserve"> Bilimi ve Kamu Yönetimi Lisans Programında mezuniyet aşamasına gelmiş öğrencilerin Program Öğrenme Çıktılarını (PÖÇ) sağladıkları; tanımlı ölçme-değerlendirme araçları, PÖÇ–ders–ölçme matrisi ve </w:t>
      </w:r>
      <w:proofErr w:type="spellStart"/>
      <w:r w:rsidR="00B37B62" w:rsidRPr="00B06F59">
        <w:rPr>
          <w:rFonts w:asciiTheme="minorHAnsi" w:hAnsiTheme="minorHAnsi" w:cstheme="minorHAnsi"/>
        </w:rPr>
        <w:t>rubrik</w:t>
      </w:r>
      <w:proofErr w:type="spellEnd"/>
      <w:r w:rsidR="00B37B62" w:rsidRPr="00B06F59">
        <w:rPr>
          <w:rFonts w:asciiTheme="minorHAnsi" w:hAnsiTheme="minorHAnsi" w:cstheme="minorHAnsi"/>
        </w:rPr>
        <w:t>/puanlama çıktıları aracılığıyla sistematik, izlenebilir ve belgelenebilir biçimde ortaya konulmaktadır. Mezuniyet düzeyindeki değerlendirme süreci, öğrencilerin program süresince edindikleri bilgi, beceri ve yetkinliklerin mezuniyet öncesi son aşamada bütüncül olarak doğrulanmasını amaçlamaktadır.</w:t>
      </w:r>
    </w:p>
    <w:p w14:paraId="6750A8B1"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Bu kapsamda öncelikle mezuniyet aşamasındaki öğrenciler, Öğrenci Bilgi Sistemi (OBS) üzerinden belirlenmekte; ilgili öğrencilerin zorunlu ve seçmeli dersleri başarıyla tamamlamış olmaları temel ön koşul olarak değerlendirilmektedir. Mezuniyet aşamasındaki öğrencilerin ders başarı notları ve transkriptleri, program öğrenme çıktılarının sağlandığını gösteren doğrudan ve resmî kanıt niteliği taşımaktadır (Kanıt 3.3-K4).</w:t>
      </w:r>
    </w:p>
    <w:p w14:paraId="1C6479AD"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Programda yer alan her dersin öğrenme çıktıları, önceden Program Öğrenme Çıktıları ile eşleştirilmiş durumdadır. Mezuniyet aşamasındaki öğrencilerin ölçme sonuçları; yazılı sınavlar, ödevler, projeler, sunumlar ve grup çalışmaları gibi değerlendirme bileşenleri üzerinden PÖÇ–ders–ölçme matrisi aracılığıyla izlenmektedir. Bu matris sayesinde, her bir Program Öğrenme Çıktısının hangi dersler ve hangi ölçme araçları yoluyla ne düzeyde sağlandığı açık biçimde gösterilmektedir (Kanıt 3.3-K1).</w:t>
      </w:r>
    </w:p>
    <w:p w14:paraId="559CA07D"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 xml:space="preserve">Kuramsal ve uygulamalı alan bilgisine ilişkin Program Öğrenme Çıktıları (PÖÇ 1, PÖÇ 2 ve PÖÇ 3), mezuniyet aşamasındaki öğrencilerin son sınıf ve çekirdek derslerde girdikleri yazılı sınavlar ve yorumlayıcı sorular üzerinden değerlendirilmektedir. Sınav sonuçları, ders </w:t>
      </w:r>
      <w:proofErr w:type="gramStart"/>
      <w:r w:rsidRPr="00B06F59">
        <w:rPr>
          <w:rFonts w:asciiTheme="minorHAnsi" w:hAnsiTheme="minorHAnsi" w:cstheme="minorHAnsi"/>
        </w:rPr>
        <w:t>bazlı</w:t>
      </w:r>
      <w:proofErr w:type="gramEnd"/>
      <w:r w:rsidRPr="00B06F59">
        <w:rPr>
          <w:rFonts w:asciiTheme="minorHAnsi" w:hAnsiTheme="minorHAnsi" w:cstheme="minorHAnsi"/>
        </w:rPr>
        <w:t xml:space="preserve"> başarı istatistikleri ile birlikte analiz edilmekte ve ilgili </w:t>
      </w:r>
      <w:proofErr w:type="spellStart"/>
      <w:r w:rsidRPr="00B06F59">
        <w:rPr>
          <w:rFonts w:asciiTheme="minorHAnsi" w:hAnsiTheme="minorHAnsi" w:cstheme="minorHAnsi"/>
        </w:rPr>
        <w:t>PÖÇ’lerin</w:t>
      </w:r>
      <w:proofErr w:type="spellEnd"/>
      <w:r w:rsidRPr="00B06F59">
        <w:rPr>
          <w:rFonts w:asciiTheme="minorHAnsi" w:hAnsiTheme="minorHAnsi" w:cstheme="minorHAnsi"/>
        </w:rPr>
        <w:t xml:space="preserve"> sağlandığını gösteren doğrudan kanıt olarak kullanılmaktadır (Kanıt 3.3-K8).</w:t>
      </w:r>
    </w:p>
    <w:p w14:paraId="74C5AF8D"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 xml:space="preserve">Analiz, yorumlama ve çözüm üretme becerilerini kapsayan PÖÇ 4; mezuniyet aşamasındaki öğrencilerin politika analizi raporları, vaka incelemeleri ve yazılı ödevleri üzerinden </w:t>
      </w:r>
      <w:proofErr w:type="spellStart"/>
      <w:r w:rsidRPr="00B06F59">
        <w:rPr>
          <w:rFonts w:asciiTheme="minorHAnsi" w:hAnsiTheme="minorHAnsi" w:cstheme="minorHAnsi"/>
        </w:rPr>
        <w:t>rubrik</w:t>
      </w:r>
      <w:proofErr w:type="spellEnd"/>
      <w:r w:rsidRPr="00B06F59">
        <w:rPr>
          <w:rFonts w:asciiTheme="minorHAnsi" w:hAnsiTheme="minorHAnsi" w:cstheme="minorHAnsi"/>
        </w:rPr>
        <w:t xml:space="preserve"> temelli olarak ölçülmektedir. Bu </w:t>
      </w:r>
      <w:proofErr w:type="spellStart"/>
      <w:r w:rsidRPr="00B06F59">
        <w:rPr>
          <w:rFonts w:asciiTheme="minorHAnsi" w:hAnsiTheme="minorHAnsi" w:cstheme="minorHAnsi"/>
        </w:rPr>
        <w:t>rubrikler</w:t>
      </w:r>
      <w:proofErr w:type="spellEnd"/>
      <w:r w:rsidRPr="00B06F59">
        <w:rPr>
          <w:rFonts w:asciiTheme="minorHAnsi" w:hAnsiTheme="minorHAnsi" w:cstheme="minorHAnsi"/>
        </w:rPr>
        <w:t xml:space="preserve"> aracılığıyla öğrencilerin analitik düşünme ve değerlendirme düzeyleri nicel olarak belirlenmekte ve belgeye dayalı biçimde raporlanmaktadır (Kanıt 3.3-K6).</w:t>
      </w:r>
    </w:p>
    <w:p w14:paraId="5EECB3C0"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Araştırma yapabilme yetkinliğini içeren PÖÇ 7, Araştırma Yöntemleri dersi kapsamında veya mezuniyet öncesinde tamamlanan araştırma projeleri üzerinden değerlendirilmektedir. Öğrencilerin araştırma sorusu oluşturma, yöntem belirleme, veri toplama, analiz etme ve raporlama süreçlerini içeren proje dosyaları ve sunum değerlendirme formları, bu çıktının sağlandığını gösteren temel kanıtlar arasında yer almaktadır (Kanıt 3.3-K9).</w:t>
      </w:r>
    </w:p>
    <w:p w14:paraId="39B8AC96"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 xml:space="preserve">İletişim, ekip çalışması ve sorumluluk alma yetkinliklerini kapsayan PÖÇ 6 ve PÖÇ 9; mezuniyet aşamasındaki öğrencilerin grup çalışmaları, sınıf içi sunumları ve tartışma performansları üzerinden değerlendirilmektedir. Sunum değerlendirme formları ve grup çalışması raporları, </w:t>
      </w:r>
      <w:r w:rsidRPr="00B06F59">
        <w:rPr>
          <w:rFonts w:asciiTheme="minorHAnsi" w:hAnsiTheme="minorHAnsi" w:cstheme="minorHAnsi"/>
        </w:rPr>
        <w:lastRenderedPageBreak/>
        <w:t>öğrencilerin yazılı ve sözlü iletişim becerilerini sağladığını gösteren belgelenebilir kanıtlar olarak arşivlenmektedir (Kanıt 3.3-K10).</w:t>
      </w:r>
    </w:p>
    <w:p w14:paraId="7CC1B62E"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Etik, demokrasi, insan hakları, kamu yararı ve toplumsal sorumluluk bilincini kapsayan PÖÇ 8 ise ilgili derslerde yapılan vaka analizleri, kısa yazılı çalışmalar ve ödevler aracılığıyla ölçülmektedir. Bu çalışmalar, öğrencilerin mezuniyet öncesinde alana özgü etik ve demokratik değerlere ilişkin farkındalık düzeylerini ortaya koymaktadır (Kanıt 3.3-K11).</w:t>
      </w:r>
    </w:p>
    <w:p w14:paraId="2E76EBB0"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 xml:space="preserve">Her bir Program Öğrenme Çıktısı için mezuniyet düzeyinde tanımlanmış hedef/eşik değerler bulunmaktadır. Mezuniyet aşamasındaki öğrencilerin PÖÇ gerçekleşme düzeyleri, bu eşik değerler üzerinden sınıf </w:t>
      </w:r>
      <w:proofErr w:type="gramStart"/>
      <w:r w:rsidRPr="00B06F59">
        <w:rPr>
          <w:rFonts w:asciiTheme="minorHAnsi" w:hAnsiTheme="minorHAnsi" w:cstheme="minorHAnsi"/>
        </w:rPr>
        <w:t>bazlı</w:t>
      </w:r>
      <w:proofErr w:type="gramEnd"/>
      <w:r w:rsidRPr="00B06F59">
        <w:rPr>
          <w:rFonts w:asciiTheme="minorHAnsi" w:hAnsiTheme="minorHAnsi" w:cstheme="minorHAnsi"/>
        </w:rPr>
        <w:t xml:space="preserve"> ve gerektiğinde öğrenci bazlı olarak hesaplanmakta ve raporlanmaktadır. Elde edilen sonuçlar; “PÖÇ 1’e %X oranında ulaşılmıştır” benzeri nicel göstergelerle kayıt altına alınmakta ve karşılaştırmalı analizlere imkân tanımaktadır (Kanıt 3.3-K3).</w:t>
      </w:r>
    </w:p>
    <w:p w14:paraId="233C84D9"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 xml:space="preserve">Tüm ölçme sonuçları, </w:t>
      </w:r>
      <w:proofErr w:type="spellStart"/>
      <w:r w:rsidRPr="00B06F59">
        <w:rPr>
          <w:rFonts w:asciiTheme="minorHAnsi" w:hAnsiTheme="minorHAnsi" w:cstheme="minorHAnsi"/>
        </w:rPr>
        <w:t>rubrik</w:t>
      </w:r>
      <w:proofErr w:type="spellEnd"/>
      <w:r w:rsidRPr="00B06F59">
        <w:rPr>
          <w:rFonts w:asciiTheme="minorHAnsi" w:hAnsiTheme="minorHAnsi" w:cstheme="minorHAnsi"/>
        </w:rPr>
        <w:t xml:space="preserve"> çıktıları, ders dosyaları ve istatistiksel analizler Akreditasyon ve Kalite Komisyonu tarafından birleştirilerek </w:t>
      </w:r>
      <w:r w:rsidRPr="00B06F59">
        <w:rPr>
          <w:rStyle w:val="Gl"/>
          <w:rFonts w:asciiTheme="minorHAnsi" w:hAnsiTheme="minorHAnsi" w:cstheme="minorHAnsi"/>
        </w:rPr>
        <w:t>Mezuniyet Düzeyi Program Öğrenme Çıktıları Başarım Raporu</w:t>
      </w:r>
      <w:r w:rsidRPr="00B06F59">
        <w:rPr>
          <w:rFonts w:asciiTheme="minorHAnsi" w:hAnsiTheme="minorHAnsi" w:cstheme="minorHAnsi"/>
        </w:rPr>
        <w:t xml:space="preserve"> hazırlanmakta; rapor Bölüm Kurulu gündemine alınarak karar ve tutanaklarla belgelendirilmektedir (Kanıt 3.3-K7, Kanıt 3.3-K12).</w:t>
      </w:r>
    </w:p>
    <w:p w14:paraId="63C13E5D" w14:textId="77777777" w:rsidR="00B37B62" w:rsidRPr="00B06F59" w:rsidRDefault="00B37B62" w:rsidP="00B06F59">
      <w:pPr>
        <w:pStyle w:val="NormalWeb"/>
        <w:jc w:val="both"/>
        <w:rPr>
          <w:rFonts w:asciiTheme="minorHAnsi" w:hAnsiTheme="minorHAnsi" w:cstheme="minorHAnsi"/>
        </w:rPr>
      </w:pPr>
      <w:r w:rsidRPr="00B06F59">
        <w:rPr>
          <w:rFonts w:asciiTheme="minorHAnsi" w:hAnsiTheme="minorHAnsi" w:cstheme="minorHAnsi"/>
        </w:rPr>
        <w:t>Bu yapı sayesinde mezuniyet aşamasına gelmiş öğrencilerin Program Öğrenme Çıktılarını sağladıkları; sistematik, ölçülebilir, izlenebilir ve kanıta dayalı bir biçimde ortaya konulmakta ve kalite güvence sistemi kapsamında sürdürülebilir şekilde güvence altına alınmaktadır.</w:t>
      </w:r>
    </w:p>
    <w:p w14:paraId="4B815BF6" w14:textId="77777777" w:rsidR="00B37B62" w:rsidRPr="00B06F59" w:rsidRDefault="00B37B62" w:rsidP="00B06F59">
      <w:pPr>
        <w:pStyle w:val="Balk4"/>
        <w:jc w:val="both"/>
        <w:rPr>
          <w:rFonts w:asciiTheme="minorHAnsi" w:hAnsiTheme="minorHAnsi" w:cstheme="minorHAnsi"/>
        </w:rPr>
      </w:pPr>
      <w:r w:rsidRPr="00B06F59">
        <w:rPr>
          <w:rFonts w:asciiTheme="minorHAnsi" w:hAnsiTheme="minorHAnsi" w:cstheme="minorHAnsi"/>
        </w:rPr>
        <w:t>3.3 Kapsamında Sunulan Kanıtlar</w:t>
      </w:r>
    </w:p>
    <w:p w14:paraId="3CB1BBF1" w14:textId="77777777" w:rsidR="00B37B62" w:rsidRPr="00B06F59" w:rsidRDefault="00B37B62" w:rsidP="00B06F59">
      <w:pPr>
        <w:pStyle w:val="NormalWeb"/>
        <w:numPr>
          <w:ilvl w:val="0"/>
          <w:numId w:val="25"/>
        </w:numPr>
        <w:jc w:val="both"/>
        <w:rPr>
          <w:rFonts w:asciiTheme="minorHAnsi" w:hAnsiTheme="minorHAnsi" w:cstheme="minorHAnsi"/>
        </w:rPr>
      </w:pPr>
      <w:r w:rsidRPr="00B06F59">
        <w:rPr>
          <w:rFonts w:asciiTheme="minorHAnsi" w:hAnsiTheme="minorHAnsi" w:cstheme="minorHAnsi"/>
        </w:rPr>
        <w:t>3.3-K1: PÖÇ–Ders–Ölçme Matrisi</w:t>
      </w:r>
    </w:p>
    <w:p w14:paraId="0983E2A6" w14:textId="77777777" w:rsidR="00B37B62" w:rsidRPr="00B06F59" w:rsidRDefault="00B37B62" w:rsidP="00B06F59">
      <w:pPr>
        <w:pStyle w:val="NormalWeb"/>
        <w:numPr>
          <w:ilvl w:val="0"/>
          <w:numId w:val="25"/>
        </w:numPr>
        <w:jc w:val="both"/>
        <w:rPr>
          <w:rFonts w:asciiTheme="minorHAnsi" w:hAnsiTheme="minorHAnsi" w:cstheme="minorHAnsi"/>
        </w:rPr>
      </w:pPr>
      <w:r w:rsidRPr="00B06F59">
        <w:rPr>
          <w:rFonts w:asciiTheme="minorHAnsi" w:hAnsiTheme="minorHAnsi" w:cstheme="minorHAnsi"/>
        </w:rPr>
        <w:t xml:space="preserve">3.3-K2: </w:t>
      </w:r>
      <w:proofErr w:type="spellStart"/>
      <w:r w:rsidRPr="00B06F59">
        <w:rPr>
          <w:rFonts w:asciiTheme="minorHAnsi" w:hAnsiTheme="minorHAnsi" w:cstheme="minorHAnsi"/>
        </w:rPr>
        <w:t>Rubrik</w:t>
      </w:r>
      <w:proofErr w:type="spellEnd"/>
      <w:r w:rsidRPr="00B06F59">
        <w:rPr>
          <w:rFonts w:asciiTheme="minorHAnsi" w:hAnsiTheme="minorHAnsi" w:cstheme="minorHAnsi"/>
        </w:rPr>
        <w:t xml:space="preserve"> ve Puanlama Çıktıları</w:t>
      </w:r>
    </w:p>
    <w:p w14:paraId="239AA278" w14:textId="77777777" w:rsidR="00B37B62" w:rsidRPr="00B06F59" w:rsidRDefault="00B37B62" w:rsidP="00B06F59">
      <w:pPr>
        <w:pStyle w:val="NormalWeb"/>
        <w:numPr>
          <w:ilvl w:val="0"/>
          <w:numId w:val="25"/>
        </w:numPr>
        <w:jc w:val="both"/>
        <w:rPr>
          <w:rFonts w:asciiTheme="minorHAnsi" w:hAnsiTheme="minorHAnsi" w:cstheme="minorHAnsi"/>
        </w:rPr>
      </w:pPr>
      <w:r w:rsidRPr="00B06F59">
        <w:rPr>
          <w:rFonts w:asciiTheme="minorHAnsi" w:hAnsiTheme="minorHAnsi" w:cstheme="minorHAnsi"/>
        </w:rPr>
        <w:t>3.3-K3: PÖÇ Hedef/Eşik Değerleri ve Gerçekleşme Karşılaştırma Tablosu</w:t>
      </w:r>
    </w:p>
    <w:p w14:paraId="7E5796DA" w14:textId="77777777" w:rsidR="00B37B62" w:rsidRPr="00B06F59" w:rsidRDefault="00B37B62" w:rsidP="00B06F59">
      <w:pPr>
        <w:pStyle w:val="NormalWeb"/>
        <w:numPr>
          <w:ilvl w:val="0"/>
          <w:numId w:val="25"/>
        </w:numPr>
        <w:jc w:val="both"/>
        <w:rPr>
          <w:rFonts w:asciiTheme="minorHAnsi" w:hAnsiTheme="minorHAnsi" w:cstheme="minorHAnsi"/>
        </w:rPr>
      </w:pPr>
      <w:r w:rsidRPr="00B06F59">
        <w:rPr>
          <w:rFonts w:asciiTheme="minorHAnsi" w:hAnsiTheme="minorHAnsi" w:cstheme="minorHAnsi"/>
        </w:rPr>
        <w:t>3.3-K4: Mezuniyet Aşamasındaki Öğrenci Listesi (OBS çıktısı)</w:t>
      </w:r>
    </w:p>
    <w:p w14:paraId="0143316B" w14:textId="77777777" w:rsidR="00B37B62" w:rsidRPr="00B06F59" w:rsidRDefault="00B37B62" w:rsidP="00B06F59">
      <w:pPr>
        <w:pStyle w:val="NormalWeb"/>
        <w:numPr>
          <w:ilvl w:val="0"/>
          <w:numId w:val="25"/>
        </w:numPr>
        <w:jc w:val="both"/>
        <w:rPr>
          <w:rFonts w:asciiTheme="minorHAnsi" w:hAnsiTheme="minorHAnsi" w:cstheme="minorHAnsi"/>
        </w:rPr>
      </w:pPr>
      <w:r w:rsidRPr="00B06F59">
        <w:rPr>
          <w:rFonts w:asciiTheme="minorHAnsi" w:hAnsiTheme="minorHAnsi" w:cstheme="minorHAnsi"/>
        </w:rPr>
        <w:t>3.3-K6: Vaka Analizi ve Politika Raporu Örnekleri (PÖÇ 4)</w:t>
      </w:r>
    </w:p>
    <w:p w14:paraId="09CB920B" w14:textId="77777777" w:rsidR="00B37B62" w:rsidRPr="00B06F59" w:rsidRDefault="00B37B62" w:rsidP="00B06F59">
      <w:pPr>
        <w:pStyle w:val="NormalWeb"/>
        <w:numPr>
          <w:ilvl w:val="0"/>
          <w:numId w:val="25"/>
        </w:numPr>
        <w:jc w:val="both"/>
        <w:rPr>
          <w:rFonts w:asciiTheme="minorHAnsi" w:hAnsiTheme="minorHAnsi" w:cstheme="minorHAnsi"/>
        </w:rPr>
      </w:pPr>
      <w:r w:rsidRPr="00B06F59">
        <w:rPr>
          <w:rFonts w:asciiTheme="minorHAnsi" w:hAnsiTheme="minorHAnsi" w:cstheme="minorHAnsi"/>
        </w:rPr>
        <w:t>3.3-K7: Mezuniyet Düzeyi PÖÇ Başarım Raporu</w:t>
      </w:r>
    </w:p>
    <w:p w14:paraId="61AE5E00" w14:textId="77777777" w:rsidR="00B37B62" w:rsidRPr="00B06F59" w:rsidRDefault="00B37B62" w:rsidP="00B06F59">
      <w:pPr>
        <w:pStyle w:val="NormalWeb"/>
        <w:numPr>
          <w:ilvl w:val="0"/>
          <w:numId w:val="25"/>
        </w:numPr>
        <w:jc w:val="both"/>
        <w:rPr>
          <w:rFonts w:asciiTheme="minorHAnsi" w:hAnsiTheme="minorHAnsi" w:cstheme="minorHAnsi"/>
        </w:rPr>
      </w:pPr>
      <w:r w:rsidRPr="00B06F59">
        <w:rPr>
          <w:rFonts w:asciiTheme="minorHAnsi" w:hAnsiTheme="minorHAnsi" w:cstheme="minorHAnsi"/>
        </w:rPr>
        <w:t>3.3-K8: Sınav Örnekleri ve Başarı İstatistikleri</w:t>
      </w:r>
    </w:p>
    <w:p w14:paraId="79591F91" w14:textId="77777777" w:rsidR="00B37B62" w:rsidRPr="00B06F59" w:rsidRDefault="00B37B62" w:rsidP="00B06F59">
      <w:pPr>
        <w:pStyle w:val="NormalWeb"/>
        <w:numPr>
          <w:ilvl w:val="0"/>
          <w:numId w:val="25"/>
        </w:numPr>
        <w:jc w:val="both"/>
        <w:rPr>
          <w:rFonts w:asciiTheme="minorHAnsi" w:hAnsiTheme="minorHAnsi" w:cstheme="minorHAnsi"/>
        </w:rPr>
      </w:pPr>
      <w:r w:rsidRPr="00B06F59">
        <w:rPr>
          <w:rFonts w:asciiTheme="minorHAnsi" w:hAnsiTheme="minorHAnsi" w:cstheme="minorHAnsi"/>
        </w:rPr>
        <w:t>3.3-K9: Araştırma Projesi ve Sunum Değerlendirme Belgeleri</w:t>
      </w:r>
    </w:p>
    <w:p w14:paraId="6B1D060B" w14:textId="77777777" w:rsidR="00B37B62" w:rsidRPr="00B06F59" w:rsidRDefault="00B37B62" w:rsidP="00B06F59">
      <w:pPr>
        <w:pStyle w:val="NormalWeb"/>
        <w:numPr>
          <w:ilvl w:val="0"/>
          <w:numId w:val="25"/>
        </w:numPr>
        <w:jc w:val="both"/>
        <w:rPr>
          <w:rFonts w:asciiTheme="minorHAnsi" w:hAnsiTheme="minorHAnsi" w:cstheme="minorHAnsi"/>
        </w:rPr>
      </w:pPr>
      <w:r w:rsidRPr="00B06F59">
        <w:rPr>
          <w:rFonts w:asciiTheme="minorHAnsi" w:hAnsiTheme="minorHAnsi" w:cstheme="minorHAnsi"/>
        </w:rPr>
        <w:t>3.3-K10: Sunum ve Grup Çalışması Değerlendirme Formları</w:t>
      </w:r>
    </w:p>
    <w:p w14:paraId="537DC450" w14:textId="77777777" w:rsidR="00B37B62" w:rsidRPr="00B06F59" w:rsidRDefault="00B37B62" w:rsidP="00B06F59">
      <w:pPr>
        <w:pStyle w:val="NormalWeb"/>
        <w:numPr>
          <w:ilvl w:val="0"/>
          <w:numId w:val="25"/>
        </w:numPr>
        <w:jc w:val="both"/>
        <w:rPr>
          <w:rFonts w:asciiTheme="minorHAnsi" w:hAnsiTheme="minorHAnsi" w:cstheme="minorHAnsi"/>
        </w:rPr>
      </w:pPr>
      <w:r w:rsidRPr="00B06F59">
        <w:rPr>
          <w:rFonts w:asciiTheme="minorHAnsi" w:hAnsiTheme="minorHAnsi" w:cstheme="minorHAnsi"/>
        </w:rPr>
        <w:t>3.3-K11: Etik ve İnsan Hakları Temalı Ödev ve Değerlendirme Çıktıları</w:t>
      </w:r>
    </w:p>
    <w:p w14:paraId="1AE115B2" w14:textId="77777777" w:rsidR="00B37B62" w:rsidRPr="00B06F59" w:rsidRDefault="00B37B62" w:rsidP="00B06F59">
      <w:pPr>
        <w:pStyle w:val="NormalWeb"/>
        <w:numPr>
          <w:ilvl w:val="0"/>
          <w:numId w:val="25"/>
        </w:numPr>
        <w:jc w:val="both"/>
        <w:rPr>
          <w:rFonts w:asciiTheme="minorHAnsi" w:hAnsiTheme="minorHAnsi" w:cstheme="minorHAnsi"/>
        </w:rPr>
      </w:pPr>
      <w:r w:rsidRPr="00B06F59">
        <w:rPr>
          <w:rFonts w:asciiTheme="minorHAnsi" w:hAnsiTheme="minorHAnsi" w:cstheme="minorHAnsi"/>
        </w:rPr>
        <w:t>3.3-K12: Bölüm Kurulu ve Komisyon Toplantı Tutanakları</w:t>
      </w:r>
    </w:p>
    <w:p w14:paraId="15943E5B" w14:textId="06CDC674" w:rsidR="00204461" w:rsidRPr="00B06F59" w:rsidRDefault="00204461" w:rsidP="00B06F59">
      <w:pPr>
        <w:pStyle w:val="NormalWeb"/>
        <w:jc w:val="both"/>
        <w:rPr>
          <w:rFonts w:asciiTheme="minorHAnsi" w:hAnsiTheme="minorHAnsi" w:cstheme="minorHAnsi"/>
          <w:color w:val="000000"/>
          <w:highlight w:val="yellow"/>
        </w:rPr>
      </w:pPr>
    </w:p>
    <w:p w14:paraId="7328E7B2" w14:textId="77777777" w:rsidR="00204461" w:rsidRPr="00B06F59" w:rsidRDefault="00204461" w:rsidP="00B06F59">
      <w:pPr>
        <w:spacing w:before="120" w:after="120"/>
        <w:jc w:val="both"/>
        <w:rPr>
          <w:rFonts w:asciiTheme="minorHAnsi" w:hAnsiTheme="minorHAnsi" w:cstheme="minorHAnsi"/>
          <w:color w:val="000000"/>
        </w:rPr>
      </w:pPr>
    </w:p>
    <w:p w14:paraId="034D922D" w14:textId="77777777" w:rsidR="00204461" w:rsidRPr="00B06F59" w:rsidRDefault="00123934" w:rsidP="00B06F59">
      <w:pPr>
        <w:pStyle w:val="Stil1"/>
        <w:rPr>
          <w:rFonts w:asciiTheme="minorHAnsi" w:hAnsiTheme="minorHAnsi" w:cstheme="minorHAnsi"/>
          <w:sz w:val="24"/>
          <w:szCs w:val="24"/>
        </w:rPr>
      </w:pPr>
      <w:bookmarkStart w:id="27" w:name="_Toc191975983"/>
      <w:r w:rsidRPr="00B06F59">
        <w:rPr>
          <w:rFonts w:asciiTheme="minorHAnsi" w:hAnsiTheme="minorHAnsi" w:cstheme="minorHAnsi"/>
          <w:sz w:val="24"/>
          <w:szCs w:val="24"/>
        </w:rPr>
        <w:t>4</w:t>
      </w:r>
      <w:r w:rsidRPr="00B06F59">
        <w:rPr>
          <w:rFonts w:asciiTheme="minorHAnsi" w:hAnsiTheme="minorHAnsi" w:cstheme="minorHAnsi"/>
          <w:sz w:val="24"/>
          <w:szCs w:val="24"/>
        </w:rPr>
        <w:tab/>
        <w:t>Program Öğretim Planı</w:t>
      </w:r>
      <w:bookmarkEnd w:id="27"/>
    </w:p>
    <w:p w14:paraId="51ED7B39" w14:textId="77777777" w:rsidR="00204461" w:rsidRPr="00B06F59" w:rsidRDefault="00204461" w:rsidP="00B06F59">
      <w:pPr>
        <w:spacing w:before="120" w:after="120"/>
        <w:jc w:val="both"/>
        <w:rPr>
          <w:rFonts w:asciiTheme="minorHAnsi" w:hAnsiTheme="minorHAnsi" w:cstheme="minorHAnsi"/>
          <w:color w:val="000000"/>
        </w:rPr>
      </w:pPr>
    </w:p>
    <w:p w14:paraId="1E9D205D" w14:textId="77777777" w:rsidR="00204461" w:rsidRPr="00B06F59" w:rsidRDefault="00123934" w:rsidP="00B06F59">
      <w:pPr>
        <w:pStyle w:val="Stil3"/>
        <w:rPr>
          <w:rFonts w:asciiTheme="minorHAnsi" w:hAnsiTheme="minorHAnsi" w:cstheme="minorHAnsi"/>
          <w:sz w:val="24"/>
          <w:szCs w:val="24"/>
        </w:rPr>
      </w:pPr>
      <w:bookmarkStart w:id="28" w:name="_heading=h.3dy6vkm" w:colFirst="0" w:colLast="0"/>
      <w:bookmarkStart w:id="29" w:name="_Toc191975984"/>
      <w:bookmarkEnd w:id="28"/>
      <w:r w:rsidRPr="00B06F59">
        <w:rPr>
          <w:rFonts w:asciiTheme="minorHAnsi" w:hAnsiTheme="minorHAnsi" w:cstheme="minorHAnsi"/>
          <w:sz w:val="24"/>
          <w:szCs w:val="24"/>
        </w:rPr>
        <w:lastRenderedPageBreak/>
        <w:t>4.1.</w:t>
      </w:r>
      <w:r w:rsidRPr="00B06F59">
        <w:rPr>
          <w:rFonts w:asciiTheme="minorHAnsi" w:hAnsiTheme="minorHAnsi" w:cstheme="minorHAnsi"/>
          <w:sz w:val="24"/>
          <w:szCs w:val="24"/>
        </w:rPr>
        <w:tab/>
        <w:t>Program Eğitim Amaçlarını ve Program Öğrenme Çıktılarını sağlayan bir Program Öğretim Planı (Müfredatı) olmalıdır. Program Öğretim Planı, Program Öğrenme Çıktıları (Genel Ölçütler) ve Programa Özgü Öğrenme Çıktıları (Programa Özgü Ölçütleri) içermelidir.</w:t>
      </w:r>
      <w:bookmarkEnd w:id="29"/>
    </w:p>
    <w:p w14:paraId="652369B5" w14:textId="77777777" w:rsidR="002F3014" w:rsidRPr="00B06F59" w:rsidRDefault="002F3014"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Programına ait Program Öğretim Planı, Program Eğitim Amaçları ile Program Öğrenme Çıktılarının gerçekleştirilmesini sağlayacak biçimde yapılandırılmıştır. Öğretim planı, STAR Çıktıları kapsamında yer alan genel ölçütler ile programa özgü öğrenme çıktılarının bütüncül olarak kazandırılmasını hedeflemekte; zorunlu ve seçmeli dersler aracılığıyla öğrencilerin kuramsal bilgi, analitik ve uygulamaya dönük beceriler, araştırma yetkinliği, iletişim ve alana özgü etik duyarlılık kazanmalarını sağlayacak şekilde kurgulanmaktadır. Programda yer alan her bir dersin ders öğrenme çıktıları, program öğrenme çıktıları ile eşleştirilmiş olup bu eşleştirmeler program öğretim planının program öğrenme çıktıları ve programa özgü ölçütleri doğrudan desteklediğini göstermektedir.</w:t>
      </w:r>
    </w:p>
    <w:p w14:paraId="0CEF546C" w14:textId="77777777" w:rsidR="00204461" w:rsidRPr="00B06F59" w:rsidRDefault="00204461" w:rsidP="00B06F59">
      <w:pPr>
        <w:spacing w:before="120" w:after="120"/>
        <w:jc w:val="both"/>
        <w:rPr>
          <w:rFonts w:asciiTheme="minorHAnsi" w:hAnsiTheme="minorHAnsi" w:cstheme="minorHAnsi"/>
          <w:color w:val="000000"/>
        </w:rPr>
      </w:pPr>
    </w:p>
    <w:p w14:paraId="54867565" w14:textId="77777777" w:rsidR="00204461" w:rsidRPr="00B06F59" w:rsidRDefault="00123934" w:rsidP="00B06F59">
      <w:pPr>
        <w:pBdr>
          <w:top w:val="dotted" w:sz="4" w:space="1" w:color="44546A"/>
          <w:left w:val="dotted" w:sz="4" w:space="4" w:color="44546A"/>
          <w:bottom w:val="dotted" w:sz="4" w:space="1" w:color="44546A"/>
          <w:right w:val="dotted" w:sz="4" w:space="4" w:color="44546A"/>
        </w:pBdr>
        <w:spacing w:before="120" w:after="120"/>
        <w:jc w:val="both"/>
        <w:rPr>
          <w:rFonts w:asciiTheme="minorHAnsi" w:hAnsiTheme="minorHAnsi" w:cstheme="minorHAnsi"/>
          <w:color w:val="44546A"/>
        </w:rPr>
      </w:pPr>
      <w:r w:rsidRPr="00B06F59">
        <w:rPr>
          <w:rFonts w:asciiTheme="minorHAnsi" w:hAnsiTheme="minorHAnsi" w:cstheme="minorHAnsi"/>
          <w:color w:val="44546A"/>
        </w:rPr>
        <w:t xml:space="preserve">Program Eğitim Amaçlarını ve Program Öğrenme Çıktılarını sağlayan bir Program Öğretim Planı (Müfredatı) olmalıdır. </w:t>
      </w:r>
    </w:p>
    <w:p w14:paraId="45528C71"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2960AECF"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Programının Program Öğretim Planı (müfredatı), Program Eğitim Amaçları (PEA) ile Program Öğrenme Çıktılarının (PÖÇ) kazandırılmasını sağlayacak şekilde yapılandırılmıştır. Öğretim planı; alana giriş niteliğindeki derslerden, uzmanlık alan derslerine ve yetkinlik tamamlayıcı derslere uzanan bütüncül bir yapıya sahiptir.</w:t>
      </w:r>
    </w:p>
    <w:p w14:paraId="7D1EF604"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Program öğretim planı, Bologna Süreci ve Türkiye Yükseköğretim Yeterlilikler Çerçevesi (TYYÇ) esas alınarak hazırlanmış; derslerin yarıyıllara göre dağılımı, AKTS yükleri ve zorunlu–seçmeli ders dengesi gözetilmiştir. Müfredat yapısı, öğrencilerin program öğrenme çıktılarında tanımlanan bilgi, beceri ve yetkinlikleri mezuniyet aşamasına kadar aşamalı biçimde kazanmalarını sağlayacak biçimde tasarlanmıştır.</w:t>
      </w:r>
    </w:p>
    <w:p w14:paraId="27D0E7D9" w14:textId="77777777" w:rsidR="00CA15CF" w:rsidRPr="00B06F59" w:rsidRDefault="00CA15CF" w:rsidP="00B06F59">
      <w:pPr>
        <w:pStyle w:val="NormalWeb"/>
        <w:jc w:val="both"/>
        <w:rPr>
          <w:rFonts w:asciiTheme="minorHAnsi" w:hAnsiTheme="minorHAnsi" w:cstheme="minorHAnsi"/>
        </w:rPr>
      </w:pPr>
      <w:r w:rsidRPr="00B06F59">
        <w:rPr>
          <w:rStyle w:val="Gl"/>
          <w:rFonts w:asciiTheme="minorHAnsi" w:hAnsiTheme="minorHAnsi" w:cstheme="minorHAnsi"/>
        </w:rPr>
        <w:t>Kanıtlar:</w:t>
      </w:r>
    </w:p>
    <w:p w14:paraId="5DEFFBA5" w14:textId="77777777" w:rsidR="00CA15CF" w:rsidRPr="00B06F59" w:rsidRDefault="00CA15CF" w:rsidP="00B06F59">
      <w:pPr>
        <w:pStyle w:val="NormalWeb"/>
        <w:numPr>
          <w:ilvl w:val="0"/>
          <w:numId w:val="26"/>
        </w:numPr>
        <w:jc w:val="both"/>
        <w:rPr>
          <w:rFonts w:asciiTheme="minorHAnsi" w:hAnsiTheme="minorHAnsi" w:cstheme="minorHAnsi"/>
        </w:rPr>
      </w:pPr>
      <w:r w:rsidRPr="00B06F59">
        <w:rPr>
          <w:rFonts w:asciiTheme="minorHAnsi" w:hAnsiTheme="minorHAnsi" w:cstheme="minorHAnsi"/>
        </w:rPr>
        <w:t>Ek: Tablo 4.1. Lisans Programı Öğretim Planı (Bologna Bilgi Paketi)</w:t>
      </w:r>
    </w:p>
    <w:p w14:paraId="0A0CC0DB" w14:textId="77777777" w:rsidR="00CA15CF" w:rsidRPr="00B06F59" w:rsidRDefault="00CA15CF" w:rsidP="00B06F59">
      <w:pPr>
        <w:pStyle w:val="NormalWeb"/>
        <w:numPr>
          <w:ilvl w:val="0"/>
          <w:numId w:val="26"/>
        </w:numPr>
        <w:jc w:val="both"/>
        <w:rPr>
          <w:rFonts w:asciiTheme="minorHAnsi" w:hAnsiTheme="minorHAnsi" w:cstheme="minorHAnsi"/>
        </w:rPr>
      </w:pPr>
      <w:r w:rsidRPr="00B06F59">
        <w:rPr>
          <w:rFonts w:asciiTheme="minorHAnsi" w:hAnsiTheme="minorHAnsi" w:cstheme="minorHAnsi"/>
        </w:rPr>
        <w:t>Program Eğitim Amaçları – Program Öğrenme Çıktıları İlişki Dokümanı</w:t>
      </w:r>
    </w:p>
    <w:p w14:paraId="264F3719" w14:textId="77777777" w:rsidR="00CA15CF" w:rsidRPr="00B06F59" w:rsidRDefault="00CA15CF" w:rsidP="00B06F59">
      <w:pPr>
        <w:pStyle w:val="NormalWeb"/>
        <w:numPr>
          <w:ilvl w:val="0"/>
          <w:numId w:val="26"/>
        </w:numPr>
        <w:jc w:val="both"/>
        <w:rPr>
          <w:rFonts w:asciiTheme="minorHAnsi" w:hAnsiTheme="minorHAnsi" w:cstheme="minorHAnsi"/>
        </w:rPr>
      </w:pPr>
      <w:r w:rsidRPr="00B06F59">
        <w:rPr>
          <w:rFonts w:asciiTheme="minorHAnsi" w:hAnsiTheme="minorHAnsi" w:cstheme="minorHAnsi"/>
        </w:rPr>
        <w:t>Bologna Bilgi Paketi Program Tanıtım Sayfası (OBS)</w:t>
      </w:r>
    </w:p>
    <w:p w14:paraId="480193FF" w14:textId="6458DAED" w:rsidR="00CA15CF" w:rsidRPr="00B06F59" w:rsidRDefault="00CA15CF" w:rsidP="00B06F59">
      <w:pPr>
        <w:jc w:val="both"/>
        <w:rPr>
          <w:rFonts w:asciiTheme="minorHAnsi" w:hAnsiTheme="minorHAnsi" w:cstheme="minorHAnsi"/>
        </w:rPr>
      </w:pPr>
    </w:p>
    <w:p w14:paraId="7F977646" w14:textId="77777777" w:rsidR="00CA15CF" w:rsidRPr="00B06F59" w:rsidRDefault="00CA15CF"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4.1.(1). Program Öğretim Planının Yapısı, Uygunluğu ve Erişilebilirliği</w:t>
      </w:r>
    </w:p>
    <w:p w14:paraId="70A1570F" w14:textId="77777777" w:rsidR="00CA15CF" w:rsidRPr="00B06F59" w:rsidRDefault="00CA15CF" w:rsidP="00B06F59">
      <w:pPr>
        <w:pStyle w:val="Balk4"/>
        <w:jc w:val="both"/>
        <w:rPr>
          <w:rFonts w:asciiTheme="minorHAnsi" w:hAnsiTheme="minorHAnsi" w:cstheme="minorHAnsi"/>
        </w:rPr>
      </w:pPr>
      <w:r w:rsidRPr="00B06F59">
        <w:rPr>
          <w:rFonts w:asciiTheme="minorHAnsi" w:hAnsiTheme="minorHAnsi" w:cstheme="minorHAnsi"/>
        </w:rPr>
        <w:t>4.1.(1).1. Lisans Programı Öğretim Planının Yapısı ve Uygunluğu</w:t>
      </w:r>
    </w:p>
    <w:p w14:paraId="7895CF8F"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 öğretim planı, Bologna Bilgi Paketi sistemi üzerinden yayımlanmış olup eksiksiz, güncel ve erişilebilir durumdadır. Program öğretim planında yer alan tüm dersler; ders adı, yarıyıl bilgisi, AKTS değeri ve zorunlu/seçmeli statüsü ile birlikte standart formatta sunulmaktadır.</w:t>
      </w:r>
    </w:p>
    <w:p w14:paraId="26489D8F"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lastRenderedPageBreak/>
        <w:t>Program öğretim planındaki dersler, içerik ve kazanım özelliklerine göre aşağıdaki şekilde sınıflandırılmıştır:</w:t>
      </w:r>
    </w:p>
    <w:p w14:paraId="4AD12D1F" w14:textId="77777777" w:rsidR="00CA15CF" w:rsidRPr="00B06F59" w:rsidRDefault="00CA15CF" w:rsidP="00B06F59">
      <w:pPr>
        <w:pStyle w:val="NormalWeb"/>
        <w:jc w:val="both"/>
        <w:rPr>
          <w:rFonts w:asciiTheme="minorHAnsi" w:hAnsiTheme="minorHAnsi" w:cstheme="minorHAnsi"/>
        </w:rPr>
      </w:pPr>
      <w:r w:rsidRPr="00B06F59">
        <w:rPr>
          <w:rStyle w:val="Gl"/>
          <w:rFonts w:asciiTheme="minorHAnsi" w:hAnsiTheme="minorHAnsi" w:cstheme="minorHAnsi"/>
        </w:rPr>
        <w:t>Temel Alan Dersleri:</w:t>
      </w:r>
      <w:r w:rsidRPr="00B06F59">
        <w:rPr>
          <w:rFonts w:asciiTheme="minorHAnsi" w:hAnsiTheme="minorHAnsi" w:cstheme="minorHAnsi"/>
        </w:rPr>
        <w:br/>
        <w:t>Siyaset Bilimine Giriş, Kamu Yönetimine Giriş, Hukukun Temel Kavramları gibi dersler, öğrencilerin alanın kuramsal ve kavramsal temellerini edinmelerini sağlamaktadır. Bu dersler, özellikle PÖÇ 1, PÖÇ 2 ve PÖÇ 3’ün kazandırılmasına doğrudan katkı sunmaktadır.</w:t>
      </w:r>
    </w:p>
    <w:p w14:paraId="55BCE49D" w14:textId="77777777" w:rsidR="00CA15CF" w:rsidRPr="00B06F59" w:rsidRDefault="00CA15CF" w:rsidP="00B06F59">
      <w:pPr>
        <w:pStyle w:val="NormalWeb"/>
        <w:jc w:val="both"/>
        <w:rPr>
          <w:rFonts w:asciiTheme="minorHAnsi" w:hAnsiTheme="minorHAnsi" w:cstheme="minorHAnsi"/>
        </w:rPr>
      </w:pPr>
      <w:r w:rsidRPr="00B06F59">
        <w:rPr>
          <w:rStyle w:val="Gl"/>
          <w:rFonts w:asciiTheme="minorHAnsi" w:hAnsiTheme="minorHAnsi" w:cstheme="minorHAnsi"/>
        </w:rPr>
        <w:t>Uzmanlık Alan Dersleri:</w:t>
      </w:r>
      <w:r w:rsidRPr="00B06F59">
        <w:rPr>
          <w:rFonts w:asciiTheme="minorHAnsi" w:hAnsiTheme="minorHAnsi" w:cstheme="minorHAnsi"/>
        </w:rPr>
        <w:br/>
        <w:t>Kamu Politikası, Yerel Yönetimler, Türk Siyasal Hayatı, Karşılaştırmalı Kamu Yönetimi gibi dersler, öğrencilerin analitik düşünme, problem çözme ve uygulamaya dönük değerlendirme becerilerini geliştirmeyi amaçlamaktadır. Bu dersler ağırlıklı olarak PÖÇ 4, PÖÇ 5 ve PÖÇ 7 ile ilişkilidir.</w:t>
      </w:r>
    </w:p>
    <w:p w14:paraId="4A9B3985" w14:textId="77777777" w:rsidR="00CA15CF" w:rsidRPr="00B06F59" w:rsidRDefault="00CA15CF" w:rsidP="00B06F59">
      <w:pPr>
        <w:pStyle w:val="NormalWeb"/>
        <w:jc w:val="both"/>
        <w:rPr>
          <w:rFonts w:asciiTheme="minorHAnsi" w:hAnsiTheme="minorHAnsi" w:cstheme="minorHAnsi"/>
        </w:rPr>
      </w:pPr>
      <w:r w:rsidRPr="00B06F59">
        <w:rPr>
          <w:rStyle w:val="Gl"/>
          <w:rFonts w:asciiTheme="minorHAnsi" w:hAnsiTheme="minorHAnsi" w:cstheme="minorHAnsi"/>
        </w:rPr>
        <w:t>Yetkinlik Tamamlayıcı Dersler:</w:t>
      </w:r>
      <w:r w:rsidRPr="00B06F59">
        <w:rPr>
          <w:rFonts w:asciiTheme="minorHAnsi" w:hAnsiTheme="minorHAnsi" w:cstheme="minorHAnsi"/>
        </w:rPr>
        <w:br/>
        <w:t>Türk Dili, Yabancı Dil, Atatürk İlkeleri ve İnkılâp Tarihi, Kariyer Planlama ve Gönüllülük Çalışmaları gibi dersler, öğrencilerin iletişim, etik farkındalık, toplumsal sorumluluk ve yaşam boyu öğrenme yetkinliklerini desteklemektedir. Bu dersler PÖÇ 6, PÖÇ 8 ve PÖÇ 9’un kazanılmasına katkı sağlamaktadır.</w:t>
      </w:r>
    </w:p>
    <w:p w14:paraId="3FFA7F07"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Bu sınıflandırma, programın genel yapısı ve Program Öğrenme Çıktıları ile uyumludur.</w:t>
      </w:r>
    </w:p>
    <w:p w14:paraId="07E815F9" w14:textId="77777777" w:rsidR="00CA15CF" w:rsidRPr="00B06F59" w:rsidRDefault="00CA15CF" w:rsidP="00B06F59">
      <w:pPr>
        <w:pStyle w:val="NormalWeb"/>
        <w:jc w:val="both"/>
        <w:rPr>
          <w:rFonts w:asciiTheme="minorHAnsi" w:hAnsiTheme="minorHAnsi" w:cstheme="minorHAnsi"/>
        </w:rPr>
      </w:pPr>
      <w:r w:rsidRPr="00B06F59">
        <w:rPr>
          <w:rStyle w:val="Gl"/>
          <w:rFonts w:asciiTheme="minorHAnsi" w:hAnsiTheme="minorHAnsi" w:cstheme="minorHAnsi"/>
        </w:rPr>
        <w:t>Kanıtlar:</w:t>
      </w:r>
    </w:p>
    <w:p w14:paraId="227F779E" w14:textId="77777777" w:rsidR="00CA15CF" w:rsidRPr="00B06F59" w:rsidRDefault="00CA15CF" w:rsidP="00B06F59">
      <w:pPr>
        <w:pStyle w:val="NormalWeb"/>
        <w:numPr>
          <w:ilvl w:val="0"/>
          <w:numId w:val="27"/>
        </w:numPr>
        <w:jc w:val="both"/>
        <w:rPr>
          <w:rFonts w:asciiTheme="minorHAnsi" w:hAnsiTheme="minorHAnsi" w:cstheme="minorHAnsi"/>
        </w:rPr>
      </w:pPr>
      <w:r w:rsidRPr="00B06F59">
        <w:rPr>
          <w:rFonts w:asciiTheme="minorHAnsi" w:hAnsiTheme="minorHAnsi" w:cstheme="minorHAnsi"/>
        </w:rPr>
        <w:t>Ek: Tablo 4.1. Lisans Programı Öğretim Planı (Bologna Bilgi Paketi)</w:t>
      </w:r>
    </w:p>
    <w:p w14:paraId="2244C274" w14:textId="77777777" w:rsidR="00CA15CF" w:rsidRPr="00B06F59" w:rsidRDefault="00CA15CF" w:rsidP="00B06F59">
      <w:pPr>
        <w:pStyle w:val="NormalWeb"/>
        <w:numPr>
          <w:ilvl w:val="0"/>
          <w:numId w:val="27"/>
        </w:numPr>
        <w:jc w:val="both"/>
        <w:rPr>
          <w:rFonts w:asciiTheme="minorHAnsi" w:hAnsiTheme="minorHAnsi" w:cstheme="minorHAnsi"/>
        </w:rPr>
      </w:pPr>
      <w:r w:rsidRPr="00B06F59">
        <w:rPr>
          <w:rFonts w:asciiTheme="minorHAnsi" w:hAnsiTheme="minorHAnsi" w:cstheme="minorHAnsi"/>
        </w:rPr>
        <w:t>Ders Kategorileri ve AKTS Dağılımını Gösteren Müfredat Çıktısı</w:t>
      </w:r>
    </w:p>
    <w:p w14:paraId="42E49CA7" w14:textId="77777777" w:rsidR="00CA15CF" w:rsidRPr="00B06F59" w:rsidRDefault="00CA15CF" w:rsidP="00B06F59">
      <w:pPr>
        <w:pStyle w:val="NormalWeb"/>
        <w:numPr>
          <w:ilvl w:val="0"/>
          <w:numId w:val="27"/>
        </w:numPr>
        <w:jc w:val="both"/>
        <w:rPr>
          <w:rFonts w:asciiTheme="minorHAnsi" w:hAnsiTheme="minorHAnsi" w:cstheme="minorHAnsi"/>
        </w:rPr>
      </w:pPr>
      <w:r w:rsidRPr="00B06F59">
        <w:rPr>
          <w:rFonts w:asciiTheme="minorHAnsi" w:hAnsiTheme="minorHAnsi" w:cstheme="minorHAnsi"/>
        </w:rPr>
        <w:t>Bologna Bilgi Paketi Ders Listesi Ekran Görüntüleri</w:t>
      </w:r>
    </w:p>
    <w:p w14:paraId="575A9B91" w14:textId="1589C251" w:rsidR="00CA15CF" w:rsidRPr="00B06F59" w:rsidRDefault="00CA15CF" w:rsidP="00B06F59">
      <w:pPr>
        <w:jc w:val="both"/>
        <w:rPr>
          <w:rFonts w:asciiTheme="minorHAnsi" w:hAnsiTheme="minorHAnsi" w:cstheme="minorHAnsi"/>
        </w:rPr>
      </w:pPr>
    </w:p>
    <w:p w14:paraId="4A0EEEE7" w14:textId="77777777" w:rsidR="00CA15CF" w:rsidRPr="00B06F59" w:rsidRDefault="00CA15CF"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4.1.(1).2. Derslerin Program Öğrenme Çıktıları ve Program Eğitim Amaçları ile Uyumu</w:t>
      </w:r>
    </w:p>
    <w:p w14:paraId="39EFFCF8"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Program öğretim planında yer alan derslerin Program Öğrenme Çıktıları (PÖÇ) ve Program Eğitim Amaçları (PEA) ile uyumu, müfredatın oluşturulma sürecinde esas alınmıştır. Ders içerikleri ve öğrenme kazanımları, programın hedeflediği bilgi, beceri ve yetkinlik alanlarını kapsayacak şekilde yapılandırılmıştır.</w:t>
      </w:r>
    </w:p>
    <w:p w14:paraId="46C882E5"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 xml:space="preserve">Her dersin program öğrenme çıktılarıyla ilişkisi, derslerin içerik analizi ve kazanım hedefleri temelinde belirlenmiştir. Temel alan dersleri kuramsal bilgi ağırlıklı </w:t>
      </w:r>
      <w:proofErr w:type="spellStart"/>
      <w:r w:rsidRPr="00B06F59">
        <w:rPr>
          <w:rFonts w:asciiTheme="minorHAnsi" w:hAnsiTheme="minorHAnsi" w:cstheme="minorHAnsi"/>
        </w:rPr>
        <w:t>PÖÇ’leri</w:t>
      </w:r>
      <w:proofErr w:type="spellEnd"/>
      <w:r w:rsidRPr="00B06F59">
        <w:rPr>
          <w:rFonts w:asciiTheme="minorHAnsi" w:hAnsiTheme="minorHAnsi" w:cstheme="minorHAnsi"/>
        </w:rPr>
        <w:t xml:space="preserve"> desteklerken; uzmanlık alan dersleri analitik ve uygulamaya dönük </w:t>
      </w:r>
      <w:proofErr w:type="spellStart"/>
      <w:r w:rsidRPr="00B06F59">
        <w:rPr>
          <w:rFonts w:asciiTheme="minorHAnsi" w:hAnsiTheme="minorHAnsi" w:cstheme="minorHAnsi"/>
        </w:rPr>
        <w:t>PÖÇ’lerle</w:t>
      </w:r>
      <w:proofErr w:type="spellEnd"/>
      <w:r w:rsidRPr="00B06F59">
        <w:rPr>
          <w:rFonts w:asciiTheme="minorHAnsi" w:hAnsiTheme="minorHAnsi" w:cstheme="minorHAnsi"/>
        </w:rPr>
        <w:t xml:space="preserve">, yetkinlik tamamlayıcı dersler ise etik, iletişim ve toplumsal sorumluluk temelli </w:t>
      </w:r>
      <w:proofErr w:type="spellStart"/>
      <w:r w:rsidRPr="00B06F59">
        <w:rPr>
          <w:rFonts w:asciiTheme="minorHAnsi" w:hAnsiTheme="minorHAnsi" w:cstheme="minorHAnsi"/>
        </w:rPr>
        <w:t>PÖÇ’lerle</w:t>
      </w:r>
      <w:proofErr w:type="spellEnd"/>
      <w:r w:rsidRPr="00B06F59">
        <w:rPr>
          <w:rFonts w:asciiTheme="minorHAnsi" w:hAnsiTheme="minorHAnsi" w:cstheme="minorHAnsi"/>
        </w:rPr>
        <w:t xml:space="preserve"> ilişkilidir.</w:t>
      </w:r>
    </w:p>
    <w:p w14:paraId="15526C00"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Program öğretim planının bu yapısı, ders–PÖÇ ve ders–PEA eşleştirmelerinin tablo/matris aracılığıyla gösterilmesine olanak sağlayacak niteliktedir.</w:t>
      </w:r>
    </w:p>
    <w:p w14:paraId="1606098E" w14:textId="77777777" w:rsidR="00CA15CF" w:rsidRPr="00B06F59" w:rsidRDefault="00CA15CF" w:rsidP="00B06F59">
      <w:pPr>
        <w:pStyle w:val="NormalWeb"/>
        <w:jc w:val="both"/>
        <w:rPr>
          <w:rFonts w:asciiTheme="minorHAnsi" w:hAnsiTheme="minorHAnsi" w:cstheme="minorHAnsi"/>
        </w:rPr>
      </w:pPr>
      <w:r w:rsidRPr="00B06F59">
        <w:rPr>
          <w:rStyle w:val="Gl"/>
          <w:rFonts w:asciiTheme="minorHAnsi" w:hAnsiTheme="minorHAnsi" w:cstheme="minorHAnsi"/>
        </w:rPr>
        <w:t>Kanıtlar:</w:t>
      </w:r>
    </w:p>
    <w:p w14:paraId="00A93FFE" w14:textId="77777777" w:rsidR="00CA15CF" w:rsidRPr="00B06F59" w:rsidRDefault="00CA15CF" w:rsidP="00B06F59">
      <w:pPr>
        <w:pStyle w:val="NormalWeb"/>
        <w:numPr>
          <w:ilvl w:val="0"/>
          <w:numId w:val="28"/>
        </w:numPr>
        <w:jc w:val="both"/>
        <w:rPr>
          <w:rFonts w:asciiTheme="minorHAnsi" w:hAnsiTheme="minorHAnsi" w:cstheme="minorHAnsi"/>
        </w:rPr>
      </w:pPr>
      <w:r w:rsidRPr="00B06F59">
        <w:rPr>
          <w:rFonts w:asciiTheme="minorHAnsi" w:hAnsiTheme="minorHAnsi" w:cstheme="minorHAnsi"/>
        </w:rPr>
        <w:t>Dersler – Program Öğrenme Çıktıları Kavramsal Eşleştirme Tablosu</w:t>
      </w:r>
    </w:p>
    <w:p w14:paraId="7808979C" w14:textId="77777777" w:rsidR="00CA15CF" w:rsidRPr="00B06F59" w:rsidRDefault="00CA15CF" w:rsidP="00B06F59">
      <w:pPr>
        <w:pStyle w:val="NormalWeb"/>
        <w:numPr>
          <w:ilvl w:val="0"/>
          <w:numId w:val="28"/>
        </w:numPr>
        <w:jc w:val="both"/>
        <w:rPr>
          <w:rFonts w:asciiTheme="minorHAnsi" w:hAnsiTheme="minorHAnsi" w:cstheme="minorHAnsi"/>
        </w:rPr>
      </w:pPr>
      <w:r w:rsidRPr="00B06F59">
        <w:rPr>
          <w:rFonts w:asciiTheme="minorHAnsi" w:hAnsiTheme="minorHAnsi" w:cstheme="minorHAnsi"/>
        </w:rPr>
        <w:lastRenderedPageBreak/>
        <w:t>Dersler – Program Eğitim Amaçları İlişki Tablosu</w:t>
      </w:r>
    </w:p>
    <w:p w14:paraId="7CAD3F8B" w14:textId="77777777" w:rsidR="00CA15CF" w:rsidRPr="00B06F59" w:rsidRDefault="00CA15CF" w:rsidP="00B06F59">
      <w:pPr>
        <w:pStyle w:val="NormalWeb"/>
        <w:numPr>
          <w:ilvl w:val="0"/>
          <w:numId w:val="28"/>
        </w:numPr>
        <w:jc w:val="both"/>
        <w:rPr>
          <w:rFonts w:asciiTheme="minorHAnsi" w:hAnsiTheme="minorHAnsi" w:cstheme="minorHAnsi"/>
        </w:rPr>
      </w:pPr>
      <w:r w:rsidRPr="00B06F59">
        <w:rPr>
          <w:rFonts w:asciiTheme="minorHAnsi" w:hAnsiTheme="minorHAnsi" w:cstheme="minorHAnsi"/>
        </w:rPr>
        <w:t>Program Eğitim Amaçları ve Program Öğrenme Çıktıları İlişkisini Gösteren Doküman</w:t>
      </w:r>
    </w:p>
    <w:p w14:paraId="4861E08D" w14:textId="4F1094A2" w:rsidR="00CA15CF" w:rsidRPr="00B06F59" w:rsidRDefault="00CA15CF"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4.1.(1).3. Ders İzlencelerinin Erişilebilirliği ve Güncelliğinin Doğrulanması</w:t>
      </w:r>
    </w:p>
    <w:p w14:paraId="6DF053F1"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Program öğretim planında yer alan tüm derslerin izlenceleri, Bologna Bilgi Paketi sistemi üzerinden erişilebilir durumdadır. Ders izlencelerinde; dersin amacı, öğrenme çıktıları, haftalık içerik planı ve ölçme-değerlendirme yöntemleri yer almaktadır.</w:t>
      </w:r>
    </w:p>
    <w:p w14:paraId="37D132C5"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Ders izlenceleri, Program Öğrenme Çıktılarının ders düzeyinde desteklenmesini sağlayacak biçimde yapılandırılmış olup, izlencelerin erişilebilirliği ve standart formatta sunulması güvence altına alınmıştır.</w:t>
      </w:r>
    </w:p>
    <w:p w14:paraId="6F9590E5" w14:textId="77777777" w:rsidR="00CA15CF" w:rsidRPr="00B06F59" w:rsidRDefault="00CA15CF" w:rsidP="00B06F59">
      <w:pPr>
        <w:pStyle w:val="NormalWeb"/>
        <w:jc w:val="both"/>
        <w:rPr>
          <w:rFonts w:asciiTheme="minorHAnsi" w:hAnsiTheme="minorHAnsi" w:cstheme="minorHAnsi"/>
        </w:rPr>
      </w:pPr>
      <w:r w:rsidRPr="00B06F59">
        <w:rPr>
          <w:rStyle w:val="Gl"/>
          <w:rFonts w:asciiTheme="minorHAnsi" w:hAnsiTheme="minorHAnsi" w:cstheme="minorHAnsi"/>
        </w:rPr>
        <w:t>Kanıtlar:</w:t>
      </w:r>
    </w:p>
    <w:p w14:paraId="57E49F85" w14:textId="77777777" w:rsidR="00CA15CF" w:rsidRPr="00B06F59" w:rsidRDefault="00CA15CF" w:rsidP="00B06F59">
      <w:pPr>
        <w:pStyle w:val="NormalWeb"/>
        <w:numPr>
          <w:ilvl w:val="0"/>
          <w:numId w:val="29"/>
        </w:numPr>
        <w:jc w:val="both"/>
        <w:rPr>
          <w:rFonts w:asciiTheme="minorHAnsi" w:hAnsiTheme="minorHAnsi" w:cstheme="minorHAnsi"/>
        </w:rPr>
      </w:pPr>
      <w:r w:rsidRPr="00B06F59">
        <w:rPr>
          <w:rFonts w:asciiTheme="minorHAnsi" w:hAnsiTheme="minorHAnsi" w:cstheme="minorHAnsi"/>
        </w:rPr>
        <w:t>Ders İzlencelerine Ait Bologna Bilgi Paketi Web Adresleri</w:t>
      </w:r>
    </w:p>
    <w:p w14:paraId="78C894BE" w14:textId="77777777" w:rsidR="00CA15CF" w:rsidRPr="00B06F59" w:rsidRDefault="00CA15CF" w:rsidP="00B06F59">
      <w:pPr>
        <w:pStyle w:val="NormalWeb"/>
        <w:numPr>
          <w:ilvl w:val="0"/>
          <w:numId w:val="29"/>
        </w:numPr>
        <w:jc w:val="both"/>
        <w:rPr>
          <w:rFonts w:asciiTheme="minorHAnsi" w:hAnsiTheme="minorHAnsi" w:cstheme="minorHAnsi"/>
        </w:rPr>
      </w:pPr>
      <w:r w:rsidRPr="00B06F59">
        <w:rPr>
          <w:rFonts w:asciiTheme="minorHAnsi" w:hAnsiTheme="minorHAnsi" w:cstheme="minorHAnsi"/>
        </w:rPr>
        <w:t>Örnek Ders İzlencesi Ekran Görüntüleri</w:t>
      </w:r>
    </w:p>
    <w:p w14:paraId="41FF3EA6" w14:textId="77777777" w:rsidR="00CA15CF" w:rsidRPr="00B06F59" w:rsidRDefault="00CA15CF" w:rsidP="00B06F59">
      <w:pPr>
        <w:pStyle w:val="NormalWeb"/>
        <w:numPr>
          <w:ilvl w:val="0"/>
          <w:numId w:val="29"/>
        </w:numPr>
        <w:jc w:val="both"/>
        <w:rPr>
          <w:rFonts w:asciiTheme="minorHAnsi" w:hAnsiTheme="minorHAnsi" w:cstheme="minorHAnsi"/>
        </w:rPr>
      </w:pPr>
      <w:r w:rsidRPr="00B06F59">
        <w:rPr>
          <w:rFonts w:asciiTheme="minorHAnsi" w:hAnsiTheme="minorHAnsi" w:cstheme="minorHAnsi"/>
        </w:rPr>
        <w:t>Ders Bilgi Paketi İçerik Şablonları</w:t>
      </w:r>
    </w:p>
    <w:p w14:paraId="7813496F" w14:textId="3D3CCC87" w:rsidR="00CA15CF" w:rsidRPr="00B06F59" w:rsidRDefault="00CA15CF" w:rsidP="00B06F59">
      <w:pPr>
        <w:jc w:val="both"/>
        <w:rPr>
          <w:rFonts w:asciiTheme="minorHAnsi" w:hAnsiTheme="minorHAnsi" w:cstheme="minorHAnsi"/>
        </w:rPr>
      </w:pPr>
    </w:p>
    <w:p w14:paraId="16F50D14" w14:textId="77777777" w:rsidR="00CA15CF" w:rsidRPr="00B06F59" w:rsidRDefault="00CA15CF"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4.1.(2). Program Öğretim Planının Programa Özgü Ölçütlerle Uyumu</w:t>
      </w:r>
    </w:p>
    <w:p w14:paraId="52038584" w14:textId="77777777" w:rsidR="00CA15CF" w:rsidRPr="00B06F59" w:rsidRDefault="00CA15CF" w:rsidP="00B06F59">
      <w:pPr>
        <w:pStyle w:val="Balk4"/>
        <w:jc w:val="both"/>
        <w:rPr>
          <w:rFonts w:asciiTheme="minorHAnsi" w:hAnsiTheme="minorHAnsi" w:cstheme="minorHAnsi"/>
        </w:rPr>
      </w:pPr>
      <w:r w:rsidRPr="00B06F59">
        <w:rPr>
          <w:rFonts w:asciiTheme="minorHAnsi" w:hAnsiTheme="minorHAnsi" w:cstheme="minorHAnsi"/>
        </w:rPr>
        <w:t>4.1.(2).1. Programa Özgü Ölçütlerle Uyumlu Yapılandırma</w:t>
      </w:r>
    </w:p>
    <w:p w14:paraId="6C25FD34"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 öğretim planı, programın alanına özgü ölçütleri kapsayacak şekilde yapılandırılmıştır. Müfredatta yer alan dersler; siyaset bilimi, kamu yönetimi, hukuk, kamu politikası, yönetişim ve yerel yönetimler alanlarında programa özgü bilgi ve yetkinliklerin kazandırılmasını hedeflemektedir.</w:t>
      </w:r>
    </w:p>
    <w:p w14:paraId="086FB572"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 xml:space="preserve">Program öğretim planı, STAR değerlendirme ölçütlerinde yer alan programa özgü ölçütlerin Program Öğrenme Çıktıları içerisine </w:t>
      </w:r>
      <w:proofErr w:type="gramStart"/>
      <w:r w:rsidRPr="00B06F59">
        <w:rPr>
          <w:rFonts w:asciiTheme="minorHAnsi" w:hAnsiTheme="minorHAnsi" w:cstheme="minorHAnsi"/>
        </w:rPr>
        <w:t>entegre</w:t>
      </w:r>
      <w:proofErr w:type="gramEnd"/>
      <w:r w:rsidRPr="00B06F59">
        <w:rPr>
          <w:rFonts w:asciiTheme="minorHAnsi" w:hAnsiTheme="minorHAnsi" w:cstheme="minorHAnsi"/>
        </w:rPr>
        <w:t xml:space="preserve"> edilmesine olanak tanımaktadır. Bu bütünleşik yapı, programın alan yeterlilikleri ile ulusal ve kurumsal kalite güvencesi ilkeleriyle uyumlu biçimde yürütülmesini desteklemektedir.</w:t>
      </w:r>
    </w:p>
    <w:p w14:paraId="40908C23" w14:textId="77777777" w:rsidR="00CA15CF" w:rsidRPr="00B06F59" w:rsidRDefault="00CA15CF" w:rsidP="00B06F59">
      <w:pPr>
        <w:pStyle w:val="NormalWeb"/>
        <w:jc w:val="both"/>
        <w:rPr>
          <w:rFonts w:asciiTheme="minorHAnsi" w:hAnsiTheme="minorHAnsi" w:cstheme="minorHAnsi"/>
        </w:rPr>
      </w:pPr>
      <w:r w:rsidRPr="00B06F59">
        <w:rPr>
          <w:rStyle w:val="Gl"/>
          <w:rFonts w:asciiTheme="minorHAnsi" w:hAnsiTheme="minorHAnsi" w:cstheme="minorHAnsi"/>
        </w:rPr>
        <w:t>Kanıtlar:</w:t>
      </w:r>
    </w:p>
    <w:p w14:paraId="045CFDA0" w14:textId="77777777" w:rsidR="00CA15CF" w:rsidRPr="00B06F59" w:rsidRDefault="00CA15CF" w:rsidP="00B06F59">
      <w:pPr>
        <w:pStyle w:val="NormalWeb"/>
        <w:numPr>
          <w:ilvl w:val="0"/>
          <w:numId w:val="30"/>
        </w:numPr>
        <w:jc w:val="both"/>
        <w:rPr>
          <w:rFonts w:asciiTheme="minorHAnsi" w:hAnsiTheme="minorHAnsi" w:cstheme="minorHAnsi"/>
        </w:rPr>
      </w:pPr>
      <w:r w:rsidRPr="00B06F59">
        <w:rPr>
          <w:rFonts w:asciiTheme="minorHAnsi" w:hAnsiTheme="minorHAnsi" w:cstheme="minorHAnsi"/>
        </w:rPr>
        <w:t>Program Öğretim Planı – Programa Özgü Ölçütler İlişkilendirme Dokümanı</w:t>
      </w:r>
    </w:p>
    <w:p w14:paraId="7E7A8D9B" w14:textId="77777777" w:rsidR="00CA15CF" w:rsidRPr="00B06F59" w:rsidRDefault="00CA15CF" w:rsidP="00B06F59">
      <w:pPr>
        <w:pStyle w:val="NormalWeb"/>
        <w:numPr>
          <w:ilvl w:val="0"/>
          <w:numId w:val="30"/>
        </w:numPr>
        <w:jc w:val="both"/>
        <w:rPr>
          <w:rFonts w:asciiTheme="minorHAnsi" w:hAnsiTheme="minorHAnsi" w:cstheme="minorHAnsi"/>
        </w:rPr>
      </w:pPr>
      <w:r w:rsidRPr="00B06F59">
        <w:rPr>
          <w:rFonts w:asciiTheme="minorHAnsi" w:hAnsiTheme="minorHAnsi" w:cstheme="minorHAnsi"/>
        </w:rPr>
        <w:t>Program Öğrenme Çıktıları – STAR Çıktıları Çapraz Tablosu</w:t>
      </w:r>
    </w:p>
    <w:p w14:paraId="3E977323" w14:textId="77777777" w:rsidR="00CA15CF" w:rsidRPr="00B06F59" w:rsidRDefault="00CA15CF" w:rsidP="00B06F59">
      <w:pPr>
        <w:pStyle w:val="NormalWeb"/>
        <w:numPr>
          <w:ilvl w:val="0"/>
          <w:numId w:val="30"/>
        </w:numPr>
        <w:jc w:val="both"/>
        <w:rPr>
          <w:rFonts w:asciiTheme="minorHAnsi" w:hAnsiTheme="minorHAnsi" w:cstheme="minorHAnsi"/>
        </w:rPr>
      </w:pPr>
      <w:r w:rsidRPr="00B06F59">
        <w:rPr>
          <w:rFonts w:asciiTheme="minorHAnsi" w:hAnsiTheme="minorHAnsi" w:cstheme="minorHAnsi"/>
        </w:rPr>
        <w:t>Program Öğretim Planının Program Misyonu ile Uyumunu Gösteren Açıklama Metni</w:t>
      </w:r>
    </w:p>
    <w:p w14:paraId="5328DB0F" w14:textId="10B0281A" w:rsidR="00CA15CF" w:rsidRPr="00B06F59" w:rsidRDefault="00CA15CF" w:rsidP="00B06F59">
      <w:pPr>
        <w:jc w:val="both"/>
        <w:rPr>
          <w:rFonts w:asciiTheme="minorHAnsi" w:hAnsiTheme="minorHAnsi" w:cstheme="minorHAnsi"/>
        </w:rPr>
      </w:pPr>
    </w:p>
    <w:p w14:paraId="066917EE" w14:textId="77777777" w:rsidR="00CA15CF" w:rsidRPr="00B06F59" w:rsidRDefault="00CA15CF"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Programının öğretim planı; Program Eğitim Amaçlarını ve Program Öğrenme Çıktılarını sağlayacak biçimde yapılandırılmış, eksiksiz ve erişilebilir durumdadır. Derslerin türlerine göre sınıflandırılması, programın genel yapısı ve öğrenme çıktılarıyla uyumludur. Mevcut müfredat, ölçme-değerlendirme ve izleme süreçlerinin etkin biçimde yürütülmesine imkân tanıyan güçlü bir yapısal altyapı sunmaktadır.</w:t>
      </w:r>
    </w:p>
    <w:p w14:paraId="0AE2A259" w14:textId="348AACB9" w:rsidR="00204461" w:rsidRPr="00B06F59" w:rsidRDefault="00CA15CF" w:rsidP="00B06F59">
      <w:pPr>
        <w:tabs>
          <w:tab w:val="left" w:pos="851"/>
          <w:tab w:val="left" w:pos="1134"/>
        </w:tabs>
        <w:spacing w:before="120" w:after="120"/>
        <w:jc w:val="both"/>
        <w:rPr>
          <w:rFonts w:asciiTheme="minorHAnsi" w:hAnsiTheme="minorHAnsi" w:cstheme="minorHAnsi"/>
          <w:b/>
          <w:color w:val="000000"/>
        </w:rPr>
      </w:pPr>
      <w:r w:rsidRPr="00B06F59">
        <w:rPr>
          <w:rFonts w:asciiTheme="minorHAnsi" w:hAnsiTheme="minorHAnsi" w:cstheme="minorHAnsi"/>
          <w:b/>
          <w:color w:val="000000"/>
        </w:rPr>
        <w:lastRenderedPageBreak/>
        <w:t>Tablo 4.1. Lisans Programı Öğretim Planı (Müfredat)</w:t>
      </w:r>
    </w:p>
    <w:p w14:paraId="5AC36523" w14:textId="6D028138" w:rsidR="002F3014" w:rsidRPr="00B06F59" w:rsidRDefault="002F3014" w:rsidP="00B06F59">
      <w:pPr>
        <w:tabs>
          <w:tab w:val="left" w:pos="851"/>
          <w:tab w:val="left" w:pos="1134"/>
        </w:tabs>
        <w:spacing w:before="120" w:after="120"/>
        <w:jc w:val="both"/>
        <w:rPr>
          <w:rFonts w:asciiTheme="minorHAnsi" w:hAnsiTheme="minorHAnsi" w:cstheme="minorHAnsi"/>
        </w:rPr>
      </w:pPr>
      <w:r w:rsidRPr="00B06F59">
        <w:rPr>
          <w:rFonts w:asciiTheme="minorHAnsi" w:hAnsiTheme="minorHAnsi" w:cstheme="minorHAnsi"/>
        </w:rPr>
        <w:fldChar w:fldCharType="begin"/>
      </w:r>
      <w:r w:rsidRPr="00B06F59">
        <w:rPr>
          <w:rFonts w:asciiTheme="minorHAnsi" w:hAnsiTheme="minorHAnsi" w:cstheme="minorHAnsi"/>
        </w:rPr>
        <w:instrText xml:space="preserve"> LINK Excel.Sheet.12 "C:\\Users\\pc\\Downloads\\SBKY STAR TABLOLAR 1a_G_STAR_Ek_Özdeğerlendirme_Raporu_Tabloları (1).xlsx" "Tablo_4.1.!R2C2:R111C8" \a \f 4 \h  \* MERGEFORMAT </w:instrText>
      </w:r>
      <w:r w:rsidRPr="00B06F59">
        <w:rPr>
          <w:rFonts w:asciiTheme="minorHAnsi" w:hAnsiTheme="minorHAnsi" w:cstheme="minorHAnsi"/>
        </w:rPr>
        <w:fldChar w:fldCharType="separate"/>
      </w:r>
    </w:p>
    <w:tbl>
      <w:tblPr>
        <w:tblW w:w="6804" w:type="dxa"/>
        <w:tblCellMar>
          <w:left w:w="70" w:type="dxa"/>
          <w:right w:w="70" w:type="dxa"/>
        </w:tblCellMar>
        <w:tblLook w:val="04A0" w:firstRow="1" w:lastRow="0" w:firstColumn="1" w:lastColumn="0" w:noHBand="0" w:noVBand="1"/>
      </w:tblPr>
      <w:tblGrid>
        <w:gridCol w:w="825"/>
        <w:gridCol w:w="1058"/>
        <w:gridCol w:w="2007"/>
        <w:gridCol w:w="1567"/>
        <w:gridCol w:w="1135"/>
        <w:gridCol w:w="1230"/>
        <w:gridCol w:w="1250"/>
      </w:tblGrid>
      <w:tr w:rsidR="002F3014" w:rsidRPr="00B06F59" w14:paraId="7DF8F43C" w14:textId="77777777" w:rsidTr="002F3014">
        <w:trPr>
          <w:trHeight w:val="20"/>
        </w:trPr>
        <w:tc>
          <w:tcPr>
            <w:tcW w:w="9440" w:type="dxa"/>
            <w:gridSpan w:val="7"/>
            <w:tcBorders>
              <w:top w:val="nil"/>
              <w:left w:val="nil"/>
              <w:bottom w:val="nil"/>
              <w:right w:val="nil"/>
            </w:tcBorders>
            <w:shd w:val="clear" w:color="D8D8D8" w:fill="D8D8D8"/>
            <w:noWrap/>
            <w:hideMark/>
          </w:tcPr>
          <w:p w14:paraId="785F6029" w14:textId="7C9F0356" w:rsidR="002F3014" w:rsidRPr="00B06F59" w:rsidRDefault="002F3014" w:rsidP="00B06F59">
            <w:pPr>
              <w:jc w:val="both"/>
              <w:rPr>
                <w:rFonts w:asciiTheme="minorHAnsi" w:hAnsiTheme="minorHAnsi" w:cstheme="minorHAnsi"/>
                <w:b/>
                <w:bCs/>
                <w:color w:val="000000"/>
              </w:rPr>
            </w:pPr>
            <w:r w:rsidRPr="00B06F59">
              <w:rPr>
                <w:rFonts w:asciiTheme="minorHAnsi" w:hAnsiTheme="minorHAnsi" w:cstheme="minorHAnsi"/>
                <w:b/>
                <w:bCs/>
                <w:color w:val="000000"/>
              </w:rPr>
              <w:t>Siyaset Bilimi ve Kamu Yönetimi Lisans Programı Öğretim Planı (Müfredat)</w:t>
            </w:r>
          </w:p>
        </w:tc>
      </w:tr>
      <w:tr w:rsidR="002F3014" w:rsidRPr="00B06F59" w14:paraId="4574E160" w14:textId="77777777" w:rsidTr="002F3014">
        <w:trPr>
          <w:trHeight w:val="20"/>
        </w:trPr>
        <w:tc>
          <w:tcPr>
            <w:tcW w:w="856" w:type="dxa"/>
            <w:tcBorders>
              <w:top w:val="nil"/>
              <w:left w:val="nil"/>
              <w:bottom w:val="nil"/>
              <w:right w:val="nil"/>
            </w:tcBorders>
            <w:noWrap/>
            <w:hideMark/>
          </w:tcPr>
          <w:p w14:paraId="52BE9F00" w14:textId="77777777" w:rsidR="002F3014" w:rsidRPr="00B06F59" w:rsidRDefault="002F3014" w:rsidP="00B06F59">
            <w:pPr>
              <w:jc w:val="both"/>
              <w:rPr>
                <w:rFonts w:asciiTheme="minorHAnsi" w:hAnsiTheme="minorHAnsi" w:cstheme="minorHAnsi"/>
                <w:b/>
                <w:bCs/>
                <w:color w:val="000000"/>
              </w:rPr>
            </w:pPr>
          </w:p>
        </w:tc>
        <w:tc>
          <w:tcPr>
            <w:tcW w:w="1100" w:type="dxa"/>
            <w:tcBorders>
              <w:top w:val="nil"/>
              <w:left w:val="nil"/>
              <w:bottom w:val="nil"/>
              <w:right w:val="nil"/>
            </w:tcBorders>
            <w:noWrap/>
            <w:hideMark/>
          </w:tcPr>
          <w:p w14:paraId="75E6B0EB" w14:textId="77777777" w:rsidR="002F3014" w:rsidRPr="00B06F59" w:rsidRDefault="002F3014" w:rsidP="00B06F59">
            <w:pPr>
              <w:jc w:val="both"/>
              <w:rPr>
                <w:rFonts w:asciiTheme="minorHAnsi" w:hAnsiTheme="minorHAnsi" w:cstheme="minorHAnsi"/>
              </w:rPr>
            </w:pPr>
          </w:p>
        </w:tc>
        <w:tc>
          <w:tcPr>
            <w:tcW w:w="2092" w:type="dxa"/>
            <w:tcBorders>
              <w:top w:val="nil"/>
              <w:left w:val="nil"/>
              <w:bottom w:val="nil"/>
              <w:right w:val="nil"/>
            </w:tcBorders>
            <w:noWrap/>
            <w:hideMark/>
          </w:tcPr>
          <w:p w14:paraId="2E1E131F" w14:textId="77777777" w:rsidR="002F3014" w:rsidRPr="00B06F59" w:rsidRDefault="002F3014" w:rsidP="00B06F59">
            <w:pPr>
              <w:jc w:val="both"/>
              <w:rPr>
                <w:rFonts w:asciiTheme="minorHAnsi" w:hAnsiTheme="minorHAnsi" w:cstheme="minorHAnsi"/>
              </w:rPr>
            </w:pPr>
          </w:p>
        </w:tc>
        <w:tc>
          <w:tcPr>
            <w:tcW w:w="1632" w:type="dxa"/>
            <w:tcBorders>
              <w:top w:val="nil"/>
              <w:left w:val="nil"/>
              <w:bottom w:val="nil"/>
              <w:right w:val="nil"/>
            </w:tcBorders>
            <w:noWrap/>
            <w:hideMark/>
          </w:tcPr>
          <w:p w14:paraId="52D04787" w14:textId="77777777" w:rsidR="002F3014" w:rsidRPr="00B06F59" w:rsidRDefault="002F3014" w:rsidP="00B06F59">
            <w:pPr>
              <w:jc w:val="both"/>
              <w:rPr>
                <w:rFonts w:asciiTheme="minorHAnsi" w:hAnsiTheme="minorHAnsi" w:cstheme="minorHAnsi"/>
              </w:rPr>
            </w:pPr>
          </w:p>
        </w:tc>
        <w:tc>
          <w:tcPr>
            <w:tcW w:w="1180" w:type="dxa"/>
            <w:tcBorders>
              <w:top w:val="nil"/>
              <w:left w:val="nil"/>
              <w:bottom w:val="nil"/>
              <w:right w:val="nil"/>
            </w:tcBorders>
            <w:noWrap/>
            <w:hideMark/>
          </w:tcPr>
          <w:p w14:paraId="1B54F9E2" w14:textId="77777777" w:rsidR="002F3014" w:rsidRPr="00B06F59" w:rsidRDefault="002F3014" w:rsidP="00B06F59">
            <w:pPr>
              <w:jc w:val="both"/>
              <w:rPr>
                <w:rFonts w:asciiTheme="minorHAnsi" w:hAnsiTheme="minorHAnsi" w:cstheme="minorHAnsi"/>
              </w:rPr>
            </w:pPr>
          </w:p>
        </w:tc>
        <w:tc>
          <w:tcPr>
            <w:tcW w:w="1280" w:type="dxa"/>
            <w:tcBorders>
              <w:top w:val="nil"/>
              <w:left w:val="nil"/>
              <w:bottom w:val="nil"/>
              <w:right w:val="nil"/>
            </w:tcBorders>
            <w:noWrap/>
            <w:hideMark/>
          </w:tcPr>
          <w:p w14:paraId="260325E6" w14:textId="77777777" w:rsidR="002F3014" w:rsidRPr="00B06F59" w:rsidRDefault="002F3014" w:rsidP="00B06F59">
            <w:pPr>
              <w:jc w:val="both"/>
              <w:rPr>
                <w:rFonts w:asciiTheme="minorHAnsi" w:hAnsiTheme="minorHAnsi" w:cstheme="minorHAnsi"/>
              </w:rPr>
            </w:pPr>
          </w:p>
        </w:tc>
        <w:tc>
          <w:tcPr>
            <w:tcW w:w="1300" w:type="dxa"/>
            <w:tcBorders>
              <w:top w:val="nil"/>
              <w:left w:val="nil"/>
              <w:bottom w:val="nil"/>
              <w:right w:val="nil"/>
            </w:tcBorders>
            <w:noWrap/>
            <w:hideMark/>
          </w:tcPr>
          <w:p w14:paraId="61D1B761" w14:textId="77777777" w:rsidR="002F3014" w:rsidRPr="00B06F59" w:rsidRDefault="002F3014" w:rsidP="00B06F59">
            <w:pPr>
              <w:jc w:val="both"/>
              <w:rPr>
                <w:rFonts w:asciiTheme="minorHAnsi" w:hAnsiTheme="minorHAnsi" w:cstheme="minorHAnsi"/>
              </w:rPr>
            </w:pPr>
          </w:p>
        </w:tc>
      </w:tr>
      <w:tr w:rsidR="002F3014" w:rsidRPr="00B06F59" w14:paraId="08D9ADFB" w14:textId="77777777" w:rsidTr="002F3014">
        <w:trPr>
          <w:trHeight w:val="20"/>
        </w:trPr>
        <w:tc>
          <w:tcPr>
            <w:tcW w:w="856" w:type="dxa"/>
            <w:tcBorders>
              <w:top w:val="single" w:sz="8" w:space="0" w:color="7F7F7F"/>
              <w:left w:val="single" w:sz="8" w:space="0" w:color="7F7F7F"/>
              <w:bottom w:val="single" w:sz="8" w:space="0" w:color="7F7F7F"/>
              <w:right w:val="nil"/>
            </w:tcBorders>
            <w:noWrap/>
            <w:hideMark/>
          </w:tcPr>
          <w:p w14:paraId="2FF6F14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100" w:type="dxa"/>
            <w:tcBorders>
              <w:top w:val="single" w:sz="4" w:space="0" w:color="auto"/>
              <w:left w:val="single" w:sz="4" w:space="0" w:color="auto"/>
              <w:bottom w:val="single" w:sz="4" w:space="0" w:color="auto"/>
              <w:right w:val="single" w:sz="4" w:space="0" w:color="auto"/>
            </w:tcBorders>
            <w:shd w:val="clear" w:color="F2F2F2" w:fill="F2F2F2"/>
            <w:noWrap/>
            <w:hideMark/>
          </w:tcPr>
          <w:p w14:paraId="2F91E1C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Ders Kodu</w:t>
            </w:r>
          </w:p>
        </w:tc>
        <w:tc>
          <w:tcPr>
            <w:tcW w:w="2092" w:type="dxa"/>
            <w:tcBorders>
              <w:top w:val="single" w:sz="4" w:space="0" w:color="auto"/>
              <w:left w:val="nil"/>
              <w:bottom w:val="single" w:sz="4" w:space="0" w:color="auto"/>
              <w:right w:val="single" w:sz="4" w:space="0" w:color="auto"/>
            </w:tcBorders>
            <w:shd w:val="clear" w:color="F2F2F2" w:fill="F2F2F2"/>
            <w:noWrap/>
            <w:hideMark/>
          </w:tcPr>
          <w:p w14:paraId="0A8EFAE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Ders Adı</w:t>
            </w:r>
          </w:p>
        </w:tc>
        <w:tc>
          <w:tcPr>
            <w:tcW w:w="1632" w:type="dxa"/>
            <w:tcBorders>
              <w:top w:val="single" w:sz="4" w:space="0" w:color="auto"/>
              <w:left w:val="nil"/>
              <w:bottom w:val="single" w:sz="4" w:space="0" w:color="auto"/>
              <w:right w:val="single" w:sz="4" w:space="0" w:color="auto"/>
            </w:tcBorders>
            <w:shd w:val="clear" w:color="F2F2F2" w:fill="F2F2F2"/>
            <w:hideMark/>
          </w:tcPr>
          <w:p w14:paraId="2A3CAD4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xml:space="preserve">Ders Türü </w:t>
            </w:r>
            <w:r w:rsidRPr="00B06F59">
              <w:rPr>
                <w:rFonts w:asciiTheme="minorHAnsi" w:hAnsiTheme="minorHAnsi" w:cstheme="minorHAnsi"/>
                <w:color w:val="000000"/>
              </w:rPr>
              <w:br/>
              <w:t xml:space="preserve">(1) Temel (2) Uzmanlık </w:t>
            </w:r>
            <w:r w:rsidRPr="00B06F59">
              <w:rPr>
                <w:rFonts w:asciiTheme="minorHAnsi" w:hAnsiTheme="minorHAnsi" w:cstheme="minorHAnsi"/>
                <w:color w:val="000000"/>
              </w:rPr>
              <w:br/>
              <w:t xml:space="preserve">(3) Tamamlayıcı (4) Diğer </w:t>
            </w:r>
          </w:p>
        </w:tc>
        <w:tc>
          <w:tcPr>
            <w:tcW w:w="1180" w:type="dxa"/>
            <w:tcBorders>
              <w:top w:val="single" w:sz="4" w:space="0" w:color="auto"/>
              <w:left w:val="nil"/>
              <w:bottom w:val="single" w:sz="4" w:space="0" w:color="auto"/>
              <w:right w:val="single" w:sz="4" w:space="0" w:color="auto"/>
            </w:tcBorders>
            <w:shd w:val="clear" w:color="F2F2F2" w:fill="F2F2F2"/>
            <w:hideMark/>
          </w:tcPr>
          <w:p w14:paraId="74CFBD6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xml:space="preserve">Zorunlu (Z) </w:t>
            </w:r>
            <w:r w:rsidRPr="00B06F59">
              <w:rPr>
                <w:rFonts w:asciiTheme="minorHAnsi" w:hAnsiTheme="minorHAnsi" w:cstheme="minorHAnsi"/>
                <w:color w:val="000000"/>
              </w:rPr>
              <w:br/>
              <w:t>Seçmeli (S)</w:t>
            </w:r>
          </w:p>
        </w:tc>
        <w:tc>
          <w:tcPr>
            <w:tcW w:w="1280" w:type="dxa"/>
            <w:tcBorders>
              <w:top w:val="single" w:sz="4" w:space="0" w:color="auto"/>
              <w:left w:val="nil"/>
              <w:bottom w:val="single" w:sz="4" w:space="0" w:color="auto"/>
              <w:right w:val="single" w:sz="4" w:space="0" w:color="auto"/>
            </w:tcBorders>
            <w:shd w:val="clear" w:color="F2F2F2" w:fill="F2F2F2"/>
            <w:hideMark/>
          </w:tcPr>
          <w:p w14:paraId="60A1FEF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r w:rsidRPr="00B06F59">
              <w:rPr>
                <w:rFonts w:asciiTheme="minorHAnsi" w:hAnsiTheme="minorHAnsi" w:cstheme="minorHAnsi"/>
                <w:color w:val="000000"/>
              </w:rPr>
              <w:br/>
              <w:t>Uzaktan (U)</w:t>
            </w:r>
          </w:p>
        </w:tc>
        <w:tc>
          <w:tcPr>
            <w:tcW w:w="1300" w:type="dxa"/>
            <w:tcBorders>
              <w:top w:val="single" w:sz="4" w:space="0" w:color="auto"/>
              <w:left w:val="nil"/>
              <w:bottom w:val="single" w:sz="4" w:space="0" w:color="auto"/>
              <w:right w:val="single" w:sz="4" w:space="0" w:color="auto"/>
            </w:tcBorders>
            <w:shd w:val="clear" w:color="F2F2F2" w:fill="F2F2F2"/>
            <w:noWrap/>
            <w:hideMark/>
          </w:tcPr>
          <w:p w14:paraId="41C049B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AKTS Kredisi</w:t>
            </w:r>
          </w:p>
        </w:tc>
      </w:tr>
      <w:tr w:rsidR="002F3014" w:rsidRPr="00B06F59" w14:paraId="6929356D" w14:textId="77777777" w:rsidTr="002F3014">
        <w:trPr>
          <w:trHeight w:val="20"/>
        </w:trPr>
        <w:tc>
          <w:tcPr>
            <w:tcW w:w="856" w:type="dxa"/>
            <w:vMerge w:val="restart"/>
            <w:tcBorders>
              <w:top w:val="nil"/>
              <w:left w:val="single" w:sz="8" w:space="0" w:color="7F7F7F"/>
              <w:bottom w:val="single" w:sz="8" w:space="0" w:color="7F7F7F"/>
              <w:right w:val="nil"/>
            </w:tcBorders>
            <w:shd w:val="clear" w:color="F2F2F2" w:fill="F2F2F2"/>
            <w:noWrap/>
            <w:hideMark/>
          </w:tcPr>
          <w:p w14:paraId="21F4334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Yarıyıl</w:t>
            </w:r>
          </w:p>
        </w:tc>
        <w:tc>
          <w:tcPr>
            <w:tcW w:w="1100" w:type="dxa"/>
            <w:tcBorders>
              <w:top w:val="nil"/>
              <w:left w:val="single" w:sz="4" w:space="0" w:color="auto"/>
              <w:bottom w:val="single" w:sz="4" w:space="0" w:color="auto"/>
              <w:right w:val="single" w:sz="4" w:space="0" w:color="auto"/>
            </w:tcBorders>
            <w:hideMark/>
          </w:tcPr>
          <w:p w14:paraId="305EF98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503101</w:t>
            </w:r>
          </w:p>
        </w:tc>
        <w:tc>
          <w:tcPr>
            <w:tcW w:w="2092" w:type="dxa"/>
            <w:tcBorders>
              <w:top w:val="nil"/>
              <w:left w:val="nil"/>
              <w:bottom w:val="single" w:sz="4" w:space="0" w:color="auto"/>
              <w:right w:val="single" w:sz="4" w:space="0" w:color="auto"/>
            </w:tcBorders>
            <w:hideMark/>
          </w:tcPr>
          <w:p w14:paraId="4696F99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Siyaset Bilimine Giriş</w:t>
            </w:r>
          </w:p>
        </w:tc>
        <w:tc>
          <w:tcPr>
            <w:tcW w:w="1632" w:type="dxa"/>
            <w:tcBorders>
              <w:top w:val="nil"/>
              <w:left w:val="nil"/>
              <w:bottom w:val="single" w:sz="4" w:space="0" w:color="auto"/>
              <w:right w:val="single" w:sz="4" w:space="0" w:color="auto"/>
            </w:tcBorders>
            <w:noWrap/>
            <w:hideMark/>
          </w:tcPr>
          <w:p w14:paraId="28F12DD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778FFE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07FE167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9B17D8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40892D0D" w14:textId="77777777" w:rsidTr="002F3014">
        <w:trPr>
          <w:trHeight w:val="20"/>
        </w:trPr>
        <w:tc>
          <w:tcPr>
            <w:tcW w:w="856" w:type="dxa"/>
            <w:vMerge/>
            <w:tcBorders>
              <w:top w:val="nil"/>
              <w:left w:val="single" w:sz="8" w:space="0" w:color="7F7F7F"/>
              <w:bottom w:val="single" w:sz="8" w:space="0" w:color="7F7F7F"/>
              <w:right w:val="nil"/>
            </w:tcBorders>
            <w:hideMark/>
          </w:tcPr>
          <w:p w14:paraId="6CF375D4"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2FC410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503103</w:t>
            </w:r>
          </w:p>
        </w:tc>
        <w:tc>
          <w:tcPr>
            <w:tcW w:w="2092" w:type="dxa"/>
            <w:tcBorders>
              <w:top w:val="nil"/>
              <w:left w:val="nil"/>
              <w:bottom w:val="single" w:sz="4" w:space="0" w:color="auto"/>
              <w:right w:val="single" w:sz="4" w:space="0" w:color="auto"/>
            </w:tcBorders>
            <w:hideMark/>
          </w:tcPr>
          <w:p w14:paraId="32584D1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Yönetim Bilimine Giriş</w:t>
            </w:r>
          </w:p>
        </w:tc>
        <w:tc>
          <w:tcPr>
            <w:tcW w:w="1632" w:type="dxa"/>
            <w:tcBorders>
              <w:top w:val="nil"/>
              <w:left w:val="nil"/>
              <w:bottom w:val="single" w:sz="4" w:space="0" w:color="auto"/>
              <w:right w:val="single" w:sz="4" w:space="0" w:color="auto"/>
            </w:tcBorders>
            <w:noWrap/>
            <w:hideMark/>
          </w:tcPr>
          <w:p w14:paraId="00923C2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0519907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0C8BE5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703BC88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633605E8" w14:textId="77777777" w:rsidTr="002F3014">
        <w:trPr>
          <w:trHeight w:val="20"/>
        </w:trPr>
        <w:tc>
          <w:tcPr>
            <w:tcW w:w="856" w:type="dxa"/>
            <w:vMerge/>
            <w:tcBorders>
              <w:top w:val="nil"/>
              <w:left w:val="single" w:sz="8" w:space="0" w:color="7F7F7F"/>
              <w:bottom w:val="single" w:sz="8" w:space="0" w:color="7F7F7F"/>
              <w:right w:val="nil"/>
            </w:tcBorders>
            <w:hideMark/>
          </w:tcPr>
          <w:p w14:paraId="69921A2C"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502EAA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503105</w:t>
            </w:r>
          </w:p>
        </w:tc>
        <w:tc>
          <w:tcPr>
            <w:tcW w:w="2092" w:type="dxa"/>
            <w:tcBorders>
              <w:top w:val="nil"/>
              <w:left w:val="nil"/>
              <w:bottom w:val="single" w:sz="4" w:space="0" w:color="auto"/>
              <w:right w:val="single" w:sz="4" w:space="0" w:color="auto"/>
            </w:tcBorders>
            <w:hideMark/>
          </w:tcPr>
          <w:p w14:paraId="7BF07B8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Hukukun Temel Kavramları</w:t>
            </w:r>
          </w:p>
        </w:tc>
        <w:tc>
          <w:tcPr>
            <w:tcW w:w="1632" w:type="dxa"/>
            <w:tcBorders>
              <w:top w:val="nil"/>
              <w:left w:val="nil"/>
              <w:bottom w:val="single" w:sz="4" w:space="0" w:color="auto"/>
              <w:right w:val="single" w:sz="4" w:space="0" w:color="auto"/>
            </w:tcBorders>
            <w:noWrap/>
            <w:hideMark/>
          </w:tcPr>
          <w:p w14:paraId="53C0D89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842092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0866C18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691B9BD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16454843" w14:textId="77777777" w:rsidTr="002F3014">
        <w:trPr>
          <w:trHeight w:val="20"/>
        </w:trPr>
        <w:tc>
          <w:tcPr>
            <w:tcW w:w="856" w:type="dxa"/>
            <w:vMerge/>
            <w:tcBorders>
              <w:top w:val="nil"/>
              <w:left w:val="single" w:sz="8" w:space="0" w:color="7F7F7F"/>
              <w:bottom w:val="single" w:sz="8" w:space="0" w:color="7F7F7F"/>
              <w:right w:val="nil"/>
            </w:tcBorders>
            <w:hideMark/>
          </w:tcPr>
          <w:p w14:paraId="2A8D72B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F76C3B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503109</w:t>
            </w:r>
          </w:p>
        </w:tc>
        <w:tc>
          <w:tcPr>
            <w:tcW w:w="2092" w:type="dxa"/>
            <w:tcBorders>
              <w:top w:val="nil"/>
              <w:left w:val="nil"/>
              <w:bottom w:val="single" w:sz="4" w:space="0" w:color="auto"/>
              <w:right w:val="single" w:sz="4" w:space="0" w:color="auto"/>
            </w:tcBorders>
            <w:hideMark/>
          </w:tcPr>
          <w:p w14:paraId="5A3F89F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İktisada Giriş</w:t>
            </w:r>
          </w:p>
        </w:tc>
        <w:tc>
          <w:tcPr>
            <w:tcW w:w="1632" w:type="dxa"/>
            <w:tcBorders>
              <w:top w:val="nil"/>
              <w:left w:val="nil"/>
              <w:bottom w:val="single" w:sz="4" w:space="0" w:color="auto"/>
              <w:right w:val="single" w:sz="4" w:space="0" w:color="auto"/>
            </w:tcBorders>
            <w:noWrap/>
            <w:hideMark/>
          </w:tcPr>
          <w:p w14:paraId="529CA8F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F09E1B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1925243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0EB19B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2F82A4FB" w14:textId="77777777" w:rsidTr="002F3014">
        <w:trPr>
          <w:trHeight w:val="20"/>
        </w:trPr>
        <w:tc>
          <w:tcPr>
            <w:tcW w:w="856" w:type="dxa"/>
            <w:vMerge/>
            <w:tcBorders>
              <w:top w:val="nil"/>
              <w:left w:val="single" w:sz="8" w:space="0" w:color="7F7F7F"/>
              <w:bottom w:val="single" w:sz="8" w:space="0" w:color="7F7F7F"/>
              <w:right w:val="nil"/>
            </w:tcBorders>
            <w:hideMark/>
          </w:tcPr>
          <w:p w14:paraId="7AF1E536"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CF355A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503111</w:t>
            </w:r>
          </w:p>
        </w:tc>
        <w:tc>
          <w:tcPr>
            <w:tcW w:w="2092" w:type="dxa"/>
            <w:tcBorders>
              <w:top w:val="nil"/>
              <w:left w:val="nil"/>
              <w:bottom w:val="single" w:sz="4" w:space="0" w:color="auto"/>
              <w:right w:val="single" w:sz="4" w:space="0" w:color="auto"/>
            </w:tcBorders>
            <w:hideMark/>
          </w:tcPr>
          <w:p w14:paraId="0E28FC0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Dünya Tarihi</w:t>
            </w:r>
          </w:p>
        </w:tc>
        <w:tc>
          <w:tcPr>
            <w:tcW w:w="1632" w:type="dxa"/>
            <w:tcBorders>
              <w:top w:val="nil"/>
              <w:left w:val="nil"/>
              <w:bottom w:val="single" w:sz="4" w:space="0" w:color="auto"/>
              <w:right w:val="single" w:sz="4" w:space="0" w:color="auto"/>
            </w:tcBorders>
            <w:noWrap/>
            <w:hideMark/>
          </w:tcPr>
          <w:p w14:paraId="55583EC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56E1E2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5C87BCA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E5CF72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15CF8DAA" w14:textId="77777777" w:rsidTr="002F3014">
        <w:trPr>
          <w:trHeight w:val="20"/>
        </w:trPr>
        <w:tc>
          <w:tcPr>
            <w:tcW w:w="856" w:type="dxa"/>
            <w:vMerge/>
            <w:tcBorders>
              <w:top w:val="nil"/>
              <w:left w:val="single" w:sz="8" w:space="0" w:color="7F7F7F"/>
              <w:bottom w:val="single" w:sz="8" w:space="0" w:color="7F7F7F"/>
              <w:right w:val="nil"/>
            </w:tcBorders>
            <w:hideMark/>
          </w:tcPr>
          <w:p w14:paraId="41FFF6CB"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3AB99C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500101</w:t>
            </w:r>
          </w:p>
        </w:tc>
        <w:tc>
          <w:tcPr>
            <w:tcW w:w="2092" w:type="dxa"/>
            <w:tcBorders>
              <w:top w:val="nil"/>
              <w:left w:val="nil"/>
              <w:bottom w:val="single" w:sz="4" w:space="0" w:color="auto"/>
              <w:right w:val="single" w:sz="4" w:space="0" w:color="auto"/>
            </w:tcBorders>
            <w:hideMark/>
          </w:tcPr>
          <w:p w14:paraId="3936F41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Matematik</w:t>
            </w:r>
          </w:p>
        </w:tc>
        <w:tc>
          <w:tcPr>
            <w:tcW w:w="1632" w:type="dxa"/>
            <w:tcBorders>
              <w:top w:val="nil"/>
              <w:left w:val="nil"/>
              <w:bottom w:val="single" w:sz="4" w:space="0" w:color="auto"/>
              <w:right w:val="single" w:sz="4" w:space="0" w:color="auto"/>
            </w:tcBorders>
            <w:noWrap/>
            <w:hideMark/>
          </w:tcPr>
          <w:p w14:paraId="0C3F8B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CE992F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27B800D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904522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35C1A732" w14:textId="77777777" w:rsidTr="002F3014">
        <w:trPr>
          <w:trHeight w:val="20"/>
        </w:trPr>
        <w:tc>
          <w:tcPr>
            <w:tcW w:w="856" w:type="dxa"/>
            <w:vMerge/>
            <w:tcBorders>
              <w:top w:val="nil"/>
              <w:left w:val="single" w:sz="8" w:space="0" w:color="7F7F7F"/>
              <w:bottom w:val="single" w:sz="8" w:space="0" w:color="7F7F7F"/>
              <w:right w:val="nil"/>
            </w:tcBorders>
            <w:hideMark/>
          </w:tcPr>
          <w:p w14:paraId="567A65C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09F9E3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101101</w:t>
            </w:r>
          </w:p>
        </w:tc>
        <w:tc>
          <w:tcPr>
            <w:tcW w:w="2092" w:type="dxa"/>
            <w:tcBorders>
              <w:top w:val="nil"/>
              <w:left w:val="nil"/>
              <w:bottom w:val="single" w:sz="4" w:space="0" w:color="auto"/>
              <w:right w:val="single" w:sz="4" w:space="0" w:color="auto"/>
            </w:tcBorders>
            <w:hideMark/>
          </w:tcPr>
          <w:p w14:paraId="7686A2A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 Dili-I</w:t>
            </w:r>
          </w:p>
        </w:tc>
        <w:tc>
          <w:tcPr>
            <w:tcW w:w="1632" w:type="dxa"/>
            <w:tcBorders>
              <w:top w:val="nil"/>
              <w:left w:val="nil"/>
              <w:bottom w:val="single" w:sz="4" w:space="0" w:color="auto"/>
              <w:right w:val="single" w:sz="4" w:space="0" w:color="auto"/>
            </w:tcBorders>
            <w:noWrap/>
            <w:hideMark/>
          </w:tcPr>
          <w:p w14:paraId="261A398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71EDD9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5628D8D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781416F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4C539690" w14:textId="77777777" w:rsidTr="002F3014">
        <w:trPr>
          <w:trHeight w:val="20"/>
        </w:trPr>
        <w:tc>
          <w:tcPr>
            <w:tcW w:w="856" w:type="dxa"/>
            <w:vMerge/>
            <w:tcBorders>
              <w:top w:val="nil"/>
              <w:left w:val="single" w:sz="8" w:space="0" w:color="7F7F7F"/>
              <w:bottom w:val="single" w:sz="8" w:space="0" w:color="7F7F7F"/>
              <w:right w:val="nil"/>
            </w:tcBorders>
            <w:hideMark/>
          </w:tcPr>
          <w:p w14:paraId="6137FC1C"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BCF9AE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102101</w:t>
            </w:r>
          </w:p>
        </w:tc>
        <w:tc>
          <w:tcPr>
            <w:tcW w:w="2092" w:type="dxa"/>
            <w:tcBorders>
              <w:top w:val="nil"/>
              <w:left w:val="nil"/>
              <w:bottom w:val="single" w:sz="4" w:space="0" w:color="auto"/>
              <w:right w:val="single" w:sz="4" w:space="0" w:color="auto"/>
            </w:tcBorders>
            <w:hideMark/>
          </w:tcPr>
          <w:p w14:paraId="267797B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Atatürk İlkeleri ve İnkılap Tarihi-I</w:t>
            </w:r>
          </w:p>
        </w:tc>
        <w:tc>
          <w:tcPr>
            <w:tcW w:w="1632" w:type="dxa"/>
            <w:tcBorders>
              <w:top w:val="nil"/>
              <w:left w:val="nil"/>
              <w:bottom w:val="single" w:sz="4" w:space="0" w:color="auto"/>
              <w:right w:val="single" w:sz="4" w:space="0" w:color="auto"/>
            </w:tcBorders>
            <w:noWrap/>
            <w:hideMark/>
          </w:tcPr>
          <w:p w14:paraId="55043FF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F16C39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7596D8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4CCC152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56291324" w14:textId="77777777" w:rsidTr="002F3014">
        <w:trPr>
          <w:trHeight w:val="20"/>
        </w:trPr>
        <w:tc>
          <w:tcPr>
            <w:tcW w:w="856" w:type="dxa"/>
            <w:vMerge/>
            <w:tcBorders>
              <w:top w:val="nil"/>
              <w:left w:val="single" w:sz="8" w:space="0" w:color="7F7F7F"/>
              <w:bottom w:val="single" w:sz="8" w:space="0" w:color="7F7F7F"/>
              <w:right w:val="nil"/>
            </w:tcBorders>
            <w:hideMark/>
          </w:tcPr>
          <w:p w14:paraId="3DC3EAA7"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00DE86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103101</w:t>
            </w:r>
          </w:p>
        </w:tc>
        <w:tc>
          <w:tcPr>
            <w:tcW w:w="2092" w:type="dxa"/>
            <w:tcBorders>
              <w:top w:val="nil"/>
              <w:left w:val="nil"/>
              <w:bottom w:val="single" w:sz="4" w:space="0" w:color="auto"/>
              <w:right w:val="single" w:sz="4" w:space="0" w:color="auto"/>
            </w:tcBorders>
            <w:noWrap/>
            <w:hideMark/>
          </w:tcPr>
          <w:p w14:paraId="509A7CA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İngilizce</w:t>
            </w:r>
          </w:p>
        </w:tc>
        <w:tc>
          <w:tcPr>
            <w:tcW w:w="1632" w:type="dxa"/>
            <w:tcBorders>
              <w:top w:val="nil"/>
              <w:left w:val="nil"/>
              <w:bottom w:val="single" w:sz="4" w:space="0" w:color="auto"/>
              <w:right w:val="single" w:sz="4" w:space="0" w:color="auto"/>
            </w:tcBorders>
            <w:noWrap/>
            <w:hideMark/>
          </w:tcPr>
          <w:p w14:paraId="51AE0C4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D1AF82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2EAEFEF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0A78C4F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0433929C" w14:textId="77777777" w:rsidTr="002F3014">
        <w:trPr>
          <w:trHeight w:val="20"/>
        </w:trPr>
        <w:tc>
          <w:tcPr>
            <w:tcW w:w="856" w:type="dxa"/>
            <w:vMerge/>
            <w:tcBorders>
              <w:top w:val="nil"/>
              <w:left w:val="single" w:sz="8" w:space="0" w:color="7F7F7F"/>
              <w:bottom w:val="single" w:sz="8" w:space="0" w:color="7F7F7F"/>
              <w:right w:val="nil"/>
            </w:tcBorders>
            <w:hideMark/>
          </w:tcPr>
          <w:p w14:paraId="00D03D00"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4FC0D23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104101</w:t>
            </w:r>
          </w:p>
        </w:tc>
        <w:tc>
          <w:tcPr>
            <w:tcW w:w="2092" w:type="dxa"/>
            <w:tcBorders>
              <w:top w:val="nil"/>
              <w:left w:val="nil"/>
              <w:bottom w:val="single" w:sz="4" w:space="0" w:color="auto"/>
              <w:right w:val="single" w:sz="4" w:space="0" w:color="auto"/>
            </w:tcBorders>
            <w:hideMark/>
          </w:tcPr>
          <w:p w14:paraId="334D37B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Beden Eğitimi-I</w:t>
            </w:r>
          </w:p>
        </w:tc>
        <w:tc>
          <w:tcPr>
            <w:tcW w:w="1632" w:type="dxa"/>
            <w:tcBorders>
              <w:top w:val="nil"/>
              <w:left w:val="nil"/>
              <w:bottom w:val="single" w:sz="4" w:space="0" w:color="auto"/>
              <w:right w:val="single" w:sz="4" w:space="0" w:color="auto"/>
            </w:tcBorders>
            <w:noWrap/>
            <w:hideMark/>
          </w:tcPr>
          <w:p w14:paraId="345F1B1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F9FBA6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DBF6C0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639FCAC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6F7B423C" w14:textId="77777777" w:rsidTr="002F3014">
        <w:trPr>
          <w:trHeight w:val="20"/>
        </w:trPr>
        <w:tc>
          <w:tcPr>
            <w:tcW w:w="856" w:type="dxa"/>
            <w:vMerge/>
            <w:tcBorders>
              <w:top w:val="nil"/>
              <w:left w:val="single" w:sz="8" w:space="0" w:color="7F7F7F"/>
              <w:bottom w:val="single" w:sz="8" w:space="0" w:color="7F7F7F"/>
              <w:right w:val="nil"/>
            </w:tcBorders>
            <w:hideMark/>
          </w:tcPr>
          <w:p w14:paraId="498C1B60"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F030E4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105101</w:t>
            </w:r>
          </w:p>
        </w:tc>
        <w:tc>
          <w:tcPr>
            <w:tcW w:w="2092" w:type="dxa"/>
            <w:tcBorders>
              <w:top w:val="nil"/>
              <w:left w:val="nil"/>
              <w:bottom w:val="single" w:sz="4" w:space="0" w:color="auto"/>
              <w:right w:val="single" w:sz="4" w:space="0" w:color="auto"/>
            </w:tcBorders>
            <w:hideMark/>
          </w:tcPr>
          <w:p w14:paraId="5346F8C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Müzik-I</w:t>
            </w:r>
          </w:p>
        </w:tc>
        <w:tc>
          <w:tcPr>
            <w:tcW w:w="1632" w:type="dxa"/>
            <w:tcBorders>
              <w:top w:val="nil"/>
              <w:left w:val="nil"/>
              <w:bottom w:val="single" w:sz="4" w:space="0" w:color="auto"/>
              <w:right w:val="single" w:sz="4" w:space="0" w:color="auto"/>
            </w:tcBorders>
            <w:noWrap/>
            <w:hideMark/>
          </w:tcPr>
          <w:p w14:paraId="64C1EAD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E5B151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07441AA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ABF145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3E9E9ABB" w14:textId="77777777" w:rsidTr="002F3014">
        <w:trPr>
          <w:trHeight w:val="20"/>
        </w:trPr>
        <w:tc>
          <w:tcPr>
            <w:tcW w:w="856" w:type="dxa"/>
            <w:vMerge/>
            <w:tcBorders>
              <w:top w:val="nil"/>
              <w:left w:val="single" w:sz="8" w:space="0" w:color="7F7F7F"/>
              <w:bottom w:val="single" w:sz="8" w:space="0" w:color="7F7F7F"/>
              <w:right w:val="nil"/>
            </w:tcBorders>
            <w:hideMark/>
          </w:tcPr>
          <w:p w14:paraId="66A8FDB1"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C195FE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106101</w:t>
            </w:r>
          </w:p>
        </w:tc>
        <w:tc>
          <w:tcPr>
            <w:tcW w:w="2092" w:type="dxa"/>
            <w:tcBorders>
              <w:top w:val="nil"/>
              <w:left w:val="nil"/>
              <w:bottom w:val="single" w:sz="4" w:space="0" w:color="auto"/>
              <w:right w:val="single" w:sz="4" w:space="0" w:color="auto"/>
            </w:tcBorders>
            <w:hideMark/>
          </w:tcPr>
          <w:p w14:paraId="7481946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Temel Bilgisayar Bilgisi</w:t>
            </w:r>
          </w:p>
        </w:tc>
        <w:tc>
          <w:tcPr>
            <w:tcW w:w="1632" w:type="dxa"/>
            <w:tcBorders>
              <w:top w:val="nil"/>
              <w:left w:val="nil"/>
              <w:bottom w:val="single" w:sz="4" w:space="0" w:color="auto"/>
              <w:right w:val="single" w:sz="4" w:space="0" w:color="auto"/>
            </w:tcBorders>
            <w:noWrap/>
            <w:hideMark/>
          </w:tcPr>
          <w:p w14:paraId="2A284D0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720C6C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F75F4E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B41993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5F70C621" w14:textId="77777777" w:rsidTr="002F3014">
        <w:trPr>
          <w:trHeight w:val="20"/>
        </w:trPr>
        <w:tc>
          <w:tcPr>
            <w:tcW w:w="856" w:type="dxa"/>
            <w:vMerge/>
            <w:tcBorders>
              <w:top w:val="nil"/>
              <w:left w:val="single" w:sz="8" w:space="0" w:color="7F7F7F"/>
              <w:bottom w:val="single" w:sz="8" w:space="0" w:color="7F7F7F"/>
              <w:right w:val="nil"/>
            </w:tcBorders>
            <w:hideMark/>
          </w:tcPr>
          <w:p w14:paraId="65A2DF0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45333B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500001</w:t>
            </w:r>
          </w:p>
        </w:tc>
        <w:tc>
          <w:tcPr>
            <w:tcW w:w="2092" w:type="dxa"/>
            <w:tcBorders>
              <w:top w:val="nil"/>
              <w:left w:val="nil"/>
              <w:bottom w:val="single" w:sz="4" w:space="0" w:color="auto"/>
              <w:right w:val="single" w:sz="4" w:space="0" w:color="auto"/>
            </w:tcBorders>
            <w:noWrap/>
            <w:hideMark/>
          </w:tcPr>
          <w:p w14:paraId="76F3A5F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Bilgi Yönetimi</w:t>
            </w:r>
          </w:p>
        </w:tc>
        <w:tc>
          <w:tcPr>
            <w:tcW w:w="1632" w:type="dxa"/>
            <w:tcBorders>
              <w:top w:val="nil"/>
              <w:left w:val="nil"/>
              <w:bottom w:val="single" w:sz="4" w:space="0" w:color="auto"/>
              <w:right w:val="single" w:sz="4" w:space="0" w:color="auto"/>
            </w:tcBorders>
            <w:noWrap/>
            <w:hideMark/>
          </w:tcPr>
          <w:p w14:paraId="7C33785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D9D23B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070B3B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2EAA89A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796F76AA" w14:textId="77777777" w:rsidTr="002F3014">
        <w:trPr>
          <w:trHeight w:val="20"/>
        </w:trPr>
        <w:tc>
          <w:tcPr>
            <w:tcW w:w="856" w:type="dxa"/>
            <w:vMerge w:val="restart"/>
            <w:tcBorders>
              <w:top w:val="nil"/>
              <w:left w:val="single" w:sz="8" w:space="0" w:color="7F7F7F"/>
              <w:bottom w:val="single" w:sz="8" w:space="0" w:color="7F7F7F"/>
              <w:right w:val="nil"/>
            </w:tcBorders>
            <w:shd w:val="clear" w:color="F2F2F2" w:fill="F2F2F2"/>
            <w:noWrap/>
            <w:hideMark/>
          </w:tcPr>
          <w:p w14:paraId="046DCBB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 Yarıyıl</w:t>
            </w:r>
          </w:p>
        </w:tc>
        <w:tc>
          <w:tcPr>
            <w:tcW w:w="1100" w:type="dxa"/>
            <w:tcBorders>
              <w:top w:val="nil"/>
              <w:left w:val="single" w:sz="4" w:space="0" w:color="auto"/>
              <w:bottom w:val="single" w:sz="4" w:space="0" w:color="auto"/>
              <w:right w:val="single" w:sz="4" w:space="0" w:color="auto"/>
            </w:tcBorders>
            <w:hideMark/>
          </w:tcPr>
          <w:p w14:paraId="032DCCC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503102</w:t>
            </w:r>
          </w:p>
        </w:tc>
        <w:tc>
          <w:tcPr>
            <w:tcW w:w="2092" w:type="dxa"/>
            <w:tcBorders>
              <w:top w:val="nil"/>
              <w:left w:val="nil"/>
              <w:bottom w:val="single" w:sz="4" w:space="0" w:color="auto"/>
              <w:right w:val="single" w:sz="4" w:space="0" w:color="auto"/>
            </w:tcBorders>
            <w:hideMark/>
          </w:tcPr>
          <w:p w14:paraId="0F15D43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Sosyoloji</w:t>
            </w:r>
          </w:p>
        </w:tc>
        <w:tc>
          <w:tcPr>
            <w:tcW w:w="1632" w:type="dxa"/>
            <w:tcBorders>
              <w:top w:val="nil"/>
              <w:left w:val="nil"/>
              <w:bottom w:val="single" w:sz="4" w:space="0" w:color="auto"/>
              <w:right w:val="single" w:sz="4" w:space="0" w:color="auto"/>
            </w:tcBorders>
            <w:noWrap/>
            <w:hideMark/>
          </w:tcPr>
          <w:p w14:paraId="537A5D3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85678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86B9D3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637ACF4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3A2FC620" w14:textId="77777777" w:rsidTr="002F3014">
        <w:trPr>
          <w:trHeight w:val="20"/>
        </w:trPr>
        <w:tc>
          <w:tcPr>
            <w:tcW w:w="856" w:type="dxa"/>
            <w:vMerge/>
            <w:tcBorders>
              <w:top w:val="nil"/>
              <w:left w:val="single" w:sz="8" w:space="0" w:color="7F7F7F"/>
              <w:bottom w:val="single" w:sz="8" w:space="0" w:color="7F7F7F"/>
              <w:right w:val="nil"/>
            </w:tcBorders>
            <w:hideMark/>
          </w:tcPr>
          <w:p w14:paraId="442852B7"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9FA132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503104</w:t>
            </w:r>
          </w:p>
        </w:tc>
        <w:tc>
          <w:tcPr>
            <w:tcW w:w="2092" w:type="dxa"/>
            <w:tcBorders>
              <w:top w:val="nil"/>
              <w:left w:val="nil"/>
              <w:bottom w:val="single" w:sz="4" w:space="0" w:color="auto"/>
              <w:right w:val="single" w:sz="4" w:space="0" w:color="auto"/>
            </w:tcBorders>
            <w:hideMark/>
          </w:tcPr>
          <w:p w14:paraId="69BE268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Yönetimine Giriş</w:t>
            </w:r>
          </w:p>
        </w:tc>
        <w:tc>
          <w:tcPr>
            <w:tcW w:w="1632" w:type="dxa"/>
            <w:tcBorders>
              <w:top w:val="nil"/>
              <w:left w:val="nil"/>
              <w:bottom w:val="single" w:sz="4" w:space="0" w:color="auto"/>
              <w:right w:val="single" w:sz="4" w:space="0" w:color="auto"/>
            </w:tcBorders>
            <w:noWrap/>
            <w:hideMark/>
          </w:tcPr>
          <w:p w14:paraId="3ED99F1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DB984E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112C97A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76C3375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41EE0DEE" w14:textId="77777777" w:rsidTr="002F3014">
        <w:trPr>
          <w:trHeight w:val="20"/>
        </w:trPr>
        <w:tc>
          <w:tcPr>
            <w:tcW w:w="856" w:type="dxa"/>
            <w:vMerge/>
            <w:tcBorders>
              <w:top w:val="nil"/>
              <w:left w:val="single" w:sz="8" w:space="0" w:color="7F7F7F"/>
              <w:bottom w:val="single" w:sz="8" w:space="0" w:color="7F7F7F"/>
              <w:right w:val="nil"/>
            </w:tcBorders>
            <w:hideMark/>
          </w:tcPr>
          <w:p w14:paraId="55D07D49"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A63342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503106</w:t>
            </w:r>
          </w:p>
        </w:tc>
        <w:tc>
          <w:tcPr>
            <w:tcW w:w="2092" w:type="dxa"/>
            <w:tcBorders>
              <w:top w:val="nil"/>
              <w:left w:val="nil"/>
              <w:bottom w:val="single" w:sz="4" w:space="0" w:color="auto"/>
              <w:right w:val="single" w:sz="4" w:space="0" w:color="auto"/>
            </w:tcBorders>
            <w:hideMark/>
          </w:tcPr>
          <w:p w14:paraId="0AD5C0A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Medeni Hukuk</w:t>
            </w:r>
          </w:p>
        </w:tc>
        <w:tc>
          <w:tcPr>
            <w:tcW w:w="1632" w:type="dxa"/>
            <w:tcBorders>
              <w:top w:val="nil"/>
              <w:left w:val="nil"/>
              <w:bottom w:val="single" w:sz="4" w:space="0" w:color="auto"/>
              <w:right w:val="single" w:sz="4" w:space="0" w:color="auto"/>
            </w:tcBorders>
            <w:noWrap/>
            <w:hideMark/>
          </w:tcPr>
          <w:p w14:paraId="454D58E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3588EA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376481D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5D6F12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285568DE" w14:textId="77777777" w:rsidTr="002F3014">
        <w:trPr>
          <w:trHeight w:val="20"/>
        </w:trPr>
        <w:tc>
          <w:tcPr>
            <w:tcW w:w="856" w:type="dxa"/>
            <w:vMerge/>
            <w:tcBorders>
              <w:top w:val="nil"/>
              <w:left w:val="single" w:sz="8" w:space="0" w:color="7F7F7F"/>
              <w:bottom w:val="single" w:sz="8" w:space="0" w:color="7F7F7F"/>
              <w:right w:val="nil"/>
            </w:tcBorders>
            <w:hideMark/>
          </w:tcPr>
          <w:p w14:paraId="6499361B"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4BD910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503108</w:t>
            </w:r>
          </w:p>
        </w:tc>
        <w:tc>
          <w:tcPr>
            <w:tcW w:w="2092" w:type="dxa"/>
            <w:tcBorders>
              <w:top w:val="nil"/>
              <w:left w:val="nil"/>
              <w:bottom w:val="single" w:sz="4" w:space="0" w:color="auto"/>
              <w:right w:val="single" w:sz="4" w:space="0" w:color="auto"/>
            </w:tcBorders>
            <w:hideMark/>
          </w:tcPr>
          <w:p w14:paraId="5772D1D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İşletme Bilimine Giriş</w:t>
            </w:r>
          </w:p>
        </w:tc>
        <w:tc>
          <w:tcPr>
            <w:tcW w:w="1632" w:type="dxa"/>
            <w:tcBorders>
              <w:top w:val="nil"/>
              <w:left w:val="nil"/>
              <w:bottom w:val="single" w:sz="4" w:space="0" w:color="auto"/>
              <w:right w:val="single" w:sz="4" w:space="0" w:color="auto"/>
            </w:tcBorders>
            <w:noWrap/>
            <w:hideMark/>
          </w:tcPr>
          <w:p w14:paraId="6AE882A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4E8922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193B2A5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0DD465E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6EB93631" w14:textId="77777777" w:rsidTr="002F3014">
        <w:trPr>
          <w:trHeight w:val="20"/>
        </w:trPr>
        <w:tc>
          <w:tcPr>
            <w:tcW w:w="856" w:type="dxa"/>
            <w:vMerge/>
            <w:tcBorders>
              <w:top w:val="nil"/>
              <w:left w:val="single" w:sz="8" w:space="0" w:color="7F7F7F"/>
              <w:bottom w:val="single" w:sz="8" w:space="0" w:color="7F7F7F"/>
              <w:right w:val="nil"/>
            </w:tcBorders>
            <w:hideMark/>
          </w:tcPr>
          <w:p w14:paraId="6FA4D759"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1E6753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503110</w:t>
            </w:r>
          </w:p>
        </w:tc>
        <w:tc>
          <w:tcPr>
            <w:tcW w:w="2092" w:type="dxa"/>
            <w:tcBorders>
              <w:top w:val="nil"/>
              <w:left w:val="nil"/>
              <w:bottom w:val="single" w:sz="4" w:space="0" w:color="auto"/>
              <w:right w:val="single" w:sz="4" w:space="0" w:color="auto"/>
            </w:tcBorders>
            <w:hideMark/>
          </w:tcPr>
          <w:p w14:paraId="212B401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Anayasa Hukuku</w:t>
            </w:r>
          </w:p>
        </w:tc>
        <w:tc>
          <w:tcPr>
            <w:tcW w:w="1632" w:type="dxa"/>
            <w:tcBorders>
              <w:top w:val="nil"/>
              <w:left w:val="nil"/>
              <w:bottom w:val="single" w:sz="4" w:space="0" w:color="auto"/>
              <w:right w:val="single" w:sz="4" w:space="0" w:color="auto"/>
            </w:tcBorders>
            <w:noWrap/>
            <w:hideMark/>
          </w:tcPr>
          <w:p w14:paraId="13471B1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9E6D53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178E57A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AC47B4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45F8399B" w14:textId="77777777" w:rsidTr="002F3014">
        <w:trPr>
          <w:trHeight w:val="20"/>
        </w:trPr>
        <w:tc>
          <w:tcPr>
            <w:tcW w:w="856" w:type="dxa"/>
            <w:vMerge/>
            <w:tcBorders>
              <w:top w:val="nil"/>
              <w:left w:val="single" w:sz="8" w:space="0" w:color="7F7F7F"/>
              <w:bottom w:val="single" w:sz="8" w:space="0" w:color="7F7F7F"/>
              <w:right w:val="nil"/>
            </w:tcBorders>
            <w:hideMark/>
          </w:tcPr>
          <w:p w14:paraId="5260DDE0"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92CBFC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503112</w:t>
            </w:r>
          </w:p>
        </w:tc>
        <w:tc>
          <w:tcPr>
            <w:tcW w:w="2092" w:type="dxa"/>
            <w:tcBorders>
              <w:top w:val="nil"/>
              <w:left w:val="nil"/>
              <w:bottom w:val="single" w:sz="4" w:space="0" w:color="auto"/>
              <w:right w:val="single" w:sz="4" w:space="0" w:color="auto"/>
            </w:tcBorders>
            <w:hideMark/>
          </w:tcPr>
          <w:p w14:paraId="74C51FB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Siyaset Teorisi</w:t>
            </w:r>
          </w:p>
        </w:tc>
        <w:tc>
          <w:tcPr>
            <w:tcW w:w="1632" w:type="dxa"/>
            <w:tcBorders>
              <w:top w:val="nil"/>
              <w:left w:val="nil"/>
              <w:bottom w:val="single" w:sz="4" w:space="0" w:color="auto"/>
              <w:right w:val="single" w:sz="4" w:space="0" w:color="auto"/>
            </w:tcBorders>
            <w:noWrap/>
            <w:hideMark/>
          </w:tcPr>
          <w:p w14:paraId="495F5A3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A14F7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179FF4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0043D96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57933DCB" w14:textId="77777777" w:rsidTr="002F3014">
        <w:trPr>
          <w:trHeight w:val="20"/>
        </w:trPr>
        <w:tc>
          <w:tcPr>
            <w:tcW w:w="856" w:type="dxa"/>
            <w:vMerge/>
            <w:tcBorders>
              <w:top w:val="nil"/>
              <w:left w:val="single" w:sz="8" w:space="0" w:color="7F7F7F"/>
              <w:bottom w:val="single" w:sz="8" w:space="0" w:color="7F7F7F"/>
              <w:right w:val="nil"/>
            </w:tcBorders>
            <w:hideMark/>
          </w:tcPr>
          <w:p w14:paraId="5EC6CC72"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B9E112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101102</w:t>
            </w:r>
          </w:p>
        </w:tc>
        <w:tc>
          <w:tcPr>
            <w:tcW w:w="2092" w:type="dxa"/>
            <w:tcBorders>
              <w:top w:val="nil"/>
              <w:left w:val="nil"/>
              <w:bottom w:val="single" w:sz="4" w:space="0" w:color="auto"/>
              <w:right w:val="single" w:sz="4" w:space="0" w:color="auto"/>
            </w:tcBorders>
            <w:hideMark/>
          </w:tcPr>
          <w:p w14:paraId="4A05A41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 Dili-II</w:t>
            </w:r>
          </w:p>
        </w:tc>
        <w:tc>
          <w:tcPr>
            <w:tcW w:w="1632" w:type="dxa"/>
            <w:tcBorders>
              <w:top w:val="nil"/>
              <w:left w:val="nil"/>
              <w:bottom w:val="single" w:sz="4" w:space="0" w:color="auto"/>
              <w:right w:val="single" w:sz="4" w:space="0" w:color="auto"/>
            </w:tcBorders>
            <w:noWrap/>
            <w:hideMark/>
          </w:tcPr>
          <w:p w14:paraId="55740D4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02DFBE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5F251BE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DACC1C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12E39608" w14:textId="77777777" w:rsidTr="002F3014">
        <w:trPr>
          <w:trHeight w:val="20"/>
        </w:trPr>
        <w:tc>
          <w:tcPr>
            <w:tcW w:w="856" w:type="dxa"/>
            <w:vMerge/>
            <w:tcBorders>
              <w:top w:val="nil"/>
              <w:left w:val="single" w:sz="8" w:space="0" w:color="7F7F7F"/>
              <w:bottom w:val="single" w:sz="8" w:space="0" w:color="7F7F7F"/>
              <w:right w:val="nil"/>
            </w:tcBorders>
            <w:hideMark/>
          </w:tcPr>
          <w:p w14:paraId="46B685AA"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3329A5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102102</w:t>
            </w:r>
          </w:p>
        </w:tc>
        <w:tc>
          <w:tcPr>
            <w:tcW w:w="2092" w:type="dxa"/>
            <w:tcBorders>
              <w:top w:val="nil"/>
              <w:left w:val="nil"/>
              <w:bottom w:val="single" w:sz="4" w:space="0" w:color="auto"/>
              <w:right w:val="single" w:sz="4" w:space="0" w:color="auto"/>
            </w:tcBorders>
            <w:hideMark/>
          </w:tcPr>
          <w:p w14:paraId="275784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Atatürk İlkeleri ve İnkılap Tarihi-II</w:t>
            </w:r>
          </w:p>
        </w:tc>
        <w:tc>
          <w:tcPr>
            <w:tcW w:w="1632" w:type="dxa"/>
            <w:tcBorders>
              <w:top w:val="nil"/>
              <w:left w:val="nil"/>
              <w:bottom w:val="single" w:sz="4" w:space="0" w:color="auto"/>
              <w:right w:val="single" w:sz="4" w:space="0" w:color="auto"/>
            </w:tcBorders>
            <w:noWrap/>
            <w:hideMark/>
          </w:tcPr>
          <w:p w14:paraId="639512F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9060EC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2872FD0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E62E47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18C87DAC" w14:textId="77777777" w:rsidTr="002F3014">
        <w:trPr>
          <w:trHeight w:val="20"/>
        </w:trPr>
        <w:tc>
          <w:tcPr>
            <w:tcW w:w="856" w:type="dxa"/>
            <w:vMerge/>
            <w:tcBorders>
              <w:top w:val="nil"/>
              <w:left w:val="single" w:sz="8" w:space="0" w:color="7F7F7F"/>
              <w:bottom w:val="single" w:sz="8" w:space="0" w:color="7F7F7F"/>
              <w:right w:val="nil"/>
            </w:tcBorders>
            <w:hideMark/>
          </w:tcPr>
          <w:p w14:paraId="3FFF5A7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423F665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103102</w:t>
            </w:r>
          </w:p>
        </w:tc>
        <w:tc>
          <w:tcPr>
            <w:tcW w:w="2092" w:type="dxa"/>
            <w:tcBorders>
              <w:top w:val="nil"/>
              <w:left w:val="nil"/>
              <w:bottom w:val="single" w:sz="4" w:space="0" w:color="auto"/>
              <w:right w:val="single" w:sz="4" w:space="0" w:color="auto"/>
            </w:tcBorders>
            <w:hideMark/>
          </w:tcPr>
          <w:p w14:paraId="15461E4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İngilizce-II</w:t>
            </w:r>
          </w:p>
        </w:tc>
        <w:tc>
          <w:tcPr>
            <w:tcW w:w="1632" w:type="dxa"/>
            <w:tcBorders>
              <w:top w:val="nil"/>
              <w:left w:val="nil"/>
              <w:bottom w:val="single" w:sz="4" w:space="0" w:color="auto"/>
              <w:right w:val="single" w:sz="4" w:space="0" w:color="auto"/>
            </w:tcBorders>
            <w:noWrap/>
            <w:hideMark/>
          </w:tcPr>
          <w:p w14:paraId="3E0366C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389A40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72655C1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358A616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5689EB61" w14:textId="77777777" w:rsidTr="002F3014">
        <w:trPr>
          <w:trHeight w:val="20"/>
        </w:trPr>
        <w:tc>
          <w:tcPr>
            <w:tcW w:w="856" w:type="dxa"/>
            <w:vMerge/>
            <w:tcBorders>
              <w:top w:val="nil"/>
              <w:left w:val="single" w:sz="8" w:space="0" w:color="7F7F7F"/>
              <w:bottom w:val="single" w:sz="8" w:space="0" w:color="7F7F7F"/>
              <w:right w:val="nil"/>
            </w:tcBorders>
            <w:hideMark/>
          </w:tcPr>
          <w:p w14:paraId="5E89F89D"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E1383A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104102</w:t>
            </w:r>
          </w:p>
        </w:tc>
        <w:tc>
          <w:tcPr>
            <w:tcW w:w="2092" w:type="dxa"/>
            <w:tcBorders>
              <w:top w:val="nil"/>
              <w:left w:val="nil"/>
              <w:bottom w:val="single" w:sz="4" w:space="0" w:color="auto"/>
              <w:right w:val="single" w:sz="4" w:space="0" w:color="auto"/>
            </w:tcBorders>
            <w:hideMark/>
          </w:tcPr>
          <w:p w14:paraId="7DAEE86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Beden Eğitimi-II</w:t>
            </w:r>
          </w:p>
        </w:tc>
        <w:tc>
          <w:tcPr>
            <w:tcW w:w="1632" w:type="dxa"/>
            <w:tcBorders>
              <w:top w:val="nil"/>
              <w:left w:val="nil"/>
              <w:bottom w:val="single" w:sz="4" w:space="0" w:color="auto"/>
              <w:right w:val="single" w:sz="4" w:space="0" w:color="auto"/>
            </w:tcBorders>
            <w:noWrap/>
            <w:hideMark/>
          </w:tcPr>
          <w:p w14:paraId="3A17652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E9074F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6E4F65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48CC093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288E04AD" w14:textId="77777777" w:rsidTr="002F3014">
        <w:trPr>
          <w:trHeight w:val="20"/>
        </w:trPr>
        <w:tc>
          <w:tcPr>
            <w:tcW w:w="856" w:type="dxa"/>
            <w:vMerge/>
            <w:tcBorders>
              <w:top w:val="nil"/>
              <w:left w:val="single" w:sz="8" w:space="0" w:color="7F7F7F"/>
              <w:bottom w:val="single" w:sz="8" w:space="0" w:color="7F7F7F"/>
              <w:right w:val="nil"/>
            </w:tcBorders>
            <w:hideMark/>
          </w:tcPr>
          <w:p w14:paraId="0417B9C4"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D3E394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105102</w:t>
            </w:r>
          </w:p>
        </w:tc>
        <w:tc>
          <w:tcPr>
            <w:tcW w:w="2092" w:type="dxa"/>
            <w:tcBorders>
              <w:top w:val="nil"/>
              <w:left w:val="nil"/>
              <w:bottom w:val="single" w:sz="4" w:space="0" w:color="auto"/>
              <w:right w:val="single" w:sz="4" w:space="0" w:color="auto"/>
            </w:tcBorders>
            <w:hideMark/>
          </w:tcPr>
          <w:p w14:paraId="7728C8B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Müzik-II</w:t>
            </w:r>
          </w:p>
        </w:tc>
        <w:tc>
          <w:tcPr>
            <w:tcW w:w="1632" w:type="dxa"/>
            <w:tcBorders>
              <w:top w:val="nil"/>
              <w:left w:val="nil"/>
              <w:bottom w:val="single" w:sz="4" w:space="0" w:color="auto"/>
              <w:right w:val="single" w:sz="4" w:space="0" w:color="auto"/>
            </w:tcBorders>
            <w:noWrap/>
            <w:hideMark/>
          </w:tcPr>
          <w:p w14:paraId="72A8DF7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3926B2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33252ED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348334D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36857785" w14:textId="77777777" w:rsidTr="002F3014">
        <w:trPr>
          <w:trHeight w:val="20"/>
        </w:trPr>
        <w:tc>
          <w:tcPr>
            <w:tcW w:w="856" w:type="dxa"/>
            <w:vMerge/>
            <w:tcBorders>
              <w:top w:val="nil"/>
              <w:left w:val="single" w:sz="8" w:space="0" w:color="7F7F7F"/>
              <w:bottom w:val="single" w:sz="8" w:space="0" w:color="7F7F7F"/>
              <w:right w:val="nil"/>
            </w:tcBorders>
            <w:hideMark/>
          </w:tcPr>
          <w:p w14:paraId="6B563703"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noWrap/>
            <w:hideMark/>
          </w:tcPr>
          <w:p w14:paraId="658969F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106102</w:t>
            </w:r>
          </w:p>
        </w:tc>
        <w:tc>
          <w:tcPr>
            <w:tcW w:w="2092" w:type="dxa"/>
            <w:tcBorders>
              <w:top w:val="nil"/>
              <w:left w:val="nil"/>
              <w:bottom w:val="single" w:sz="4" w:space="0" w:color="auto"/>
              <w:right w:val="single" w:sz="4" w:space="0" w:color="auto"/>
            </w:tcBorders>
            <w:hideMark/>
          </w:tcPr>
          <w:p w14:paraId="63B24C7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Bilgisayar Programları</w:t>
            </w:r>
          </w:p>
        </w:tc>
        <w:tc>
          <w:tcPr>
            <w:tcW w:w="1632" w:type="dxa"/>
            <w:tcBorders>
              <w:top w:val="nil"/>
              <w:left w:val="nil"/>
              <w:bottom w:val="single" w:sz="4" w:space="0" w:color="auto"/>
              <w:right w:val="single" w:sz="4" w:space="0" w:color="auto"/>
            </w:tcBorders>
            <w:noWrap/>
            <w:hideMark/>
          </w:tcPr>
          <w:p w14:paraId="4A2D66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AD4393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4AA30BB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6C05D33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1DF7D1B7" w14:textId="77777777" w:rsidTr="002F3014">
        <w:trPr>
          <w:trHeight w:val="20"/>
        </w:trPr>
        <w:tc>
          <w:tcPr>
            <w:tcW w:w="856" w:type="dxa"/>
            <w:vMerge/>
            <w:tcBorders>
              <w:top w:val="nil"/>
              <w:left w:val="single" w:sz="8" w:space="0" w:color="7F7F7F"/>
              <w:bottom w:val="single" w:sz="8" w:space="0" w:color="7F7F7F"/>
              <w:right w:val="nil"/>
            </w:tcBorders>
            <w:hideMark/>
          </w:tcPr>
          <w:p w14:paraId="3946F12C"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noWrap/>
            <w:hideMark/>
          </w:tcPr>
          <w:p w14:paraId="719F063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2092" w:type="dxa"/>
            <w:tcBorders>
              <w:top w:val="nil"/>
              <w:left w:val="nil"/>
              <w:bottom w:val="single" w:sz="4" w:space="0" w:color="auto"/>
              <w:right w:val="single" w:sz="4" w:space="0" w:color="auto"/>
            </w:tcBorders>
            <w:hideMark/>
          </w:tcPr>
          <w:p w14:paraId="7CBF498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Ortak Seçmeli Ders</w:t>
            </w:r>
          </w:p>
        </w:tc>
        <w:tc>
          <w:tcPr>
            <w:tcW w:w="1632" w:type="dxa"/>
            <w:tcBorders>
              <w:top w:val="nil"/>
              <w:left w:val="nil"/>
              <w:bottom w:val="single" w:sz="4" w:space="0" w:color="auto"/>
              <w:right w:val="single" w:sz="4" w:space="0" w:color="auto"/>
            </w:tcBorders>
            <w:noWrap/>
            <w:hideMark/>
          </w:tcPr>
          <w:p w14:paraId="51745AC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7CBF1B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605D14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08396C2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0</w:t>
            </w:r>
          </w:p>
        </w:tc>
      </w:tr>
      <w:tr w:rsidR="002F3014" w:rsidRPr="00B06F59" w14:paraId="52A61748" w14:textId="77777777" w:rsidTr="002F3014">
        <w:trPr>
          <w:trHeight w:val="20"/>
        </w:trPr>
        <w:tc>
          <w:tcPr>
            <w:tcW w:w="856" w:type="dxa"/>
            <w:vMerge/>
            <w:tcBorders>
              <w:top w:val="nil"/>
              <w:left w:val="single" w:sz="8" w:space="0" w:color="7F7F7F"/>
              <w:bottom w:val="single" w:sz="8" w:space="0" w:color="7F7F7F"/>
              <w:right w:val="nil"/>
            </w:tcBorders>
            <w:hideMark/>
          </w:tcPr>
          <w:p w14:paraId="47352B61"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DCDF02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500002</w:t>
            </w:r>
          </w:p>
        </w:tc>
        <w:tc>
          <w:tcPr>
            <w:tcW w:w="2092" w:type="dxa"/>
            <w:tcBorders>
              <w:top w:val="nil"/>
              <w:left w:val="nil"/>
              <w:bottom w:val="single" w:sz="4" w:space="0" w:color="auto"/>
              <w:right w:val="single" w:sz="4" w:space="0" w:color="auto"/>
            </w:tcBorders>
            <w:noWrap/>
            <w:hideMark/>
          </w:tcPr>
          <w:p w14:paraId="408389D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Meslek Etiği</w:t>
            </w:r>
          </w:p>
        </w:tc>
        <w:tc>
          <w:tcPr>
            <w:tcW w:w="1632" w:type="dxa"/>
            <w:tcBorders>
              <w:top w:val="nil"/>
              <w:left w:val="nil"/>
              <w:bottom w:val="single" w:sz="4" w:space="0" w:color="auto"/>
              <w:right w:val="single" w:sz="4" w:space="0" w:color="auto"/>
            </w:tcBorders>
            <w:noWrap/>
            <w:hideMark/>
          </w:tcPr>
          <w:p w14:paraId="114C16B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F10058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14B0FBD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64BA1AE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2</w:t>
            </w:r>
          </w:p>
        </w:tc>
      </w:tr>
      <w:tr w:rsidR="002F3014" w:rsidRPr="00B06F59" w14:paraId="33F499BD" w14:textId="77777777" w:rsidTr="002F3014">
        <w:trPr>
          <w:trHeight w:val="20"/>
        </w:trPr>
        <w:tc>
          <w:tcPr>
            <w:tcW w:w="856" w:type="dxa"/>
            <w:vMerge w:val="restart"/>
            <w:tcBorders>
              <w:top w:val="nil"/>
              <w:left w:val="single" w:sz="8" w:space="0" w:color="7F7F7F"/>
              <w:bottom w:val="single" w:sz="8" w:space="0" w:color="7F7F7F"/>
              <w:right w:val="nil"/>
            </w:tcBorders>
            <w:shd w:val="clear" w:color="F2F2F2" w:fill="F2F2F2"/>
            <w:noWrap/>
            <w:hideMark/>
          </w:tcPr>
          <w:p w14:paraId="48D8146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 Yarıyıl</w:t>
            </w:r>
          </w:p>
        </w:tc>
        <w:tc>
          <w:tcPr>
            <w:tcW w:w="1100" w:type="dxa"/>
            <w:tcBorders>
              <w:top w:val="nil"/>
              <w:left w:val="single" w:sz="4" w:space="0" w:color="auto"/>
              <w:bottom w:val="single" w:sz="4" w:space="0" w:color="auto"/>
              <w:right w:val="single" w:sz="4" w:space="0" w:color="auto"/>
            </w:tcBorders>
            <w:hideMark/>
          </w:tcPr>
          <w:p w14:paraId="2494695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503201</w:t>
            </w:r>
          </w:p>
        </w:tc>
        <w:tc>
          <w:tcPr>
            <w:tcW w:w="2092" w:type="dxa"/>
            <w:tcBorders>
              <w:top w:val="nil"/>
              <w:left w:val="nil"/>
              <w:bottom w:val="single" w:sz="4" w:space="0" w:color="auto"/>
              <w:right w:val="single" w:sz="4" w:space="0" w:color="auto"/>
            </w:tcBorders>
            <w:hideMark/>
          </w:tcPr>
          <w:p w14:paraId="6C9952D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Politikaları</w:t>
            </w:r>
          </w:p>
        </w:tc>
        <w:tc>
          <w:tcPr>
            <w:tcW w:w="1632" w:type="dxa"/>
            <w:tcBorders>
              <w:top w:val="nil"/>
              <w:left w:val="nil"/>
              <w:bottom w:val="single" w:sz="4" w:space="0" w:color="auto"/>
              <w:right w:val="single" w:sz="4" w:space="0" w:color="auto"/>
            </w:tcBorders>
            <w:noWrap/>
            <w:hideMark/>
          </w:tcPr>
          <w:p w14:paraId="510B089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F54B19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5F2CCA1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4509F1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54B4430E" w14:textId="77777777" w:rsidTr="002F3014">
        <w:trPr>
          <w:trHeight w:val="20"/>
        </w:trPr>
        <w:tc>
          <w:tcPr>
            <w:tcW w:w="856" w:type="dxa"/>
            <w:vMerge/>
            <w:tcBorders>
              <w:top w:val="nil"/>
              <w:left w:val="single" w:sz="8" w:space="0" w:color="7F7F7F"/>
              <w:bottom w:val="single" w:sz="8" w:space="0" w:color="7F7F7F"/>
              <w:right w:val="nil"/>
            </w:tcBorders>
            <w:hideMark/>
          </w:tcPr>
          <w:p w14:paraId="49BAB3B6"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A8D34F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503203</w:t>
            </w:r>
          </w:p>
        </w:tc>
        <w:tc>
          <w:tcPr>
            <w:tcW w:w="2092" w:type="dxa"/>
            <w:tcBorders>
              <w:top w:val="nil"/>
              <w:left w:val="nil"/>
              <w:bottom w:val="single" w:sz="4" w:space="0" w:color="auto"/>
              <w:right w:val="single" w:sz="4" w:space="0" w:color="auto"/>
            </w:tcBorders>
            <w:hideMark/>
          </w:tcPr>
          <w:p w14:paraId="3635DE7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İdare Hukuku</w:t>
            </w:r>
          </w:p>
        </w:tc>
        <w:tc>
          <w:tcPr>
            <w:tcW w:w="1632" w:type="dxa"/>
            <w:tcBorders>
              <w:top w:val="nil"/>
              <w:left w:val="nil"/>
              <w:bottom w:val="single" w:sz="4" w:space="0" w:color="auto"/>
              <w:right w:val="single" w:sz="4" w:space="0" w:color="auto"/>
            </w:tcBorders>
            <w:noWrap/>
            <w:hideMark/>
          </w:tcPr>
          <w:p w14:paraId="4BA55DC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20BFC4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0DB01B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CDDD15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74822F9D" w14:textId="77777777" w:rsidTr="002F3014">
        <w:trPr>
          <w:trHeight w:val="20"/>
        </w:trPr>
        <w:tc>
          <w:tcPr>
            <w:tcW w:w="856" w:type="dxa"/>
            <w:vMerge/>
            <w:tcBorders>
              <w:top w:val="nil"/>
              <w:left w:val="single" w:sz="8" w:space="0" w:color="7F7F7F"/>
              <w:bottom w:val="single" w:sz="8" w:space="0" w:color="7F7F7F"/>
              <w:right w:val="nil"/>
            </w:tcBorders>
            <w:hideMark/>
          </w:tcPr>
          <w:p w14:paraId="227D4B20"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BB7D8B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503205</w:t>
            </w:r>
          </w:p>
        </w:tc>
        <w:tc>
          <w:tcPr>
            <w:tcW w:w="2092" w:type="dxa"/>
            <w:tcBorders>
              <w:top w:val="nil"/>
              <w:left w:val="nil"/>
              <w:bottom w:val="single" w:sz="4" w:space="0" w:color="auto"/>
              <w:right w:val="single" w:sz="4" w:space="0" w:color="auto"/>
            </w:tcBorders>
            <w:hideMark/>
          </w:tcPr>
          <w:p w14:paraId="17012F3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Kent Sosyolojisi</w:t>
            </w:r>
          </w:p>
        </w:tc>
        <w:tc>
          <w:tcPr>
            <w:tcW w:w="1632" w:type="dxa"/>
            <w:tcBorders>
              <w:top w:val="nil"/>
              <w:left w:val="nil"/>
              <w:bottom w:val="single" w:sz="4" w:space="0" w:color="auto"/>
              <w:right w:val="single" w:sz="4" w:space="0" w:color="auto"/>
            </w:tcBorders>
            <w:noWrap/>
            <w:hideMark/>
          </w:tcPr>
          <w:p w14:paraId="237CD87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07897A1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01D9FE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B8CD2D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725462A4" w14:textId="77777777" w:rsidTr="002F3014">
        <w:trPr>
          <w:trHeight w:val="20"/>
        </w:trPr>
        <w:tc>
          <w:tcPr>
            <w:tcW w:w="856" w:type="dxa"/>
            <w:vMerge/>
            <w:tcBorders>
              <w:top w:val="nil"/>
              <w:left w:val="single" w:sz="8" w:space="0" w:color="7F7F7F"/>
              <w:bottom w:val="single" w:sz="8" w:space="0" w:color="7F7F7F"/>
              <w:right w:val="nil"/>
            </w:tcBorders>
            <w:hideMark/>
          </w:tcPr>
          <w:p w14:paraId="4169973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ADBED1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503209</w:t>
            </w:r>
          </w:p>
        </w:tc>
        <w:tc>
          <w:tcPr>
            <w:tcW w:w="2092" w:type="dxa"/>
            <w:tcBorders>
              <w:top w:val="nil"/>
              <w:left w:val="nil"/>
              <w:bottom w:val="single" w:sz="4" w:space="0" w:color="auto"/>
              <w:right w:val="single" w:sz="4" w:space="0" w:color="auto"/>
            </w:tcBorders>
            <w:hideMark/>
          </w:tcPr>
          <w:p w14:paraId="3223040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 Yönetim Tarihi</w:t>
            </w:r>
          </w:p>
        </w:tc>
        <w:tc>
          <w:tcPr>
            <w:tcW w:w="1632" w:type="dxa"/>
            <w:tcBorders>
              <w:top w:val="nil"/>
              <w:left w:val="nil"/>
              <w:bottom w:val="single" w:sz="4" w:space="0" w:color="auto"/>
              <w:right w:val="single" w:sz="4" w:space="0" w:color="auto"/>
            </w:tcBorders>
            <w:noWrap/>
            <w:hideMark/>
          </w:tcPr>
          <w:p w14:paraId="045DC89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CE46EF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0280EE9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74DE4E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26514480" w14:textId="77777777" w:rsidTr="002F3014">
        <w:trPr>
          <w:trHeight w:val="20"/>
        </w:trPr>
        <w:tc>
          <w:tcPr>
            <w:tcW w:w="856" w:type="dxa"/>
            <w:vMerge/>
            <w:tcBorders>
              <w:top w:val="nil"/>
              <w:left w:val="single" w:sz="8" w:space="0" w:color="7F7F7F"/>
              <w:bottom w:val="single" w:sz="8" w:space="0" w:color="7F7F7F"/>
              <w:right w:val="nil"/>
            </w:tcBorders>
            <w:hideMark/>
          </w:tcPr>
          <w:p w14:paraId="2A5918CD"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719479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503211</w:t>
            </w:r>
          </w:p>
        </w:tc>
        <w:tc>
          <w:tcPr>
            <w:tcW w:w="2092" w:type="dxa"/>
            <w:tcBorders>
              <w:top w:val="nil"/>
              <w:left w:val="nil"/>
              <w:bottom w:val="single" w:sz="4" w:space="0" w:color="auto"/>
              <w:right w:val="single" w:sz="4" w:space="0" w:color="auto"/>
            </w:tcBorders>
            <w:hideMark/>
          </w:tcPr>
          <w:p w14:paraId="5FDD356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Siyasi Düşünceler Tarihi-I</w:t>
            </w:r>
          </w:p>
        </w:tc>
        <w:tc>
          <w:tcPr>
            <w:tcW w:w="1632" w:type="dxa"/>
            <w:tcBorders>
              <w:top w:val="nil"/>
              <w:left w:val="nil"/>
              <w:bottom w:val="single" w:sz="4" w:space="0" w:color="auto"/>
              <w:right w:val="single" w:sz="4" w:space="0" w:color="auto"/>
            </w:tcBorders>
            <w:noWrap/>
            <w:hideMark/>
          </w:tcPr>
          <w:p w14:paraId="4456119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4EEE7D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C41E0B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657187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02D5B2C5" w14:textId="77777777" w:rsidTr="002F3014">
        <w:trPr>
          <w:trHeight w:val="20"/>
        </w:trPr>
        <w:tc>
          <w:tcPr>
            <w:tcW w:w="856" w:type="dxa"/>
            <w:vMerge/>
            <w:tcBorders>
              <w:top w:val="nil"/>
              <w:left w:val="single" w:sz="8" w:space="0" w:color="7F7F7F"/>
              <w:bottom w:val="single" w:sz="8" w:space="0" w:color="7F7F7F"/>
              <w:right w:val="nil"/>
            </w:tcBorders>
            <w:hideMark/>
          </w:tcPr>
          <w:p w14:paraId="16BDA4BD"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465B00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112100</w:t>
            </w:r>
          </w:p>
        </w:tc>
        <w:tc>
          <w:tcPr>
            <w:tcW w:w="2092" w:type="dxa"/>
            <w:tcBorders>
              <w:top w:val="nil"/>
              <w:left w:val="nil"/>
              <w:bottom w:val="single" w:sz="4" w:space="0" w:color="auto"/>
              <w:right w:val="single" w:sz="4" w:space="0" w:color="auto"/>
            </w:tcBorders>
            <w:noWrap/>
            <w:hideMark/>
          </w:tcPr>
          <w:p w14:paraId="4C1E5CA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Dijital Okuryazarlık</w:t>
            </w:r>
          </w:p>
        </w:tc>
        <w:tc>
          <w:tcPr>
            <w:tcW w:w="1632" w:type="dxa"/>
            <w:tcBorders>
              <w:top w:val="nil"/>
              <w:left w:val="nil"/>
              <w:bottom w:val="single" w:sz="4" w:space="0" w:color="auto"/>
              <w:right w:val="single" w:sz="4" w:space="0" w:color="auto"/>
            </w:tcBorders>
            <w:noWrap/>
            <w:hideMark/>
          </w:tcPr>
          <w:p w14:paraId="43D4316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E79117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5A0E20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80BAC1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59A35E0B" w14:textId="77777777" w:rsidTr="002F3014">
        <w:trPr>
          <w:trHeight w:val="20"/>
        </w:trPr>
        <w:tc>
          <w:tcPr>
            <w:tcW w:w="856" w:type="dxa"/>
            <w:vMerge/>
            <w:tcBorders>
              <w:top w:val="nil"/>
              <w:left w:val="single" w:sz="8" w:space="0" w:color="7F7F7F"/>
              <w:bottom w:val="single" w:sz="8" w:space="0" w:color="7F7F7F"/>
              <w:right w:val="nil"/>
            </w:tcBorders>
            <w:hideMark/>
          </w:tcPr>
          <w:p w14:paraId="5B37DCD2"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91F596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503001</w:t>
            </w:r>
          </w:p>
        </w:tc>
        <w:tc>
          <w:tcPr>
            <w:tcW w:w="2092" w:type="dxa"/>
            <w:tcBorders>
              <w:top w:val="nil"/>
              <w:left w:val="nil"/>
              <w:bottom w:val="single" w:sz="4" w:space="0" w:color="auto"/>
              <w:right w:val="single" w:sz="4" w:space="0" w:color="auto"/>
            </w:tcBorders>
            <w:hideMark/>
          </w:tcPr>
          <w:p w14:paraId="12B5B19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Mesleki İngilizce-I</w:t>
            </w:r>
          </w:p>
        </w:tc>
        <w:tc>
          <w:tcPr>
            <w:tcW w:w="1632" w:type="dxa"/>
            <w:tcBorders>
              <w:top w:val="nil"/>
              <w:left w:val="nil"/>
              <w:bottom w:val="single" w:sz="4" w:space="0" w:color="auto"/>
              <w:right w:val="single" w:sz="4" w:space="0" w:color="auto"/>
            </w:tcBorders>
            <w:noWrap/>
            <w:hideMark/>
          </w:tcPr>
          <w:p w14:paraId="5F6ABA4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C79407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2ABB73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0A01DC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59960B8A" w14:textId="77777777" w:rsidTr="002F3014">
        <w:trPr>
          <w:trHeight w:val="20"/>
        </w:trPr>
        <w:tc>
          <w:tcPr>
            <w:tcW w:w="856" w:type="dxa"/>
            <w:vMerge/>
            <w:tcBorders>
              <w:top w:val="nil"/>
              <w:left w:val="single" w:sz="8" w:space="0" w:color="7F7F7F"/>
              <w:bottom w:val="single" w:sz="8" w:space="0" w:color="7F7F7F"/>
              <w:right w:val="nil"/>
            </w:tcBorders>
            <w:hideMark/>
          </w:tcPr>
          <w:p w14:paraId="6B5BA469"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5BF36D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503002</w:t>
            </w:r>
          </w:p>
        </w:tc>
        <w:tc>
          <w:tcPr>
            <w:tcW w:w="2092" w:type="dxa"/>
            <w:tcBorders>
              <w:top w:val="nil"/>
              <w:left w:val="nil"/>
              <w:bottom w:val="single" w:sz="4" w:space="0" w:color="auto"/>
              <w:right w:val="single" w:sz="4" w:space="0" w:color="auto"/>
            </w:tcBorders>
            <w:hideMark/>
          </w:tcPr>
          <w:p w14:paraId="03A8E40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Uluslararası İlişkiler</w:t>
            </w:r>
          </w:p>
        </w:tc>
        <w:tc>
          <w:tcPr>
            <w:tcW w:w="1632" w:type="dxa"/>
            <w:tcBorders>
              <w:top w:val="nil"/>
              <w:left w:val="nil"/>
              <w:bottom w:val="single" w:sz="4" w:space="0" w:color="auto"/>
              <w:right w:val="single" w:sz="4" w:space="0" w:color="auto"/>
            </w:tcBorders>
            <w:noWrap/>
            <w:hideMark/>
          </w:tcPr>
          <w:p w14:paraId="014194C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BF63A4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4026FD1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2C8BA0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4BC967E6" w14:textId="77777777" w:rsidTr="002F3014">
        <w:trPr>
          <w:trHeight w:val="20"/>
        </w:trPr>
        <w:tc>
          <w:tcPr>
            <w:tcW w:w="856" w:type="dxa"/>
            <w:vMerge/>
            <w:tcBorders>
              <w:top w:val="nil"/>
              <w:left w:val="single" w:sz="8" w:space="0" w:color="7F7F7F"/>
              <w:bottom w:val="single" w:sz="8" w:space="0" w:color="7F7F7F"/>
              <w:right w:val="nil"/>
            </w:tcBorders>
            <w:hideMark/>
          </w:tcPr>
          <w:p w14:paraId="6C459B46"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4562CD1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503003</w:t>
            </w:r>
          </w:p>
        </w:tc>
        <w:tc>
          <w:tcPr>
            <w:tcW w:w="2092" w:type="dxa"/>
            <w:tcBorders>
              <w:top w:val="nil"/>
              <w:left w:val="nil"/>
              <w:bottom w:val="single" w:sz="4" w:space="0" w:color="auto"/>
              <w:right w:val="single" w:sz="4" w:space="0" w:color="auto"/>
            </w:tcBorders>
            <w:hideMark/>
          </w:tcPr>
          <w:p w14:paraId="7A6273D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İstatistik</w:t>
            </w:r>
          </w:p>
        </w:tc>
        <w:tc>
          <w:tcPr>
            <w:tcW w:w="1632" w:type="dxa"/>
            <w:tcBorders>
              <w:top w:val="nil"/>
              <w:left w:val="nil"/>
              <w:bottom w:val="single" w:sz="4" w:space="0" w:color="auto"/>
              <w:right w:val="single" w:sz="4" w:space="0" w:color="auto"/>
            </w:tcBorders>
            <w:noWrap/>
            <w:hideMark/>
          </w:tcPr>
          <w:p w14:paraId="2E022D4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49015E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46A3E95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93CC7C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592E4094" w14:textId="77777777" w:rsidTr="002F3014">
        <w:trPr>
          <w:trHeight w:val="20"/>
        </w:trPr>
        <w:tc>
          <w:tcPr>
            <w:tcW w:w="856" w:type="dxa"/>
            <w:vMerge/>
            <w:tcBorders>
              <w:top w:val="nil"/>
              <w:left w:val="single" w:sz="8" w:space="0" w:color="7F7F7F"/>
              <w:bottom w:val="single" w:sz="8" w:space="0" w:color="7F7F7F"/>
              <w:right w:val="nil"/>
            </w:tcBorders>
            <w:hideMark/>
          </w:tcPr>
          <w:p w14:paraId="08A3C264"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D65360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503005</w:t>
            </w:r>
          </w:p>
        </w:tc>
        <w:tc>
          <w:tcPr>
            <w:tcW w:w="2092" w:type="dxa"/>
            <w:tcBorders>
              <w:top w:val="nil"/>
              <w:left w:val="nil"/>
              <w:bottom w:val="single" w:sz="4" w:space="0" w:color="auto"/>
              <w:right w:val="single" w:sz="4" w:space="0" w:color="auto"/>
            </w:tcBorders>
            <w:hideMark/>
          </w:tcPr>
          <w:p w14:paraId="7ED6206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Yönetiminde Halkla İlişkiler</w:t>
            </w:r>
          </w:p>
        </w:tc>
        <w:tc>
          <w:tcPr>
            <w:tcW w:w="1632" w:type="dxa"/>
            <w:tcBorders>
              <w:top w:val="nil"/>
              <w:left w:val="nil"/>
              <w:bottom w:val="single" w:sz="4" w:space="0" w:color="auto"/>
              <w:right w:val="single" w:sz="4" w:space="0" w:color="auto"/>
            </w:tcBorders>
            <w:noWrap/>
            <w:hideMark/>
          </w:tcPr>
          <w:p w14:paraId="77A6E1C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8310DA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CE6731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FDA6A5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5B7BD6AE" w14:textId="77777777" w:rsidTr="002F3014">
        <w:trPr>
          <w:trHeight w:val="20"/>
        </w:trPr>
        <w:tc>
          <w:tcPr>
            <w:tcW w:w="856" w:type="dxa"/>
            <w:vMerge/>
            <w:tcBorders>
              <w:top w:val="nil"/>
              <w:left w:val="single" w:sz="8" w:space="0" w:color="7F7F7F"/>
              <w:bottom w:val="single" w:sz="8" w:space="0" w:color="7F7F7F"/>
              <w:right w:val="nil"/>
            </w:tcBorders>
            <w:hideMark/>
          </w:tcPr>
          <w:p w14:paraId="5E7057B6"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6E1DB2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503006</w:t>
            </w:r>
          </w:p>
        </w:tc>
        <w:tc>
          <w:tcPr>
            <w:tcW w:w="2092" w:type="dxa"/>
            <w:tcBorders>
              <w:top w:val="nil"/>
              <w:left w:val="nil"/>
              <w:bottom w:val="single" w:sz="4" w:space="0" w:color="auto"/>
              <w:right w:val="single" w:sz="4" w:space="0" w:color="auto"/>
            </w:tcBorders>
            <w:hideMark/>
          </w:tcPr>
          <w:p w14:paraId="71A2231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Mikro İktisat</w:t>
            </w:r>
          </w:p>
        </w:tc>
        <w:tc>
          <w:tcPr>
            <w:tcW w:w="1632" w:type="dxa"/>
            <w:tcBorders>
              <w:top w:val="nil"/>
              <w:left w:val="nil"/>
              <w:bottom w:val="single" w:sz="4" w:space="0" w:color="auto"/>
              <w:right w:val="single" w:sz="4" w:space="0" w:color="auto"/>
            </w:tcBorders>
            <w:noWrap/>
            <w:hideMark/>
          </w:tcPr>
          <w:p w14:paraId="7428153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0C301A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1423245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335A15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1247F90B" w14:textId="77777777" w:rsidTr="002F3014">
        <w:trPr>
          <w:trHeight w:val="20"/>
        </w:trPr>
        <w:tc>
          <w:tcPr>
            <w:tcW w:w="856" w:type="dxa"/>
            <w:vMerge/>
            <w:tcBorders>
              <w:top w:val="nil"/>
              <w:left w:val="single" w:sz="8" w:space="0" w:color="7F7F7F"/>
              <w:bottom w:val="single" w:sz="8" w:space="0" w:color="7F7F7F"/>
              <w:right w:val="nil"/>
            </w:tcBorders>
            <w:hideMark/>
          </w:tcPr>
          <w:p w14:paraId="38E7BB03"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CFE27D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503007</w:t>
            </w:r>
          </w:p>
        </w:tc>
        <w:tc>
          <w:tcPr>
            <w:tcW w:w="2092" w:type="dxa"/>
            <w:tcBorders>
              <w:top w:val="nil"/>
              <w:left w:val="nil"/>
              <w:bottom w:val="single" w:sz="4" w:space="0" w:color="auto"/>
              <w:right w:val="single" w:sz="4" w:space="0" w:color="auto"/>
            </w:tcBorders>
            <w:hideMark/>
          </w:tcPr>
          <w:p w14:paraId="2D4B8DC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Sosyal Politika</w:t>
            </w:r>
          </w:p>
        </w:tc>
        <w:tc>
          <w:tcPr>
            <w:tcW w:w="1632" w:type="dxa"/>
            <w:tcBorders>
              <w:top w:val="nil"/>
              <w:left w:val="nil"/>
              <w:bottom w:val="single" w:sz="4" w:space="0" w:color="auto"/>
              <w:right w:val="single" w:sz="4" w:space="0" w:color="auto"/>
            </w:tcBorders>
            <w:noWrap/>
            <w:hideMark/>
          </w:tcPr>
          <w:p w14:paraId="468B760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F3C60E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A5E871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7722D7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2F3AE049" w14:textId="77777777" w:rsidTr="002F3014">
        <w:trPr>
          <w:trHeight w:val="20"/>
        </w:trPr>
        <w:tc>
          <w:tcPr>
            <w:tcW w:w="856" w:type="dxa"/>
            <w:vMerge/>
            <w:tcBorders>
              <w:top w:val="nil"/>
              <w:left w:val="single" w:sz="8" w:space="0" w:color="7F7F7F"/>
              <w:bottom w:val="single" w:sz="8" w:space="0" w:color="7F7F7F"/>
              <w:right w:val="nil"/>
            </w:tcBorders>
            <w:hideMark/>
          </w:tcPr>
          <w:p w14:paraId="6E29CC4C"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48F6D6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503008</w:t>
            </w:r>
          </w:p>
        </w:tc>
        <w:tc>
          <w:tcPr>
            <w:tcW w:w="2092" w:type="dxa"/>
            <w:tcBorders>
              <w:top w:val="nil"/>
              <w:left w:val="nil"/>
              <w:bottom w:val="single" w:sz="4" w:space="0" w:color="auto"/>
              <w:right w:val="single" w:sz="4" w:space="0" w:color="auto"/>
            </w:tcBorders>
            <w:hideMark/>
          </w:tcPr>
          <w:p w14:paraId="1D64002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Osmanlı Tarihi</w:t>
            </w:r>
          </w:p>
        </w:tc>
        <w:tc>
          <w:tcPr>
            <w:tcW w:w="1632" w:type="dxa"/>
            <w:tcBorders>
              <w:top w:val="nil"/>
              <w:left w:val="nil"/>
              <w:bottom w:val="single" w:sz="4" w:space="0" w:color="auto"/>
              <w:right w:val="single" w:sz="4" w:space="0" w:color="auto"/>
            </w:tcBorders>
            <w:noWrap/>
            <w:hideMark/>
          </w:tcPr>
          <w:p w14:paraId="206595F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43692A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CA5B2F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BCE951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61FE589A" w14:textId="77777777" w:rsidTr="002F3014">
        <w:trPr>
          <w:trHeight w:val="20"/>
        </w:trPr>
        <w:tc>
          <w:tcPr>
            <w:tcW w:w="856" w:type="dxa"/>
            <w:vMerge/>
            <w:tcBorders>
              <w:top w:val="nil"/>
              <w:left w:val="single" w:sz="8" w:space="0" w:color="7F7F7F"/>
              <w:bottom w:val="single" w:sz="8" w:space="0" w:color="7F7F7F"/>
              <w:right w:val="nil"/>
            </w:tcBorders>
            <w:hideMark/>
          </w:tcPr>
          <w:p w14:paraId="00BB2232"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61B8B3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503049</w:t>
            </w:r>
          </w:p>
        </w:tc>
        <w:tc>
          <w:tcPr>
            <w:tcW w:w="2092" w:type="dxa"/>
            <w:tcBorders>
              <w:top w:val="nil"/>
              <w:left w:val="nil"/>
              <w:bottom w:val="single" w:sz="4" w:space="0" w:color="auto"/>
              <w:right w:val="single" w:sz="4" w:space="0" w:color="auto"/>
            </w:tcBorders>
            <w:hideMark/>
          </w:tcPr>
          <w:p w14:paraId="09B7A50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Siyaset ve Edebiyat</w:t>
            </w:r>
          </w:p>
        </w:tc>
        <w:tc>
          <w:tcPr>
            <w:tcW w:w="1632" w:type="dxa"/>
            <w:tcBorders>
              <w:top w:val="nil"/>
              <w:left w:val="nil"/>
              <w:bottom w:val="single" w:sz="4" w:space="0" w:color="auto"/>
              <w:right w:val="single" w:sz="4" w:space="0" w:color="auto"/>
            </w:tcBorders>
            <w:noWrap/>
            <w:hideMark/>
          </w:tcPr>
          <w:p w14:paraId="6542D4C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FEA70B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FF3BD8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74BBC19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538C3685" w14:textId="77777777" w:rsidTr="002F3014">
        <w:trPr>
          <w:trHeight w:val="20"/>
        </w:trPr>
        <w:tc>
          <w:tcPr>
            <w:tcW w:w="856" w:type="dxa"/>
            <w:vMerge/>
            <w:tcBorders>
              <w:top w:val="nil"/>
              <w:left w:val="single" w:sz="8" w:space="0" w:color="7F7F7F"/>
              <w:bottom w:val="single" w:sz="8" w:space="0" w:color="7F7F7F"/>
              <w:right w:val="nil"/>
            </w:tcBorders>
            <w:hideMark/>
          </w:tcPr>
          <w:p w14:paraId="759A064D"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0F0A99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PFE005</w:t>
            </w:r>
          </w:p>
        </w:tc>
        <w:tc>
          <w:tcPr>
            <w:tcW w:w="2092" w:type="dxa"/>
            <w:tcBorders>
              <w:top w:val="nil"/>
              <w:left w:val="nil"/>
              <w:bottom w:val="single" w:sz="4" w:space="0" w:color="auto"/>
              <w:right w:val="single" w:sz="4" w:space="0" w:color="auto"/>
            </w:tcBorders>
            <w:hideMark/>
          </w:tcPr>
          <w:p w14:paraId="1BA5E13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Eğitimde Ölçme ve Değerlendirme**</w:t>
            </w:r>
          </w:p>
        </w:tc>
        <w:tc>
          <w:tcPr>
            <w:tcW w:w="1632" w:type="dxa"/>
            <w:tcBorders>
              <w:top w:val="nil"/>
              <w:left w:val="nil"/>
              <w:bottom w:val="single" w:sz="4" w:space="0" w:color="auto"/>
              <w:right w:val="single" w:sz="4" w:space="0" w:color="auto"/>
            </w:tcBorders>
            <w:noWrap/>
            <w:hideMark/>
          </w:tcPr>
          <w:p w14:paraId="45BEB88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0B9E4F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3690B97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69288BE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55868A75" w14:textId="77777777" w:rsidTr="002F3014">
        <w:trPr>
          <w:trHeight w:val="20"/>
        </w:trPr>
        <w:tc>
          <w:tcPr>
            <w:tcW w:w="856" w:type="dxa"/>
            <w:vMerge/>
            <w:tcBorders>
              <w:top w:val="nil"/>
              <w:left w:val="single" w:sz="8" w:space="0" w:color="7F7F7F"/>
              <w:bottom w:val="single" w:sz="8" w:space="0" w:color="7F7F7F"/>
              <w:right w:val="nil"/>
            </w:tcBorders>
            <w:hideMark/>
          </w:tcPr>
          <w:p w14:paraId="4514741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CB6862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PFE007</w:t>
            </w:r>
          </w:p>
        </w:tc>
        <w:tc>
          <w:tcPr>
            <w:tcW w:w="2092" w:type="dxa"/>
            <w:tcBorders>
              <w:top w:val="nil"/>
              <w:left w:val="nil"/>
              <w:bottom w:val="single" w:sz="4" w:space="0" w:color="auto"/>
              <w:right w:val="single" w:sz="4" w:space="0" w:color="auto"/>
            </w:tcBorders>
            <w:noWrap/>
            <w:hideMark/>
          </w:tcPr>
          <w:p w14:paraId="414539F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Eğitim Psikolojisi</w:t>
            </w:r>
          </w:p>
        </w:tc>
        <w:tc>
          <w:tcPr>
            <w:tcW w:w="1632" w:type="dxa"/>
            <w:tcBorders>
              <w:top w:val="nil"/>
              <w:left w:val="nil"/>
              <w:bottom w:val="single" w:sz="4" w:space="0" w:color="auto"/>
              <w:right w:val="single" w:sz="4" w:space="0" w:color="auto"/>
            </w:tcBorders>
            <w:noWrap/>
            <w:hideMark/>
          </w:tcPr>
          <w:p w14:paraId="17CCC01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4F247F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DC084A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DAD1EE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26670D8F" w14:textId="77777777" w:rsidTr="002F3014">
        <w:trPr>
          <w:trHeight w:val="20"/>
        </w:trPr>
        <w:tc>
          <w:tcPr>
            <w:tcW w:w="856" w:type="dxa"/>
            <w:vMerge w:val="restart"/>
            <w:tcBorders>
              <w:top w:val="nil"/>
              <w:left w:val="single" w:sz="8" w:space="0" w:color="7F7F7F"/>
              <w:bottom w:val="single" w:sz="8" w:space="0" w:color="7F7F7F"/>
              <w:right w:val="nil"/>
            </w:tcBorders>
            <w:shd w:val="clear" w:color="F2F2F2" w:fill="F2F2F2"/>
            <w:noWrap/>
            <w:hideMark/>
          </w:tcPr>
          <w:p w14:paraId="257A99D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 Yarıyıl</w:t>
            </w:r>
          </w:p>
        </w:tc>
        <w:tc>
          <w:tcPr>
            <w:tcW w:w="1100" w:type="dxa"/>
            <w:tcBorders>
              <w:top w:val="nil"/>
              <w:left w:val="single" w:sz="4" w:space="0" w:color="auto"/>
              <w:bottom w:val="single" w:sz="4" w:space="0" w:color="auto"/>
              <w:right w:val="single" w:sz="4" w:space="0" w:color="auto"/>
            </w:tcBorders>
            <w:hideMark/>
          </w:tcPr>
          <w:p w14:paraId="6B6CF08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503202</w:t>
            </w:r>
          </w:p>
        </w:tc>
        <w:tc>
          <w:tcPr>
            <w:tcW w:w="2092" w:type="dxa"/>
            <w:tcBorders>
              <w:top w:val="nil"/>
              <w:left w:val="nil"/>
              <w:bottom w:val="single" w:sz="4" w:space="0" w:color="auto"/>
              <w:right w:val="single" w:sz="4" w:space="0" w:color="auto"/>
            </w:tcBorders>
            <w:hideMark/>
          </w:tcPr>
          <w:p w14:paraId="4D54249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Kentleşme Politikası</w:t>
            </w:r>
          </w:p>
        </w:tc>
        <w:tc>
          <w:tcPr>
            <w:tcW w:w="1632" w:type="dxa"/>
            <w:tcBorders>
              <w:top w:val="nil"/>
              <w:left w:val="nil"/>
              <w:bottom w:val="single" w:sz="4" w:space="0" w:color="auto"/>
              <w:right w:val="single" w:sz="4" w:space="0" w:color="auto"/>
            </w:tcBorders>
            <w:noWrap/>
            <w:hideMark/>
          </w:tcPr>
          <w:p w14:paraId="300C7B8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9EB357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7F6E1C9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E4CE12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3AFA0117" w14:textId="77777777" w:rsidTr="002F3014">
        <w:trPr>
          <w:trHeight w:val="20"/>
        </w:trPr>
        <w:tc>
          <w:tcPr>
            <w:tcW w:w="856" w:type="dxa"/>
            <w:vMerge/>
            <w:tcBorders>
              <w:top w:val="nil"/>
              <w:left w:val="single" w:sz="8" w:space="0" w:color="7F7F7F"/>
              <w:bottom w:val="single" w:sz="8" w:space="0" w:color="7F7F7F"/>
              <w:right w:val="nil"/>
            </w:tcBorders>
            <w:hideMark/>
          </w:tcPr>
          <w:p w14:paraId="5A7FDFB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6B7701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503208</w:t>
            </w:r>
          </w:p>
        </w:tc>
        <w:tc>
          <w:tcPr>
            <w:tcW w:w="2092" w:type="dxa"/>
            <w:tcBorders>
              <w:top w:val="nil"/>
              <w:left w:val="nil"/>
              <w:bottom w:val="single" w:sz="4" w:space="0" w:color="auto"/>
              <w:right w:val="single" w:sz="4" w:space="0" w:color="auto"/>
            </w:tcBorders>
            <w:hideMark/>
          </w:tcPr>
          <w:p w14:paraId="7653E3B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Çağdaş Siyasal Akımlar</w:t>
            </w:r>
          </w:p>
        </w:tc>
        <w:tc>
          <w:tcPr>
            <w:tcW w:w="1632" w:type="dxa"/>
            <w:tcBorders>
              <w:top w:val="nil"/>
              <w:left w:val="nil"/>
              <w:bottom w:val="single" w:sz="4" w:space="0" w:color="auto"/>
              <w:right w:val="single" w:sz="4" w:space="0" w:color="auto"/>
            </w:tcBorders>
            <w:noWrap/>
            <w:hideMark/>
          </w:tcPr>
          <w:p w14:paraId="0B52E62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065337F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196A62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B70A1B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60688EF4" w14:textId="77777777" w:rsidTr="002F3014">
        <w:trPr>
          <w:trHeight w:val="20"/>
        </w:trPr>
        <w:tc>
          <w:tcPr>
            <w:tcW w:w="856" w:type="dxa"/>
            <w:vMerge/>
            <w:tcBorders>
              <w:top w:val="nil"/>
              <w:left w:val="single" w:sz="8" w:space="0" w:color="7F7F7F"/>
              <w:bottom w:val="single" w:sz="8" w:space="0" w:color="7F7F7F"/>
              <w:right w:val="nil"/>
            </w:tcBorders>
            <w:hideMark/>
          </w:tcPr>
          <w:p w14:paraId="2408ADF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C07AC8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503210</w:t>
            </w:r>
          </w:p>
        </w:tc>
        <w:tc>
          <w:tcPr>
            <w:tcW w:w="2092" w:type="dxa"/>
            <w:tcBorders>
              <w:top w:val="nil"/>
              <w:left w:val="nil"/>
              <w:bottom w:val="single" w:sz="4" w:space="0" w:color="auto"/>
              <w:right w:val="single" w:sz="4" w:space="0" w:color="auto"/>
            </w:tcBorders>
            <w:hideMark/>
          </w:tcPr>
          <w:p w14:paraId="4D73C82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Yönetiminde Çağdaş Yaklaşımlar</w:t>
            </w:r>
          </w:p>
        </w:tc>
        <w:tc>
          <w:tcPr>
            <w:tcW w:w="1632" w:type="dxa"/>
            <w:tcBorders>
              <w:top w:val="nil"/>
              <w:left w:val="nil"/>
              <w:bottom w:val="single" w:sz="4" w:space="0" w:color="auto"/>
              <w:right w:val="single" w:sz="4" w:space="0" w:color="auto"/>
            </w:tcBorders>
            <w:noWrap/>
            <w:hideMark/>
          </w:tcPr>
          <w:p w14:paraId="6DD1A6A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EF2460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F74743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19A883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52EBAAA8" w14:textId="77777777" w:rsidTr="002F3014">
        <w:trPr>
          <w:trHeight w:val="20"/>
        </w:trPr>
        <w:tc>
          <w:tcPr>
            <w:tcW w:w="856" w:type="dxa"/>
            <w:vMerge/>
            <w:tcBorders>
              <w:top w:val="nil"/>
              <w:left w:val="single" w:sz="8" w:space="0" w:color="7F7F7F"/>
              <w:bottom w:val="single" w:sz="8" w:space="0" w:color="7F7F7F"/>
              <w:right w:val="nil"/>
            </w:tcBorders>
            <w:hideMark/>
          </w:tcPr>
          <w:p w14:paraId="264112D7"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97C80A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503212</w:t>
            </w:r>
          </w:p>
        </w:tc>
        <w:tc>
          <w:tcPr>
            <w:tcW w:w="2092" w:type="dxa"/>
            <w:tcBorders>
              <w:top w:val="nil"/>
              <w:left w:val="nil"/>
              <w:bottom w:val="single" w:sz="4" w:space="0" w:color="auto"/>
              <w:right w:val="single" w:sz="4" w:space="0" w:color="auto"/>
            </w:tcBorders>
            <w:hideMark/>
          </w:tcPr>
          <w:p w14:paraId="286113A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Siyasi Düşünceler Tarihi-II</w:t>
            </w:r>
          </w:p>
        </w:tc>
        <w:tc>
          <w:tcPr>
            <w:tcW w:w="1632" w:type="dxa"/>
            <w:tcBorders>
              <w:top w:val="nil"/>
              <w:left w:val="nil"/>
              <w:bottom w:val="single" w:sz="4" w:space="0" w:color="auto"/>
              <w:right w:val="single" w:sz="4" w:space="0" w:color="auto"/>
            </w:tcBorders>
            <w:noWrap/>
            <w:hideMark/>
          </w:tcPr>
          <w:p w14:paraId="2F3C17A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F654D8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5C5BC2F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752EA1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5032F0CE" w14:textId="77777777" w:rsidTr="002F3014">
        <w:trPr>
          <w:trHeight w:val="20"/>
        </w:trPr>
        <w:tc>
          <w:tcPr>
            <w:tcW w:w="856" w:type="dxa"/>
            <w:vMerge/>
            <w:tcBorders>
              <w:top w:val="nil"/>
              <w:left w:val="single" w:sz="8" w:space="0" w:color="7F7F7F"/>
              <w:bottom w:val="single" w:sz="8" w:space="0" w:color="7F7F7F"/>
              <w:right w:val="nil"/>
            </w:tcBorders>
            <w:hideMark/>
          </w:tcPr>
          <w:p w14:paraId="35FEC640"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A08493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503214</w:t>
            </w:r>
          </w:p>
        </w:tc>
        <w:tc>
          <w:tcPr>
            <w:tcW w:w="2092" w:type="dxa"/>
            <w:tcBorders>
              <w:top w:val="nil"/>
              <w:left w:val="nil"/>
              <w:bottom w:val="single" w:sz="4" w:space="0" w:color="auto"/>
              <w:right w:val="single" w:sz="4" w:space="0" w:color="auto"/>
            </w:tcBorders>
            <w:noWrap/>
            <w:hideMark/>
          </w:tcPr>
          <w:p w14:paraId="7AED6CC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Vergi Hukuku</w:t>
            </w:r>
          </w:p>
        </w:tc>
        <w:tc>
          <w:tcPr>
            <w:tcW w:w="1632" w:type="dxa"/>
            <w:tcBorders>
              <w:top w:val="nil"/>
              <w:left w:val="nil"/>
              <w:bottom w:val="single" w:sz="4" w:space="0" w:color="auto"/>
              <w:right w:val="single" w:sz="4" w:space="0" w:color="auto"/>
            </w:tcBorders>
            <w:noWrap/>
            <w:hideMark/>
          </w:tcPr>
          <w:p w14:paraId="017368D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38A93E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3659699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F3505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20C14387" w14:textId="77777777" w:rsidTr="002F3014">
        <w:trPr>
          <w:trHeight w:val="20"/>
        </w:trPr>
        <w:tc>
          <w:tcPr>
            <w:tcW w:w="856" w:type="dxa"/>
            <w:vMerge/>
            <w:tcBorders>
              <w:top w:val="nil"/>
              <w:left w:val="single" w:sz="8" w:space="0" w:color="7F7F7F"/>
              <w:bottom w:val="single" w:sz="8" w:space="0" w:color="7F7F7F"/>
              <w:right w:val="nil"/>
            </w:tcBorders>
            <w:hideMark/>
          </w:tcPr>
          <w:p w14:paraId="4D4CF663"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C950ED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503009</w:t>
            </w:r>
          </w:p>
        </w:tc>
        <w:tc>
          <w:tcPr>
            <w:tcW w:w="2092" w:type="dxa"/>
            <w:tcBorders>
              <w:top w:val="nil"/>
              <w:left w:val="nil"/>
              <w:bottom w:val="single" w:sz="4" w:space="0" w:color="auto"/>
              <w:right w:val="single" w:sz="4" w:space="0" w:color="auto"/>
            </w:tcBorders>
            <w:hideMark/>
          </w:tcPr>
          <w:p w14:paraId="1D67A7B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Mesleki İngilizce-II</w:t>
            </w:r>
          </w:p>
        </w:tc>
        <w:tc>
          <w:tcPr>
            <w:tcW w:w="1632" w:type="dxa"/>
            <w:tcBorders>
              <w:top w:val="nil"/>
              <w:left w:val="nil"/>
              <w:bottom w:val="single" w:sz="4" w:space="0" w:color="auto"/>
              <w:right w:val="single" w:sz="4" w:space="0" w:color="auto"/>
            </w:tcBorders>
            <w:noWrap/>
            <w:hideMark/>
          </w:tcPr>
          <w:p w14:paraId="2C99441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0ED5D37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3C1E3D0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6F18AD6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6F893B2A" w14:textId="77777777" w:rsidTr="002F3014">
        <w:trPr>
          <w:trHeight w:val="20"/>
        </w:trPr>
        <w:tc>
          <w:tcPr>
            <w:tcW w:w="856" w:type="dxa"/>
            <w:vMerge/>
            <w:tcBorders>
              <w:top w:val="nil"/>
              <w:left w:val="single" w:sz="8" w:space="0" w:color="7F7F7F"/>
              <w:bottom w:val="single" w:sz="8" w:space="0" w:color="7F7F7F"/>
              <w:right w:val="nil"/>
            </w:tcBorders>
            <w:hideMark/>
          </w:tcPr>
          <w:p w14:paraId="3148564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F23B40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503010</w:t>
            </w:r>
          </w:p>
        </w:tc>
        <w:tc>
          <w:tcPr>
            <w:tcW w:w="2092" w:type="dxa"/>
            <w:tcBorders>
              <w:top w:val="nil"/>
              <w:left w:val="nil"/>
              <w:bottom w:val="single" w:sz="4" w:space="0" w:color="auto"/>
              <w:right w:val="single" w:sz="4" w:space="0" w:color="auto"/>
            </w:tcBorders>
            <w:hideMark/>
          </w:tcPr>
          <w:p w14:paraId="57BDFAC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Uluslararası Hukuk</w:t>
            </w:r>
          </w:p>
        </w:tc>
        <w:tc>
          <w:tcPr>
            <w:tcW w:w="1632" w:type="dxa"/>
            <w:tcBorders>
              <w:top w:val="nil"/>
              <w:left w:val="nil"/>
              <w:bottom w:val="single" w:sz="4" w:space="0" w:color="auto"/>
              <w:right w:val="single" w:sz="4" w:space="0" w:color="auto"/>
            </w:tcBorders>
            <w:noWrap/>
            <w:hideMark/>
          </w:tcPr>
          <w:p w14:paraId="2E4BAC9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82A05F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F32882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300" w:type="dxa"/>
            <w:tcBorders>
              <w:top w:val="nil"/>
              <w:left w:val="nil"/>
              <w:bottom w:val="single" w:sz="4" w:space="0" w:color="auto"/>
              <w:right w:val="single" w:sz="4" w:space="0" w:color="auto"/>
            </w:tcBorders>
            <w:hideMark/>
          </w:tcPr>
          <w:p w14:paraId="009F04D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42AE9BF8" w14:textId="77777777" w:rsidTr="002F3014">
        <w:trPr>
          <w:trHeight w:val="20"/>
        </w:trPr>
        <w:tc>
          <w:tcPr>
            <w:tcW w:w="856" w:type="dxa"/>
            <w:vMerge/>
            <w:tcBorders>
              <w:top w:val="nil"/>
              <w:left w:val="single" w:sz="8" w:space="0" w:color="7F7F7F"/>
              <w:bottom w:val="single" w:sz="8" w:space="0" w:color="7F7F7F"/>
              <w:right w:val="nil"/>
            </w:tcBorders>
            <w:hideMark/>
          </w:tcPr>
          <w:p w14:paraId="7EAFA7A7"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3BF9E8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503011</w:t>
            </w:r>
          </w:p>
        </w:tc>
        <w:tc>
          <w:tcPr>
            <w:tcW w:w="2092" w:type="dxa"/>
            <w:tcBorders>
              <w:top w:val="nil"/>
              <w:left w:val="nil"/>
              <w:bottom w:val="single" w:sz="4" w:space="0" w:color="auto"/>
              <w:right w:val="single" w:sz="4" w:space="0" w:color="auto"/>
            </w:tcBorders>
            <w:hideMark/>
          </w:tcPr>
          <w:p w14:paraId="5931EB2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 İktisat Tarihi</w:t>
            </w:r>
          </w:p>
        </w:tc>
        <w:tc>
          <w:tcPr>
            <w:tcW w:w="1632" w:type="dxa"/>
            <w:tcBorders>
              <w:top w:val="nil"/>
              <w:left w:val="nil"/>
              <w:bottom w:val="single" w:sz="4" w:space="0" w:color="auto"/>
              <w:right w:val="single" w:sz="4" w:space="0" w:color="auto"/>
            </w:tcBorders>
            <w:noWrap/>
            <w:hideMark/>
          </w:tcPr>
          <w:p w14:paraId="6B16000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60C828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8F881D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099ADD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21F097DC" w14:textId="77777777" w:rsidTr="002F3014">
        <w:trPr>
          <w:trHeight w:val="20"/>
        </w:trPr>
        <w:tc>
          <w:tcPr>
            <w:tcW w:w="856" w:type="dxa"/>
            <w:vMerge/>
            <w:tcBorders>
              <w:top w:val="nil"/>
              <w:left w:val="single" w:sz="8" w:space="0" w:color="7F7F7F"/>
              <w:bottom w:val="single" w:sz="8" w:space="0" w:color="7F7F7F"/>
              <w:right w:val="nil"/>
            </w:tcBorders>
            <w:hideMark/>
          </w:tcPr>
          <w:p w14:paraId="3FA25FE5"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345B61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503012</w:t>
            </w:r>
          </w:p>
        </w:tc>
        <w:tc>
          <w:tcPr>
            <w:tcW w:w="2092" w:type="dxa"/>
            <w:tcBorders>
              <w:top w:val="nil"/>
              <w:left w:val="nil"/>
              <w:bottom w:val="single" w:sz="4" w:space="0" w:color="auto"/>
              <w:right w:val="single" w:sz="4" w:space="0" w:color="auto"/>
            </w:tcBorders>
            <w:hideMark/>
          </w:tcPr>
          <w:p w14:paraId="3468AC9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İdari Yargılama</w:t>
            </w:r>
          </w:p>
        </w:tc>
        <w:tc>
          <w:tcPr>
            <w:tcW w:w="1632" w:type="dxa"/>
            <w:tcBorders>
              <w:top w:val="nil"/>
              <w:left w:val="nil"/>
              <w:bottom w:val="single" w:sz="4" w:space="0" w:color="auto"/>
              <w:right w:val="single" w:sz="4" w:space="0" w:color="auto"/>
            </w:tcBorders>
            <w:noWrap/>
            <w:hideMark/>
          </w:tcPr>
          <w:p w14:paraId="2EB2C55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B49B7A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617771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300" w:type="dxa"/>
            <w:tcBorders>
              <w:top w:val="nil"/>
              <w:left w:val="nil"/>
              <w:bottom w:val="single" w:sz="4" w:space="0" w:color="auto"/>
              <w:right w:val="single" w:sz="4" w:space="0" w:color="auto"/>
            </w:tcBorders>
            <w:hideMark/>
          </w:tcPr>
          <w:p w14:paraId="7D402C4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10DDA3F0" w14:textId="77777777" w:rsidTr="002F3014">
        <w:trPr>
          <w:trHeight w:val="20"/>
        </w:trPr>
        <w:tc>
          <w:tcPr>
            <w:tcW w:w="856" w:type="dxa"/>
            <w:vMerge/>
            <w:tcBorders>
              <w:top w:val="nil"/>
              <w:left w:val="single" w:sz="8" w:space="0" w:color="7F7F7F"/>
              <w:bottom w:val="single" w:sz="8" w:space="0" w:color="7F7F7F"/>
              <w:right w:val="nil"/>
            </w:tcBorders>
            <w:hideMark/>
          </w:tcPr>
          <w:p w14:paraId="25FE9F93"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43C9D4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503013</w:t>
            </w:r>
          </w:p>
        </w:tc>
        <w:tc>
          <w:tcPr>
            <w:tcW w:w="2092" w:type="dxa"/>
            <w:tcBorders>
              <w:top w:val="nil"/>
              <w:left w:val="nil"/>
              <w:bottom w:val="single" w:sz="4" w:space="0" w:color="auto"/>
              <w:right w:val="single" w:sz="4" w:space="0" w:color="auto"/>
            </w:tcBorders>
            <w:hideMark/>
          </w:tcPr>
          <w:p w14:paraId="146A5C3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Makro İktisat</w:t>
            </w:r>
          </w:p>
        </w:tc>
        <w:tc>
          <w:tcPr>
            <w:tcW w:w="1632" w:type="dxa"/>
            <w:tcBorders>
              <w:top w:val="nil"/>
              <w:left w:val="nil"/>
              <w:bottom w:val="single" w:sz="4" w:space="0" w:color="auto"/>
              <w:right w:val="single" w:sz="4" w:space="0" w:color="auto"/>
            </w:tcBorders>
            <w:noWrap/>
            <w:hideMark/>
          </w:tcPr>
          <w:p w14:paraId="4F60CFB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00DBDF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3A3D1A0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300" w:type="dxa"/>
            <w:tcBorders>
              <w:top w:val="nil"/>
              <w:left w:val="nil"/>
              <w:bottom w:val="single" w:sz="4" w:space="0" w:color="auto"/>
              <w:right w:val="single" w:sz="4" w:space="0" w:color="auto"/>
            </w:tcBorders>
            <w:hideMark/>
          </w:tcPr>
          <w:p w14:paraId="551B3C1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77F29294" w14:textId="77777777" w:rsidTr="002F3014">
        <w:trPr>
          <w:trHeight w:val="20"/>
        </w:trPr>
        <w:tc>
          <w:tcPr>
            <w:tcW w:w="856" w:type="dxa"/>
            <w:vMerge/>
            <w:tcBorders>
              <w:top w:val="nil"/>
              <w:left w:val="single" w:sz="8" w:space="0" w:color="7F7F7F"/>
              <w:bottom w:val="single" w:sz="8" w:space="0" w:color="7F7F7F"/>
              <w:right w:val="nil"/>
            </w:tcBorders>
            <w:hideMark/>
          </w:tcPr>
          <w:p w14:paraId="21E6F6A5"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490E43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503014</w:t>
            </w:r>
          </w:p>
        </w:tc>
        <w:tc>
          <w:tcPr>
            <w:tcW w:w="2092" w:type="dxa"/>
            <w:tcBorders>
              <w:top w:val="nil"/>
              <w:left w:val="nil"/>
              <w:bottom w:val="single" w:sz="4" w:space="0" w:color="auto"/>
              <w:right w:val="single" w:sz="4" w:space="0" w:color="auto"/>
            </w:tcBorders>
            <w:hideMark/>
          </w:tcPr>
          <w:p w14:paraId="35900EB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Yönetimi Reformu</w:t>
            </w:r>
          </w:p>
        </w:tc>
        <w:tc>
          <w:tcPr>
            <w:tcW w:w="1632" w:type="dxa"/>
            <w:tcBorders>
              <w:top w:val="nil"/>
              <w:left w:val="nil"/>
              <w:bottom w:val="single" w:sz="4" w:space="0" w:color="auto"/>
              <w:right w:val="single" w:sz="4" w:space="0" w:color="auto"/>
            </w:tcBorders>
            <w:noWrap/>
            <w:hideMark/>
          </w:tcPr>
          <w:p w14:paraId="72922CB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CC97FC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0938E54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66C03D0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73422181" w14:textId="77777777" w:rsidTr="002F3014">
        <w:trPr>
          <w:trHeight w:val="20"/>
        </w:trPr>
        <w:tc>
          <w:tcPr>
            <w:tcW w:w="856" w:type="dxa"/>
            <w:vMerge/>
            <w:tcBorders>
              <w:top w:val="nil"/>
              <w:left w:val="single" w:sz="8" w:space="0" w:color="7F7F7F"/>
              <w:bottom w:val="single" w:sz="8" w:space="0" w:color="7F7F7F"/>
              <w:right w:val="nil"/>
            </w:tcBorders>
            <w:hideMark/>
          </w:tcPr>
          <w:p w14:paraId="2FEE31D3"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FFA417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503015</w:t>
            </w:r>
          </w:p>
        </w:tc>
        <w:tc>
          <w:tcPr>
            <w:tcW w:w="2092" w:type="dxa"/>
            <w:tcBorders>
              <w:top w:val="nil"/>
              <w:left w:val="nil"/>
              <w:bottom w:val="single" w:sz="4" w:space="0" w:color="auto"/>
              <w:right w:val="single" w:sz="4" w:space="0" w:color="auto"/>
            </w:tcBorders>
            <w:hideMark/>
          </w:tcPr>
          <w:p w14:paraId="1EAD8B6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Siyaset Psikolojisi</w:t>
            </w:r>
          </w:p>
        </w:tc>
        <w:tc>
          <w:tcPr>
            <w:tcW w:w="1632" w:type="dxa"/>
            <w:tcBorders>
              <w:top w:val="nil"/>
              <w:left w:val="nil"/>
              <w:bottom w:val="single" w:sz="4" w:space="0" w:color="auto"/>
              <w:right w:val="single" w:sz="4" w:space="0" w:color="auto"/>
            </w:tcBorders>
            <w:noWrap/>
            <w:hideMark/>
          </w:tcPr>
          <w:p w14:paraId="02CACCB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91C1C1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066F4EA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7728CCB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49916CE0" w14:textId="77777777" w:rsidTr="002F3014">
        <w:trPr>
          <w:trHeight w:val="20"/>
        </w:trPr>
        <w:tc>
          <w:tcPr>
            <w:tcW w:w="856" w:type="dxa"/>
            <w:vMerge/>
            <w:tcBorders>
              <w:top w:val="nil"/>
              <w:left w:val="single" w:sz="8" w:space="0" w:color="7F7F7F"/>
              <w:bottom w:val="single" w:sz="8" w:space="0" w:color="7F7F7F"/>
              <w:right w:val="nil"/>
            </w:tcBorders>
            <w:hideMark/>
          </w:tcPr>
          <w:p w14:paraId="4B0C457A"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0D23DA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503016</w:t>
            </w:r>
          </w:p>
        </w:tc>
        <w:tc>
          <w:tcPr>
            <w:tcW w:w="2092" w:type="dxa"/>
            <w:tcBorders>
              <w:top w:val="nil"/>
              <w:left w:val="nil"/>
              <w:bottom w:val="single" w:sz="4" w:space="0" w:color="auto"/>
              <w:right w:val="single" w:sz="4" w:space="0" w:color="auto"/>
            </w:tcBorders>
            <w:hideMark/>
          </w:tcPr>
          <w:p w14:paraId="0C93EB7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Girişimcilik</w:t>
            </w:r>
          </w:p>
        </w:tc>
        <w:tc>
          <w:tcPr>
            <w:tcW w:w="1632" w:type="dxa"/>
            <w:tcBorders>
              <w:top w:val="nil"/>
              <w:left w:val="nil"/>
              <w:bottom w:val="single" w:sz="4" w:space="0" w:color="auto"/>
              <w:right w:val="single" w:sz="4" w:space="0" w:color="auto"/>
            </w:tcBorders>
            <w:noWrap/>
            <w:hideMark/>
          </w:tcPr>
          <w:p w14:paraId="21BCE5C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6C71FC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001B59D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45204D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68162AF7" w14:textId="77777777" w:rsidTr="002F3014">
        <w:trPr>
          <w:trHeight w:val="20"/>
        </w:trPr>
        <w:tc>
          <w:tcPr>
            <w:tcW w:w="856" w:type="dxa"/>
            <w:vMerge/>
            <w:tcBorders>
              <w:top w:val="nil"/>
              <w:left w:val="single" w:sz="8" w:space="0" w:color="7F7F7F"/>
              <w:bottom w:val="single" w:sz="8" w:space="0" w:color="7F7F7F"/>
              <w:right w:val="nil"/>
            </w:tcBorders>
            <w:hideMark/>
          </w:tcPr>
          <w:p w14:paraId="6B0AA663"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29E1C1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PFE002</w:t>
            </w:r>
          </w:p>
        </w:tc>
        <w:tc>
          <w:tcPr>
            <w:tcW w:w="2092" w:type="dxa"/>
            <w:tcBorders>
              <w:top w:val="nil"/>
              <w:left w:val="nil"/>
              <w:bottom w:val="single" w:sz="4" w:space="0" w:color="auto"/>
              <w:right w:val="single" w:sz="4" w:space="0" w:color="auto"/>
            </w:tcBorders>
            <w:hideMark/>
          </w:tcPr>
          <w:p w14:paraId="56A7E55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Sınıf Yönetimi**</w:t>
            </w:r>
          </w:p>
        </w:tc>
        <w:tc>
          <w:tcPr>
            <w:tcW w:w="1632" w:type="dxa"/>
            <w:tcBorders>
              <w:top w:val="nil"/>
              <w:left w:val="nil"/>
              <w:bottom w:val="single" w:sz="4" w:space="0" w:color="auto"/>
              <w:right w:val="single" w:sz="4" w:space="0" w:color="auto"/>
            </w:tcBorders>
            <w:noWrap/>
            <w:hideMark/>
          </w:tcPr>
          <w:p w14:paraId="0215E55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D0B1C6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4E4E972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809B94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41846B9F" w14:textId="77777777" w:rsidTr="002F3014">
        <w:trPr>
          <w:trHeight w:val="20"/>
        </w:trPr>
        <w:tc>
          <w:tcPr>
            <w:tcW w:w="856" w:type="dxa"/>
            <w:vMerge/>
            <w:tcBorders>
              <w:top w:val="nil"/>
              <w:left w:val="single" w:sz="8" w:space="0" w:color="7F7F7F"/>
              <w:bottom w:val="single" w:sz="8" w:space="0" w:color="7F7F7F"/>
              <w:right w:val="nil"/>
            </w:tcBorders>
            <w:hideMark/>
          </w:tcPr>
          <w:p w14:paraId="357B32D4"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259B47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PFE004</w:t>
            </w:r>
          </w:p>
        </w:tc>
        <w:tc>
          <w:tcPr>
            <w:tcW w:w="2092" w:type="dxa"/>
            <w:tcBorders>
              <w:top w:val="nil"/>
              <w:left w:val="nil"/>
              <w:bottom w:val="single" w:sz="4" w:space="0" w:color="auto"/>
              <w:right w:val="single" w:sz="4" w:space="0" w:color="auto"/>
            </w:tcBorders>
            <w:hideMark/>
          </w:tcPr>
          <w:p w14:paraId="566D6E6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Özel Öğretim Yöntemleri**</w:t>
            </w:r>
          </w:p>
        </w:tc>
        <w:tc>
          <w:tcPr>
            <w:tcW w:w="1632" w:type="dxa"/>
            <w:tcBorders>
              <w:top w:val="nil"/>
              <w:left w:val="nil"/>
              <w:bottom w:val="single" w:sz="4" w:space="0" w:color="auto"/>
              <w:right w:val="single" w:sz="4" w:space="0" w:color="auto"/>
            </w:tcBorders>
            <w:noWrap/>
            <w:hideMark/>
          </w:tcPr>
          <w:p w14:paraId="3F316D9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64508B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016C922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D2EA53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77614108" w14:textId="77777777" w:rsidTr="002F3014">
        <w:trPr>
          <w:trHeight w:val="20"/>
        </w:trPr>
        <w:tc>
          <w:tcPr>
            <w:tcW w:w="856" w:type="dxa"/>
            <w:vMerge w:val="restart"/>
            <w:tcBorders>
              <w:top w:val="nil"/>
              <w:left w:val="single" w:sz="8" w:space="0" w:color="7F7F7F"/>
              <w:bottom w:val="nil"/>
              <w:right w:val="nil"/>
            </w:tcBorders>
            <w:shd w:val="clear" w:color="F2F2F2" w:fill="F2F2F2"/>
            <w:noWrap/>
            <w:hideMark/>
          </w:tcPr>
          <w:p w14:paraId="10218CC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 Yarıyıl</w:t>
            </w:r>
          </w:p>
        </w:tc>
        <w:tc>
          <w:tcPr>
            <w:tcW w:w="1100" w:type="dxa"/>
            <w:tcBorders>
              <w:top w:val="nil"/>
              <w:left w:val="single" w:sz="4" w:space="0" w:color="auto"/>
              <w:bottom w:val="single" w:sz="4" w:space="0" w:color="auto"/>
              <w:right w:val="single" w:sz="4" w:space="0" w:color="auto"/>
            </w:tcBorders>
            <w:hideMark/>
          </w:tcPr>
          <w:p w14:paraId="7221815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503303</w:t>
            </w:r>
          </w:p>
        </w:tc>
        <w:tc>
          <w:tcPr>
            <w:tcW w:w="2092" w:type="dxa"/>
            <w:tcBorders>
              <w:top w:val="nil"/>
              <w:left w:val="nil"/>
              <w:bottom w:val="single" w:sz="4" w:space="0" w:color="auto"/>
              <w:right w:val="single" w:sz="4" w:space="0" w:color="auto"/>
            </w:tcBorders>
            <w:hideMark/>
          </w:tcPr>
          <w:p w14:paraId="0A6C779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Karşılaştırmalı Kamu Yönetimi</w:t>
            </w:r>
          </w:p>
        </w:tc>
        <w:tc>
          <w:tcPr>
            <w:tcW w:w="1632" w:type="dxa"/>
            <w:tcBorders>
              <w:top w:val="nil"/>
              <w:left w:val="nil"/>
              <w:bottom w:val="single" w:sz="4" w:space="0" w:color="auto"/>
              <w:right w:val="single" w:sz="4" w:space="0" w:color="auto"/>
            </w:tcBorders>
            <w:noWrap/>
            <w:hideMark/>
          </w:tcPr>
          <w:p w14:paraId="7E33EB1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8CE9D0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196B276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ED4738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4F190C8" w14:textId="77777777" w:rsidTr="002F3014">
        <w:trPr>
          <w:trHeight w:val="20"/>
        </w:trPr>
        <w:tc>
          <w:tcPr>
            <w:tcW w:w="856" w:type="dxa"/>
            <w:vMerge/>
            <w:tcBorders>
              <w:top w:val="nil"/>
              <w:left w:val="single" w:sz="8" w:space="0" w:color="7F7F7F"/>
              <w:bottom w:val="nil"/>
              <w:right w:val="nil"/>
            </w:tcBorders>
            <w:hideMark/>
          </w:tcPr>
          <w:p w14:paraId="6908D02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22773B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503305</w:t>
            </w:r>
          </w:p>
        </w:tc>
        <w:tc>
          <w:tcPr>
            <w:tcW w:w="2092" w:type="dxa"/>
            <w:tcBorders>
              <w:top w:val="nil"/>
              <w:left w:val="nil"/>
              <w:bottom w:val="single" w:sz="4" w:space="0" w:color="auto"/>
              <w:right w:val="single" w:sz="4" w:space="0" w:color="auto"/>
            </w:tcBorders>
            <w:hideMark/>
          </w:tcPr>
          <w:p w14:paraId="0E8F08C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Siyasi Partiler ve Seçim Sistemleri</w:t>
            </w:r>
          </w:p>
        </w:tc>
        <w:tc>
          <w:tcPr>
            <w:tcW w:w="1632" w:type="dxa"/>
            <w:tcBorders>
              <w:top w:val="nil"/>
              <w:left w:val="nil"/>
              <w:bottom w:val="single" w:sz="4" w:space="0" w:color="auto"/>
              <w:right w:val="single" w:sz="4" w:space="0" w:color="auto"/>
            </w:tcBorders>
            <w:noWrap/>
            <w:hideMark/>
          </w:tcPr>
          <w:p w14:paraId="204F7C5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46250E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6AC771D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0066DB2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223BE075" w14:textId="77777777" w:rsidTr="002F3014">
        <w:trPr>
          <w:trHeight w:val="20"/>
        </w:trPr>
        <w:tc>
          <w:tcPr>
            <w:tcW w:w="856" w:type="dxa"/>
            <w:vMerge/>
            <w:tcBorders>
              <w:top w:val="nil"/>
              <w:left w:val="single" w:sz="8" w:space="0" w:color="7F7F7F"/>
              <w:bottom w:val="nil"/>
              <w:right w:val="nil"/>
            </w:tcBorders>
            <w:hideMark/>
          </w:tcPr>
          <w:p w14:paraId="424BEB93"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59940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503307</w:t>
            </w:r>
          </w:p>
        </w:tc>
        <w:tc>
          <w:tcPr>
            <w:tcW w:w="2092" w:type="dxa"/>
            <w:tcBorders>
              <w:top w:val="nil"/>
              <w:left w:val="nil"/>
              <w:bottom w:val="single" w:sz="4" w:space="0" w:color="auto"/>
              <w:right w:val="single" w:sz="4" w:space="0" w:color="auto"/>
            </w:tcBorders>
            <w:hideMark/>
          </w:tcPr>
          <w:p w14:paraId="135E90F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E-Devlet ve Dijital Dönüşüm</w:t>
            </w:r>
          </w:p>
        </w:tc>
        <w:tc>
          <w:tcPr>
            <w:tcW w:w="1632" w:type="dxa"/>
            <w:tcBorders>
              <w:top w:val="nil"/>
              <w:left w:val="nil"/>
              <w:bottom w:val="single" w:sz="4" w:space="0" w:color="auto"/>
              <w:right w:val="single" w:sz="4" w:space="0" w:color="auto"/>
            </w:tcBorders>
            <w:noWrap/>
            <w:hideMark/>
          </w:tcPr>
          <w:p w14:paraId="2DEBF4A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0146DF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3ACCC19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C2C155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2CE59294" w14:textId="77777777" w:rsidTr="002F3014">
        <w:trPr>
          <w:trHeight w:val="20"/>
        </w:trPr>
        <w:tc>
          <w:tcPr>
            <w:tcW w:w="856" w:type="dxa"/>
            <w:vMerge/>
            <w:tcBorders>
              <w:top w:val="nil"/>
              <w:left w:val="single" w:sz="8" w:space="0" w:color="7F7F7F"/>
              <w:bottom w:val="nil"/>
              <w:right w:val="nil"/>
            </w:tcBorders>
            <w:hideMark/>
          </w:tcPr>
          <w:p w14:paraId="6E1EBC45"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C29A61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503309</w:t>
            </w:r>
          </w:p>
        </w:tc>
        <w:tc>
          <w:tcPr>
            <w:tcW w:w="2092" w:type="dxa"/>
            <w:tcBorders>
              <w:top w:val="nil"/>
              <w:left w:val="nil"/>
              <w:bottom w:val="single" w:sz="4" w:space="0" w:color="auto"/>
              <w:right w:val="single" w:sz="4" w:space="0" w:color="auto"/>
            </w:tcBorders>
            <w:hideMark/>
          </w:tcPr>
          <w:p w14:paraId="54D69AE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Türkiye’de Siyasal Hayat-I</w:t>
            </w:r>
          </w:p>
        </w:tc>
        <w:tc>
          <w:tcPr>
            <w:tcW w:w="1632" w:type="dxa"/>
            <w:tcBorders>
              <w:top w:val="nil"/>
              <w:left w:val="nil"/>
              <w:bottom w:val="single" w:sz="4" w:space="0" w:color="auto"/>
              <w:right w:val="single" w:sz="4" w:space="0" w:color="auto"/>
            </w:tcBorders>
            <w:noWrap/>
            <w:hideMark/>
          </w:tcPr>
          <w:p w14:paraId="480146C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404A58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714FA54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7838DD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40F33FFE" w14:textId="77777777" w:rsidTr="002F3014">
        <w:trPr>
          <w:trHeight w:val="20"/>
        </w:trPr>
        <w:tc>
          <w:tcPr>
            <w:tcW w:w="856" w:type="dxa"/>
            <w:vMerge/>
            <w:tcBorders>
              <w:top w:val="nil"/>
              <w:left w:val="single" w:sz="8" w:space="0" w:color="7F7F7F"/>
              <w:bottom w:val="nil"/>
              <w:right w:val="nil"/>
            </w:tcBorders>
            <w:hideMark/>
          </w:tcPr>
          <w:p w14:paraId="7E34FBF2"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1B27E5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503017</w:t>
            </w:r>
          </w:p>
        </w:tc>
        <w:tc>
          <w:tcPr>
            <w:tcW w:w="2092" w:type="dxa"/>
            <w:tcBorders>
              <w:top w:val="nil"/>
              <w:left w:val="nil"/>
              <w:bottom w:val="single" w:sz="4" w:space="0" w:color="auto"/>
              <w:right w:val="single" w:sz="4" w:space="0" w:color="auto"/>
            </w:tcBorders>
            <w:hideMark/>
          </w:tcPr>
          <w:p w14:paraId="47A6443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Türkiye Ekonomisi</w:t>
            </w:r>
          </w:p>
        </w:tc>
        <w:tc>
          <w:tcPr>
            <w:tcW w:w="1632" w:type="dxa"/>
            <w:tcBorders>
              <w:top w:val="nil"/>
              <w:left w:val="nil"/>
              <w:bottom w:val="single" w:sz="4" w:space="0" w:color="auto"/>
              <w:right w:val="single" w:sz="4" w:space="0" w:color="auto"/>
            </w:tcBorders>
            <w:noWrap/>
            <w:hideMark/>
          </w:tcPr>
          <w:p w14:paraId="509500E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F50537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479FDDB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B0A9B4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1D3843C9" w14:textId="77777777" w:rsidTr="002F3014">
        <w:trPr>
          <w:trHeight w:val="20"/>
        </w:trPr>
        <w:tc>
          <w:tcPr>
            <w:tcW w:w="856" w:type="dxa"/>
            <w:vMerge/>
            <w:tcBorders>
              <w:top w:val="nil"/>
              <w:left w:val="single" w:sz="8" w:space="0" w:color="7F7F7F"/>
              <w:bottom w:val="nil"/>
              <w:right w:val="nil"/>
            </w:tcBorders>
            <w:hideMark/>
          </w:tcPr>
          <w:p w14:paraId="4EEAC744"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FEB6D4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503018</w:t>
            </w:r>
          </w:p>
        </w:tc>
        <w:tc>
          <w:tcPr>
            <w:tcW w:w="2092" w:type="dxa"/>
            <w:tcBorders>
              <w:top w:val="nil"/>
              <w:left w:val="nil"/>
              <w:bottom w:val="single" w:sz="4" w:space="0" w:color="auto"/>
              <w:right w:val="single" w:sz="4" w:space="0" w:color="auto"/>
            </w:tcBorders>
            <w:hideMark/>
          </w:tcPr>
          <w:p w14:paraId="25CCBE2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Kurumlarında Stratejik Yönetim</w:t>
            </w:r>
          </w:p>
        </w:tc>
        <w:tc>
          <w:tcPr>
            <w:tcW w:w="1632" w:type="dxa"/>
            <w:tcBorders>
              <w:top w:val="nil"/>
              <w:left w:val="nil"/>
              <w:bottom w:val="single" w:sz="4" w:space="0" w:color="auto"/>
              <w:right w:val="single" w:sz="4" w:space="0" w:color="auto"/>
            </w:tcBorders>
            <w:noWrap/>
            <w:hideMark/>
          </w:tcPr>
          <w:p w14:paraId="3AA8755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BAACF9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12EAC22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327140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F366986" w14:textId="77777777" w:rsidTr="002F3014">
        <w:trPr>
          <w:trHeight w:val="20"/>
        </w:trPr>
        <w:tc>
          <w:tcPr>
            <w:tcW w:w="856" w:type="dxa"/>
            <w:vMerge/>
            <w:tcBorders>
              <w:top w:val="nil"/>
              <w:left w:val="single" w:sz="8" w:space="0" w:color="7F7F7F"/>
              <w:bottom w:val="nil"/>
              <w:right w:val="nil"/>
            </w:tcBorders>
            <w:hideMark/>
          </w:tcPr>
          <w:p w14:paraId="128D376F"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4E9466C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503019</w:t>
            </w:r>
          </w:p>
        </w:tc>
        <w:tc>
          <w:tcPr>
            <w:tcW w:w="2092" w:type="dxa"/>
            <w:tcBorders>
              <w:top w:val="nil"/>
              <w:left w:val="nil"/>
              <w:bottom w:val="single" w:sz="4" w:space="0" w:color="auto"/>
              <w:right w:val="single" w:sz="4" w:space="0" w:color="auto"/>
            </w:tcBorders>
            <w:hideMark/>
          </w:tcPr>
          <w:p w14:paraId="2E36D44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Kent Tarihi ve Kentleşme</w:t>
            </w:r>
          </w:p>
        </w:tc>
        <w:tc>
          <w:tcPr>
            <w:tcW w:w="1632" w:type="dxa"/>
            <w:tcBorders>
              <w:top w:val="nil"/>
              <w:left w:val="nil"/>
              <w:bottom w:val="single" w:sz="4" w:space="0" w:color="auto"/>
              <w:right w:val="single" w:sz="4" w:space="0" w:color="auto"/>
            </w:tcBorders>
            <w:noWrap/>
            <w:hideMark/>
          </w:tcPr>
          <w:p w14:paraId="087988C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981C30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4223402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D61E26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A1604C6" w14:textId="77777777" w:rsidTr="002F3014">
        <w:trPr>
          <w:trHeight w:val="20"/>
        </w:trPr>
        <w:tc>
          <w:tcPr>
            <w:tcW w:w="856" w:type="dxa"/>
            <w:vMerge/>
            <w:tcBorders>
              <w:top w:val="nil"/>
              <w:left w:val="single" w:sz="8" w:space="0" w:color="7F7F7F"/>
              <w:bottom w:val="nil"/>
              <w:right w:val="nil"/>
            </w:tcBorders>
            <w:hideMark/>
          </w:tcPr>
          <w:p w14:paraId="357AFBB1"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4A16901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503020</w:t>
            </w:r>
          </w:p>
        </w:tc>
        <w:tc>
          <w:tcPr>
            <w:tcW w:w="2092" w:type="dxa"/>
            <w:tcBorders>
              <w:top w:val="nil"/>
              <w:left w:val="nil"/>
              <w:bottom w:val="single" w:sz="4" w:space="0" w:color="auto"/>
              <w:right w:val="single" w:sz="4" w:space="0" w:color="auto"/>
            </w:tcBorders>
            <w:hideMark/>
          </w:tcPr>
          <w:p w14:paraId="5EA3881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Genel Muhasebe</w:t>
            </w:r>
          </w:p>
        </w:tc>
        <w:tc>
          <w:tcPr>
            <w:tcW w:w="1632" w:type="dxa"/>
            <w:tcBorders>
              <w:top w:val="nil"/>
              <w:left w:val="nil"/>
              <w:bottom w:val="single" w:sz="4" w:space="0" w:color="auto"/>
              <w:right w:val="single" w:sz="4" w:space="0" w:color="auto"/>
            </w:tcBorders>
            <w:noWrap/>
            <w:hideMark/>
          </w:tcPr>
          <w:p w14:paraId="42A7E4B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DFE39F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5D0196E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1064F1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465FA76" w14:textId="77777777" w:rsidTr="002F3014">
        <w:trPr>
          <w:trHeight w:val="20"/>
        </w:trPr>
        <w:tc>
          <w:tcPr>
            <w:tcW w:w="856" w:type="dxa"/>
            <w:vMerge/>
            <w:tcBorders>
              <w:top w:val="nil"/>
              <w:left w:val="single" w:sz="8" w:space="0" w:color="7F7F7F"/>
              <w:bottom w:val="nil"/>
              <w:right w:val="nil"/>
            </w:tcBorders>
            <w:hideMark/>
          </w:tcPr>
          <w:p w14:paraId="09C1CF5D"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B3CD56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503021</w:t>
            </w:r>
          </w:p>
        </w:tc>
        <w:tc>
          <w:tcPr>
            <w:tcW w:w="2092" w:type="dxa"/>
            <w:tcBorders>
              <w:top w:val="nil"/>
              <w:left w:val="nil"/>
              <w:bottom w:val="single" w:sz="4" w:space="0" w:color="auto"/>
              <w:right w:val="single" w:sz="4" w:space="0" w:color="auto"/>
            </w:tcBorders>
            <w:hideMark/>
          </w:tcPr>
          <w:p w14:paraId="17D4FB7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Ortadoğu Tarihi</w:t>
            </w:r>
          </w:p>
        </w:tc>
        <w:tc>
          <w:tcPr>
            <w:tcW w:w="1632" w:type="dxa"/>
            <w:tcBorders>
              <w:top w:val="nil"/>
              <w:left w:val="nil"/>
              <w:bottom w:val="single" w:sz="4" w:space="0" w:color="auto"/>
              <w:right w:val="single" w:sz="4" w:space="0" w:color="auto"/>
            </w:tcBorders>
            <w:noWrap/>
            <w:hideMark/>
          </w:tcPr>
          <w:p w14:paraId="60BEB1C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0EB6308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E71593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D78F54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718BA4EF" w14:textId="77777777" w:rsidTr="002F3014">
        <w:trPr>
          <w:trHeight w:val="20"/>
        </w:trPr>
        <w:tc>
          <w:tcPr>
            <w:tcW w:w="856" w:type="dxa"/>
            <w:vMerge/>
            <w:tcBorders>
              <w:top w:val="nil"/>
              <w:left w:val="single" w:sz="8" w:space="0" w:color="7F7F7F"/>
              <w:bottom w:val="nil"/>
              <w:right w:val="nil"/>
            </w:tcBorders>
            <w:hideMark/>
          </w:tcPr>
          <w:p w14:paraId="574642A7"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D77ECF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503022</w:t>
            </w:r>
          </w:p>
        </w:tc>
        <w:tc>
          <w:tcPr>
            <w:tcW w:w="2092" w:type="dxa"/>
            <w:tcBorders>
              <w:top w:val="nil"/>
              <w:left w:val="nil"/>
              <w:bottom w:val="single" w:sz="4" w:space="0" w:color="auto"/>
              <w:right w:val="single" w:sz="4" w:space="0" w:color="auto"/>
            </w:tcBorders>
            <w:hideMark/>
          </w:tcPr>
          <w:p w14:paraId="3CC99F1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Kriz Yönetimi</w:t>
            </w:r>
          </w:p>
        </w:tc>
        <w:tc>
          <w:tcPr>
            <w:tcW w:w="1632" w:type="dxa"/>
            <w:tcBorders>
              <w:top w:val="nil"/>
              <w:left w:val="nil"/>
              <w:bottom w:val="single" w:sz="4" w:space="0" w:color="auto"/>
              <w:right w:val="single" w:sz="4" w:space="0" w:color="auto"/>
            </w:tcBorders>
            <w:noWrap/>
            <w:hideMark/>
          </w:tcPr>
          <w:p w14:paraId="1DE8D80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08B5220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27E6F59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6269025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28C63D5D" w14:textId="77777777" w:rsidTr="002F3014">
        <w:trPr>
          <w:trHeight w:val="20"/>
        </w:trPr>
        <w:tc>
          <w:tcPr>
            <w:tcW w:w="856" w:type="dxa"/>
            <w:vMerge/>
            <w:tcBorders>
              <w:top w:val="nil"/>
              <w:left w:val="single" w:sz="8" w:space="0" w:color="7F7F7F"/>
              <w:bottom w:val="nil"/>
              <w:right w:val="nil"/>
            </w:tcBorders>
            <w:hideMark/>
          </w:tcPr>
          <w:p w14:paraId="1543632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53FB29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503023</w:t>
            </w:r>
          </w:p>
        </w:tc>
        <w:tc>
          <w:tcPr>
            <w:tcW w:w="2092" w:type="dxa"/>
            <w:tcBorders>
              <w:top w:val="nil"/>
              <w:left w:val="nil"/>
              <w:bottom w:val="single" w:sz="4" w:space="0" w:color="auto"/>
              <w:right w:val="single" w:sz="4" w:space="0" w:color="auto"/>
            </w:tcBorders>
            <w:hideMark/>
          </w:tcPr>
          <w:p w14:paraId="07B372D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İktisadi Düşünceler Tarihi</w:t>
            </w:r>
          </w:p>
        </w:tc>
        <w:tc>
          <w:tcPr>
            <w:tcW w:w="1632" w:type="dxa"/>
            <w:tcBorders>
              <w:top w:val="nil"/>
              <w:left w:val="nil"/>
              <w:bottom w:val="single" w:sz="4" w:space="0" w:color="auto"/>
              <w:right w:val="single" w:sz="4" w:space="0" w:color="auto"/>
            </w:tcBorders>
            <w:noWrap/>
            <w:hideMark/>
          </w:tcPr>
          <w:p w14:paraId="0A49AB7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743329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7F8C68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DE657E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506C038" w14:textId="77777777" w:rsidTr="002F3014">
        <w:trPr>
          <w:trHeight w:val="20"/>
        </w:trPr>
        <w:tc>
          <w:tcPr>
            <w:tcW w:w="856" w:type="dxa"/>
            <w:vMerge/>
            <w:tcBorders>
              <w:top w:val="nil"/>
              <w:left w:val="single" w:sz="8" w:space="0" w:color="7F7F7F"/>
              <w:bottom w:val="nil"/>
              <w:right w:val="nil"/>
            </w:tcBorders>
            <w:hideMark/>
          </w:tcPr>
          <w:p w14:paraId="582CDE7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4C5F789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503050</w:t>
            </w:r>
          </w:p>
        </w:tc>
        <w:tc>
          <w:tcPr>
            <w:tcW w:w="2092" w:type="dxa"/>
            <w:tcBorders>
              <w:top w:val="nil"/>
              <w:left w:val="nil"/>
              <w:bottom w:val="single" w:sz="4" w:space="0" w:color="auto"/>
              <w:right w:val="single" w:sz="4" w:space="0" w:color="auto"/>
            </w:tcBorders>
            <w:hideMark/>
          </w:tcPr>
          <w:p w14:paraId="05A1E7E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Türkiye’de Siyasi Akımlar</w:t>
            </w:r>
          </w:p>
        </w:tc>
        <w:tc>
          <w:tcPr>
            <w:tcW w:w="1632" w:type="dxa"/>
            <w:tcBorders>
              <w:top w:val="nil"/>
              <w:left w:val="nil"/>
              <w:bottom w:val="single" w:sz="4" w:space="0" w:color="auto"/>
              <w:right w:val="single" w:sz="4" w:space="0" w:color="auto"/>
            </w:tcBorders>
            <w:noWrap/>
            <w:hideMark/>
          </w:tcPr>
          <w:p w14:paraId="2F4AB22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FA2751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671C54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05AAD05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7627A59F" w14:textId="77777777" w:rsidTr="002F3014">
        <w:trPr>
          <w:trHeight w:val="20"/>
        </w:trPr>
        <w:tc>
          <w:tcPr>
            <w:tcW w:w="856" w:type="dxa"/>
            <w:vMerge/>
            <w:tcBorders>
              <w:top w:val="nil"/>
              <w:left w:val="single" w:sz="8" w:space="0" w:color="7F7F7F"/>
              <w:bottom w:val="nil"/>
              <w:right w:val="nil"/>
            </w:tcBorders>
            <w:hideMark/>
          </w:tcPr>
          <w:p w14:paraId="6F08E36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4309F0E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PFE005</w:t>
            </w:r>
          </w:p>
        </w:tc>
        <w:tc>
          <w:tcPr>
            <w:tcW w:w="2092" w:type="dxa"/>
            <w:tcBorders>
              <w:top w:val="nil"/>
              <w:left w:val="nil"/>
              <w:bottom w:val="single" w:sz="4" w:space="0" w:color="auto"/>
              <w:right w:val="single" w:sz="4" w:space="0" w:color="auto"/>
            </w:tcBorders>
            <w:hideMark/>
          </w:tcPr>
          <w:p w14:paraId="6F6C27E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Eğitimde Ölçme ve Değerlendirme**</w:t>
            </w:r>
          </w:p>
        </w:tc>
        <w:tc>
          <w:tcPr>
            <w:tcW w:w="1632" w:type="dxa"/>
            <w:tcBorders>
              <w:top w:val="nil"/>
              <w:left w:val="nil"/>
              <w:bottom w:val="single" w:sz="4" w:space="0" w:color="auto"/>
              <w:right w:val="single" w:sz="4" w:space="0" w:color="auto"/>
            </w:tcBorders>
            <w:noWrap/>
            <w:hideMark/>
          </w:tcPr>
          <w:p w14:paraId="2342F20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A4ACF3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02FCCD2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755EB1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5F96CE80" w14:textId="77777777" w:rsidTr="002F3014">
        <w:trPr>
          <w:trHeight w:val="20"/>
        </w:trPr>
        <w:tc>
          <w:tcPr>
            <w:tcW w:w="856" w:type="dxa"/>
            <w:vMerge/>
            <w:tcBorders>
              <w:top w:val="nil"/>
              <w:left w:val="single" w:sz="8" w:space="0" w:color="7F7F7F"/>
              <w:bottom w:val="nil"/>
              <w:right w:val="nil"/>
            </w:tcBorders>
            <w:hideMark/>
          </w:tcPr>
          <w:p w14:paraId="6A09A950"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noWrap/>
            <w:hideMark/>
          </w:tcPr>
          <w:p w14:paraId="0FB1594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PFE007</w:t>
            </w:r>
          </w:p>
        </w:tc>
        <w:tc>
          <w:tcPr>
            <w:tcW w:w="2092" w:type="dxa"/>
            <w:tcBorders>
              <w:top w:val="nil"/>
              <w:left w:val="nil"/>
              <w:bottom w:val="single" w:sz="4" w:space="0" w:color="auto"/>
              <w:right w:val="single" w:sz="4" w:space="0" w:color="auto"/>
            </w:tcBorders>
            <w:hideMark/>
          </w:tcPr>
          <w:p w14:paraId="21BAABE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Eğitim Psikolojisi**</w:t>
            </w:r>
          </w:p>
        </w:tc>
        <w:tc>
          <w:tcPr>
            <w:tcW w:w="1632" w:type="dxa"/>
            <w:tcBorders>
              <w:top w:val="nil"/>
              <w:left w:val="nil"/>
              <w:bottom w:val="single" w:sz="4" w:space="0" w:color="auto"/>
              <w:right w:val="single" w:sz="4" w:space="0" w:color="auto"/>
            </w:tcBorders>
            <w:noWrap/>
            <w:hideMark/>
          </w:tcPr>
          <w:p w14:paraId="1161456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BAFAE9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DC9EFE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706812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001546E8" w14:textId="77777777" w:rsidTr="002F3014">
        <w:trPr>
          <w:trHeight w:val="20"/>
        </w:trPr>
        <w:tc>
          <w:tcPr>
            <w:tcW w:w="856" w:type="dxa"/>
            <w:vMerge w:val="restart"/>
            <w:tcBorders>
              <w:top w:val="single" w:sz="8" w:space="0" w:color="7F7F7F"/>
              <w:left w:val="single" w:sz="8" w:space="0" w:color="7F7F7F"/>
              <w:bottom w:val="nil"/>
              <w:right w:val="nil"/>
            </w:tcBorders>
            <w:shd w:val="clear" w:color="F2F2F2" w:fill="F2F2F2"/>
            <w:noWrap/>
            <w:hideMark/>
          </w:tcPr>
          <w:p w14:paraId="377CE9F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6. Yarıyıl</w:t>
            </w:r>
          </w:p>
        </w:tc>
        <w:tc>
          <w:tcPr>
            <w:tcW w:w="1100" w:type="dxa"/>
            <w:tcBorders>
              <w:top w:val="nil"/>
              <w:left w:val="single" w:sz="4" w:space="0" w:color="auto"/>
              <w:bottom w:val="single" w:sz="4" w:space="0" w:color="auto"/>
              <w:right w:val="single" w:sz="4" w:space="0" w:color="auto"/>
            </w:tcBorders>
            <w:hideMark/>
          </w:tcPr>
          <w:p w14:paraId="4E280D3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503302</w:t>
            </w:r>
          </w:p>
        </w:tc>
        <w:tc>
          <w:tcPr>
            <w:tcW w:w="2092" w:type="dxa"/>
            <w:tcBorders>
              <w:top w:val="nil"/>
              <w:left w:val="nil"/>
              <w:bottom w:val="single" w:sz="4" w:space="0" w:color="auto"/>
              <w:right w:val="single" w:sz="4" w:space="0" w:color="auto"/>
            </w:tcBorders>
            <w:hideMark/>
          </w:tcPr>
          <w:p w14:paraId="7190773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Personel Yönetimi</w:t>
            </w:r>
          </w:p>
        </w:tc>
        <w:tc>
          <w:tcPr>
            <w:tcW w:w="1632" w:type="dxa"/>
            <w:tcBorders>
              <w:top w:val="nil"/>
              <w:left w:val="nil"/>
              <w:bottom w:val="single" w:sz="4" w:space="0" w:color="auto"/>
              <w:right w:val="single" w:sz="4" w:space="0" w:color="auto"/>
            </w:tcBorders>
            <w:noWrap/>
            <w:hideMark/>
          </w:tcPr>
          <w:p w14:paraId="4E3B1AB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C7D3AF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7B4D11E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6B5309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F2FBD2A" w14:textId="77777777" w:rsidTr="002F3014">
        <w:trPr>
          <w:trHeight w:val="20"/>
        </w:trPr>
        <w:tc>
          <w:tcPr>
            <w:tcW w:w="856" w:type="dxa"/>
            <w:vMerge/>
            <w:tcBorders>
              <w:top w:val="single" w:sz="8" w:space="0" w:color="7F7F7F"/>
              <w:left w:val="single" w:sz="8" w:space="0" w:color="7F7F7F"/>
              <w:bottom w:val="nil"/>
              <w:right w:val="nil"/>
            </w:tcBorders>
            <w:hideMark/>
          </w:tcPr>
          <w:p w14:paraId="4B4DDB0B"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4D907A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503304</w:t>
            </w:r>
          </w:p>
        </w:tc>
        <w:tc>
          <w:tcPr>
            <w:tcW w:w="2092" w:type="dxa"/>
            <w:tcBorders>
              <w:top w:val="nil"/>
              <w:left w:val="nil"/>
              <w:bottom w:val="single" w:sz="4" w:space="0" w:color="auto"/>
              <w:right w:val="single" w:sz="4" w:space="0" w:color="auto"/>
            </w:tcBorders>
            <w:hideMark/>
          </w:tcPr>
          <w:p w14:paraId="1507137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Demokrasi ve İnsan Hakları</w:t>
            </w:r>
          </w:p>
        </w:tc>
        <w:tc>
          <w:tcPr>
            <w:tcW w:w="1632" w:type="dxa"/>
            <w:tcBorders>
              <w:top w:val="nil"/>
              <w:left w:val="nil"/>
              <w:bottom w:val="single" w:sz="4" w:space="0" w:color="auto"/>
              <w:right w:val="single" w:sz="4" w:space="0" w:color="auto"/>
            </w:tcBorders>
            <w:noWrap/>
            <w:hideMark/>
          </w:tcPr>
          <w:p w14:paraId="4B82A3D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DD4EA6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1C31C6E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CA7DF5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67EB1EE2" w14:textId="77777777" w:rsidTr="002F3014">
        <w:trPr>
          <w:trHeight w:val="20"/>
        </w:trPr>
        <w:tc>
          <w:tcPr>
            <w:tcW w:w="856" w:type="dxa"/>
            <w:vMerge/>
            <w:tcBorders>
              <w:top w:val="single" w:sz="8" w:space="0" w:color="7F7F7F"/>
              <w:left w:val="single" w:sz="8" w:space="0" w:color="7F7F7F"/>
              <w:bottom w:val="nil"/>
              <w:right w:val="nil"/>
            </w:tcBorders>
            <w:hideMark/>
          </w:tcPr>
          <w:p w14:paraId="35789C5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F12BCA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503308</w:t>
            </w:r>
          </w:p>
        </w:tc>
        <w:tc>
          <w:tcPr>
            <w:tcW w:w="2092" w:type="dxa"/>
            <w:tcBorders>
              <w:top w:val="nil"/>
              <w:left w:val="nil"/>
              <w:bottom w:val="single" w:sz="4" w:space="0" w:color="auto"/>
              <w:right w:val="single" w:sz="4" w:space="0" w:color="auto"/>
            </w:tcBorders>
            <w:hideMark/>
          </w:tcPr>
          <w:p w14:paraId="3CDB2C1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Araştırma Yöntemleri</w:t>
            </w:r>
          </w:p>
        </w:tc>
        <w:tc>
          <w:tcPr>
            <w:tcW w:w="1632" w:type="dxa"/>
            <w:tcBorders>
              <w:top w:val="nil"/>
              <w:left w:val="nil"/>
              <w:bottom w:val="single" w:sz="4" w:space="0" w:color="auto"/>
              <w:right w:val="single" w:sz="4" w:space="0" w:color="auto"/>
            </w:tcBorders>
            <w:noWrap/>
            <w:hideMark/>
          </w:tcPr>
          <w:p w14:paraId="3F37C38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954E2F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2893FE2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08A625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58EBB2FF" w14:textId="77777777" w:rsidTr="002F3014">
        <w:trPr>
          <w:trHeight w:val="20"/>
        </w:trPr>
        <w:tc>
          <w:tcPr>
            <w:tcW w:w="856" w:type="dxa"/>
            <w:vMerge/>
            <w:tcBorders>
              <w:top w:val="single" w:sz="8" w:space="0" w:color="7F7F7F"/>
              <w:left w:val="single" w:sz="8" w:space="0" w:color="7F7F7F"/>
              <w:bottom w:val="nil"/>
              <w:right w:val="nil"/>
            </w:tcBorders>
            <w:hideMark/>
          </w:tcPr>
          <w:p w14:paraId="420CB34C"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C47335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503310</w:t>
            </w:r>
          </w:p>
        </w:tc>
        <w:tc>
          <w:tcPr>
            <w:tcW w:w="2092" w:type="dxa"/>
            <w:tcBorders>
              <w:top w:val="nil"/>
              <w:left w:val="nil"/>
              <w:bottom w:val="single" w:sz="4" w:space="0" w:color="auto"/>
              <w:right w:val="single" w:sz="4" w:space="0" w:color="auto"/>
            </w:tcBorders>
            <w:hideMark/>
          </w:tcPr>
          <w:p w14:paraId="528A5EE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Türkiye’de Siyasal Hayat-II</w:t>
            </w:r>
          </w:p>
        </w:tc>
        <w:tc>
          <w:tcPr>
            <w:tcW w:w="1632" w:type="dxa"/>
            <w:tcBorders>
              <w:top w:val="nil"/>
              <w:left w:val="nil"/>
              <w:bottom w:val="single" w:sz="4" w:space="0" w:color="auto"/>
              <w:right w:val="single" w:sz="4" w:space="0" w:color="auto"/>
            </w:tcBorders>
            <w:noWrap/>
            <w:hideMark/>
          </w:tcPr>
          <w:p w14:paraId="2168E33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FE2BB5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483A793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0649D13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2D48C144" w14:textId="77777777" w:rsidTr="002F3014">
        <w:trPr>
          <w:trHeight w:val="20"/>
        </w:trPr>
        <w:tc>
          <w:tcPr>
            <w:tcW w:w="856" w:type="dxa"/>
            <w:vMerge/>
            <w:tcBorders>
              <w:top w:val="single" w:sz="8" w:space="0" w:color="7F7F7F"/>
              <w:left w:val="single" w:sz="8" w:space="0" w:color="7F7F7F"/>
              <w:bottom w:val="nil"/>
              <w:right w:val="nil"/>
            </w:tcBorders>
            <w:hideMark/>
          </w:tcPr>
          <w:p w14:paraId="653ECB2F"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505AF2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503025</w:t>
            </w:r>
          </w:p>
        </w:tc>
        <w:tc>
          <w:tcPr>
            <w:tcW w:w="2092" w:type="dxa"/>
            <w:tcBorders>
              <w:top w:val="nil"/>
              <w:left w:val="nil"/>
              <w:bottom w:val="single" w:sz="4" w:space="0" w:color="auto"/>
              <w:right w:val="single" w:sz="4" w:space="0" w:color="auto"/>
            </w:tcBorders>
            <w:hideMark/>
          </w:tcPr>
          <w:p w14:paraId="361D464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Devletler Özel Hukuku</w:t>
            </w:r>
          </w:p>
        </w:tc>
        <w:tc>
          <w:tcPr>
            <w:tcW w:w="1632" w:type="dxa"/>
            <w:tcBorders>
              <w:top w:val="nil"/>
              <w:left w:val="nil"/>
              <w:bottom w:val="single" w:sz="4" w:space="0" w:color="auto"/>
              <w:right w:val="single" w:sz="4" w:space="0" w:color="auto"/>
            </w:tcBorders>
            <w:noWrap/>
            <w:hideMark/>
          </w:tcPr>
          <w:p w14:paraId="1C1E0D3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7ED3D9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360781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6EBC09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6C432683" w14:textId="77777777" w:rsidTr="002F3014">
        <w:trPr>
          <w:trHeight w:val="20"/>
        </w:trPr>
        <w:tc>
          <w:tcPr>
            <w:tcW w:w="856" w:type="dxa"/>
            <w:vMerge/>
            <w:tcBorders>
              <w:top w:val="single" w:sz="8" w:space="0" w:color="7F7F7F"/>
              <w:left w:val="single" w:sz="8" w:space="0" w:color="7F7F7F"/>
              <w:bottom w:val="nil"/>
              <w:right w:val="nil"/>
            </w:tcBorders>
            <w:hideMark/>
          </w:tcPr>
          <w:p w14:paraId="5B2B2811"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1ACF04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503026</w:t>
            </w:r>
          </w:p>
        </w:tc>
        <w:tc>
          <w:tcPr>
            <w:tcW w:w="2092" w:type="dxa"/>
            <w:tcBorders>
              <w:top w:val="nil"/>
              <w:left w:val="nil"/>
              <w:bottom w:val="single" w:sz="4" w:space="0" w:color="auto"/>
              <w:right w:val="single" w:sz="4" w:space="0" w:color="auto"/>
            </w:tcBorders>
            <w:hideMark/>
          </w:tcPr>
          <w:p w14:paraId="028A1D4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Yönetimi Siyaset ve Etik</w:t>
            </w:r>
          </w:p>
        </w:tc>
        <w:tc>
          <w:tcPr>
            <w:tcW w:w="1632" w:type="dxa"/>
            <w:tcBorders>
              <w:top w:val="nil"/>
              <w:left w:val="nil"/>
              <w:bottom w:val="single" w:sz="4" w:space="0" w:color="auto"/>
              <w:right w:val="single" w:sz="4" w:space="0" w:color="auto"/>
            </w:tcBorders>
            <w:noWrap/>
            <w:hideMark/>
          </w:tcPr>
          <w:p w14:paraId="0790CAB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8BE67C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1B9F900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365322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138CF802" w14:textId="77777777" w:rsidTr="002F3014">
        <w:trPr>
          <w:trHeight w:val="20"/>
        </w:trPr>
        <w:tc>
          <w:tcPr>
            <w:tcW w:w="856" w:type="dxa"/>
            <w:vMerge/>
            <w:tcBorders>
              <w:top w:val="single" w:sz="8" w:space="0" w:color="7F7F7F"/>
              <w:left w:val="single" w:sz="8" w:space="0" w:color="7F7F7F"/>
              <w:bottom w:val="nil"/>
              <w:right w:val="nil"/>
            </w:tcBorders>
            <w:hideMark/>
          </w:tcPr>
          <w:p w14:paraId="67296FF1"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BB8503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503027</w:t>
            </w:r>
          </w:p>
        </w:tc>
        <w:tc>
          <w:tcPr>
            <w:tcW w:w="2092" w:type="dxa"/>
            <w:tcBorders>
              <w:top w:val="nil"/>
              <w:left w:val="nil"/>
              <w:bottom w:val="single" w:sz="4" w:space="0" w:color="auto"/>
              <w:right w:val="single" w:sz="4" w:space="0" w:color="auto"/>
            </w:tcBorders>
            <w:hideMark/>
          </w:tcPr>
          <w:p w14:paraId="28EAE5E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Türkiye’nin Çevre Sorunları</w:t>
            </w:r>
          </w:p>
        </w:tc>
        <w:tc>
          <w:tcPr>
            <w:tcW w:w="1632" w:type="dxa"/>
            <w:tcBorders>
              <w:top w:val="nil"/>
              <w:left w:val="nil"/>
              <w:bottom w:val="single" w:sz="4" w:space="0" w:color="auto"/>
              <w:right w:val="single" w:sz="4" w:space="0" w:color="auto"/>
            </w:tcBorders>
            <w:noWrap/>
            <w:hideMark/>
          </w:tcPr>
          <w:p w14:paraId="56830CD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C913F5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B38E51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00BAA65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36C3DCD" w14:textId="77777777" w:rsidTr="002F3014">
        <w:trPr>
          <w:trHeight w:val="20"/>
        </w:trPr>
        <w:tc>
          <w:tcPr>
            <w:tcW w:w="856" w:type="dxa"/>
            <w:vMerge/>
            <w:tcBorders>
              <w:top w:val="single" w:sz="8" w:space="0" w:color="7F7F7F"/>
              <w:left w:val="single" w:sz="8" w:space="0" w:color="7F7F7F"/>
              <w:bottom w:val="nil"/>
              <w:right w:val="nil"/>
            </w:tcBorders>
            <w:hideMark/>
          </w:tcPr>
          <w:p w14:paraId="22131D60"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525AB72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503029</w:t>
            </w:r>
          </w:p>
        </w:tc>
        <w:tc>
          <w:tcPr>
            <w:tcW w:w="2092" w:type="dxa"/>
            <w:tcBorders>
              <w:top w:val="nil"/>
              <w:left w:val="nil"/>
              <w:bottom w:val="single" w:sz="4" w:space="0" w:color="auto"/>
              <w:right w:val="single" w:sz="4" w:space="0" w:color="auto"/>
            </w:tcBorders>
            <w:hideMark/>
          </w:tcPr>
          <w:p w14:paraId="7D30B84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Maliyesi</w:t>
            </w:r>
          </w:p>
        </w:tc>
        <w:tc>
          <w:tcPr>
            <w:tcW w:w="1632" w:type="dxa"/>
            <w:tcBorders>
              <w:top w:val="nil"/>
              <w:left w:val="nil"/>
              <w:bottom w:val="single" w:sz="4" w:space="0" w:color="auto"/>
              <w:right w:val="single" w:sz="4" w:space="0" w:color="auto"/>
            </w:tcBorders>
            <w:noWrap/>
            <w:hideMark/>
          </w:tcPr>
          <w:p w14:paraId="511B70C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4C2B0F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5C0B43A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72E39C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56091D69" w14:textId="77777777" w:rsidTr="002F3014">
        <w:trPr>
          <w:trHeight w:val="20"/>
        </w:trPr>
        <w:tc>
          <w:tcPr>
            <w:tcW w:w="856" w:type="dxa"/>
            <w:vMerge/>
            <w:tcBorders>
              <w:top w:val="single" w:sz="8" w:space="0" w:color="7F7F7F"/>
              <w:left w:val="single" w:sz="8" w:space="0" w:color="7F7F7F"/>
              <w:bottom w:val="nil"/>
              <w:right w:val="nil"/>
            </w:tcBorders>
            <w:hideMark/>
          </w:tcPr>
          <w:p w14:paraId="6A8B8A2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640129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503031</w:t>
            </w:r>
          </w:p>
        </w:tc>
        <w:tc>
          <w:tcPr>
            <w:tcW w:w="2092" w:type="dxa"/>
            <w:tcBorders>
              <w:top w:val="nil"/>
              <w:left w:val="nil"/>
              <w:bottom w:val="single" w:sz="4" w:space="0" w:color="auto"/>
              <w:right w:val="single" w:sz="4" w:space="0" w:color="auto"/>
            </w:tcBorders>
            <w:hideMark/>
          </w:tcPr>
          <w:p w14:paraId="6315566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Terörizm ve Siyaset</w:t>
            </w:r>
          </w:p>
        </w:tc>
        <w:tc>
          <w:tcPr>
            <w:tcW w:w="1632" w:type="dxa"/>
            <w:tcBorders>
              <w:top w:val="nil"/>
              <w:left w:val="nil"/>
              <w:bottom w:val="single" w:sz="4" w:space="0" w:color="auto"/>
              <w:right w:val="single" w:sz="4" w:space="0" w:color="auto"/>
            </w:tcBorders>
            <w:noWrap/>
            <w:hideMark/>
          </w:tcPr>
          <w:p w14:paraId="44A0DF2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A9D88F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389BAB7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70CEDB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1BDF3C2A" w14:textId="77777777" w:rsidTr="002F3014">
        <w:trPr>
          <w:trHeight w:val="20"/>
        </w:trPr>
        <w:tc>
          <w:tcPr>
            <w:tcW w:w="856" w:type="dxa"/>
            <w:vMerge/>
            <w:tcBorders>
              <w:top w:val="single" w:sz="8" w:space="0" w:color="7F7F7F"/>
              <w:left w:val="single" w:sz="8" w:space="0" w:color="7F7F7F"/>
              <w:bottom w:val="nil"/>
              <w:right w:val="nil"/>
            </w:tcBorders>
            <w:hideMark/>
          </w:tcPr>
          <w:p w14:paraId="36BA365D"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0C452D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503032</w:t>
            </w:r>
          </w:p>
        </w:tc>
        <w:tc>
          <w:tcPr>
            <w:tcW w:w="2092" w:type="dxa"/>
            <w:tcBorders>
              <w:top w:val="nil"/>
              <w:left w:val="nil"/>
              <w:bottom w:val="single" w:sz="4" w:space="0" w:color="auto"/>
              <w:right w:val="single" w:sz="4" w:space="0" w:color="auto"/>
            </w:tcBorders>
            <w:hideMark/>
          </w:tcPr>
          <w:p w14:paraId="26ABFA9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 Demokrasi Tarihi</w:t>
            </w:r>
          </w:p>
        </w:tc>
        <w:tc>
          <w:tcPr>
            <w:tcW w:w="1632" w:type="dxa"/>
            <w:tcBorders>
              <w:top w:val="nil"/>
              <w:left w:val="nil"/>
              <w:bottom w:val="single" w:sz="4" w:space="0" w:color="auto"/>
              <w:right w:val="single" w:sz="4" w:space="0" w:color="auto"/>
            </w:tcBorders>
            <w:noWrap/>
            <w:hideMark/>
          </w:tcPr>
          <w:p w14:paraId="2EBA75C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245798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E553F1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762FF0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6BD1A4AD" w14:textId="77777777" w:rsidTr="002F3014">
        <w:trPr>
          <w:trHeight w:val="20"/>
        </w:trPr>
        <w:tc>
          <w:tcPr>
            <w:tcW w:w="856" w:type="dxa"/>
            <w:vMerge/>
            <w:tcBorders>
              <w:top w:val="single" w:sz="8" w:space="0" w:color="7F7F7F"/>
              <w:left w:val="single" w:sz="8" w:space="0" w:color="7F7F7F"/>
              <w:bottom w:val="nil"/>
              <w:right w:val="nil"/>
            </w:tcBorders>
            <w:hideMark/>
          </w:tcPr>
          <w:p w14:paraId="5E13D1B3"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960B3F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503037</w:t>
            </w:r>
          </w:p>
        </w:tc>
        <w:tc>
          <w:tcPr>
            <w:tcW w:w="2092" w:type="dxa"/>
            <w:tcBorders>
              <w:top w:val="nil"/>
              <w:left w:val="nil"/>
              <w:bottom w:val="single" w:sz="4" w:space="0" w:color="auto"/>
              <w:right w:val="single" w:sz="4" w:space="0" w:color="auto"/>
            </w:tcBorders>
            <w:hideMark/>
          </w:tcPr>
          <w:p w14:paraId="4DE3FE5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Halkla İlişkiler ve İletişim</w:t>
            </w:r>
          </w:p>
        </w:tc>
        <w:tc>
          <w:tcPr>
            <w:tcW w:w="1632" w:type="dxa"/>
            <w:tcBorders>
              <w:top w:val="nil"/>
              <w:left w:val="nil"/>
              <w:bottom w:val="single" w:sz="4" w:space="0" w:color="auto"/>
              <w:right w:val="single" w:sz="4" w:space="0" w:color="auto"/>
            </w:tcBorders>
            <w:noWrap/>
            <w:hideMark/>
          </w:tcPr>
          <w:p w14:paraId="3EA0342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2FCB38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537F035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AB062F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3E0898B" w14:textId="77777777" w:rsidTr="002F3014">
        <w:trPr>
          <w:trHeight w:val="20"/>
        </w:trPr>
        <w:tc>
          <w:tcPr>
            <w:tcW w:w="856" w:type="dxa"/>
            <w:vMerge/>
            <w:tcBorders>
              <w:top w:val="single" w:sz="8" w:space="0" w:color="7F7F7F"/>
              <w:left w:val="single" w:sz="8" w:space="0" w:color="7F7F7F"/>
              <w:bottom w:val="nil"/>
              <w:right w:val="nil"/>
            </w:tcBorders>
            <w:hideMark/>
          </w:tcPr>
          <w:p w14:paraId="64A75FDB"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4153AB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503051</w:t>
            </w:r>
          </w:p>
        </w:tc>
        <w:tc>
          <w:tcPr>
            <w:tcW w:w="2092" w:type="dxa"/>
            <w:tcBorders>
              <w:top w:val="nil"/>
              <w:left w:val="nil"/>
              <w:bottom w:val="single" w:sz="4" w:space="0" w:color="auto"/>
              <w:right w:val="single" w:sz="4" w:space="0" w:color="auto"/>
            </w:tcBorders>
            <w:hideMark/>
          </w:tcPr>
          <w:p w14:paraId="3D793B8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Siyaset Felsefesi</w:t>
            </w:r>
          </w:p>
        </w:tc>
        <w:tc>
          <w:tcPr>
            <w:tcW w:w="1632" w:type="dxa"/>
            <w:tcBorders>
              <w:top w:val="nil"/>
              <w:left w:val="nil"/>
              <w:bottom w:val="single" w:sz="4" w:space="0" w:color="auto"/>
              <w:right w:val="single" w:sz="4" w:space="0" w:color="auto"/>
            </w:tcBorders>
            <w:noWrap/>
            <w:hideMark/>
          </w:tcPr>
          <w:p w14:paraId="6EED1F0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9CC34D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4A14327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03E1AE1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7E4A7CCB" w14:textId="77777777" w:rsidTr="002F3014">
        <w:trPr>
          <w:trHeight w:val="20"/>
        </w:trPr>
        <w:tc>
          <w:tcPr>
            <w:tcW w:w="856" w:type="dxa"/>
            <w:vMerge/>
            <w:tcBorders>
              <w:top w:val="single" w:sz="8" w:space="0" w:color="7F7F7F"/>
              <w:left w:val="single" w:sz="8" w:space="0" w:color="7F7F7F"/>
              <w:bottom w:val="nil"/>
              <w:right w:val="nil"/>
            </w:tcBorders>
            <w:hideMark/>
          </w:tcPr>
          <w:p w14:paraId="58093D29"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57C396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PFE006</w:t>
            </w:r>
          </w:p>
        </w:tc>
        <w:tc>
          <w:tcPr>
            <w:tcW w:w="2092" w:type="dxa"/>
            <w:tcBorders>
              <w:top w:val="nil"/>
              <w:left w:val="nil"/>
              <w:bottom w:val="single" w:sz="4" w:space="0" w:color="auto"/>
              <w:right w:val="single" w:sz="4" w:space="0" w:color="auto"/>
            </w:tcBorders>
            <w:hideMark/>
          </w:tcPr>
          <w:p w14:paraId="39B38A7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Rehberlik ve Özel Eğitim**</w:t>
            </w:r>
          </w:p>
        </w:tc>
        <w:tc>
          <w:tcPr>
            <w:tcW w:w="1632" w:type="dxa"/>
            <w:tcBorders>
              <w:top w:val="nil"/>
              <w:left w:val="nil"/>
              <w:bottom w:val="single" w:sz="4" w:space="0" w:color="auto"/>
              <w:right w:val="single" w:sz="4" w:space="0" w:color="auto"/>
            </w:tcBorders>
            <w:noWrap/>
            <w:hideMark/>
          </w:tcPr>
          <w:p w14:paraId="37D329D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AF891D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D00C20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1211C6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4</w:t>
            </w:r>
          </w:p>
        </w:tc>
      </w:tr>
      <w:tr w:rsidR="002F3014" w:rsidRPr="00B06F59" w14:paraId="2B3A19A5" w14:textId="77777777" w:rsidTr="002F3014">
        <w:trPr>
          <w:trHeight w:val="20"/>
        </w:trPr>
        <w:tc>
          <w:tcPr>
            <w:tcW w:w="856" w:type="dxa"/>
            <w:vMerge/>
            <w:tcBorders>
              <w:top w:val="single" w:sz="8" w:space="0" w:color="7F7F7F"/>
              <w:left w:val="single" w:sz="8" w:space="0" w:color="7F7F7F"/>
              <w:bottom w:val="nil"/>
              <w:right w:val="nil"/>
            </w:tcBorders>
            <w:hideMark/>
          </w:tcPr>
          <w:p w14:paraId="0AA2637F"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2CFBA6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PFE008</w:t>
            </w:r>
          </w:p>
        </w:tc>
        <w:tc>
          <w:tcPr>
            <w:tcW w:w="2092" w:type="dxa"/>
            <w:tcBorders>
              <w:top w:val="nil"/>
              <w:left w:val="nil"/>
              <w:bottom w:val="single" w:sz="4" w:space="0" w:color="auto"/>
              <w:right w:val="single" w:sz="4" w:space="0" w:color="auto"/>
            </w:tcBorders>
            <w:noWrap/>
            <w:hideMark/>
          </w:tcPr>
          <w:p w14:paraId="462EF54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Öğretim Teknolojileri</w:t>
            </w:r>
          </w:p>
        </w:tc>
        <w:tc>
          <w:tcPr>
            <w:tcW w:w="1632" w:type="dxa"/>
            <w:tcBorders>
              <w:top w:val="nil"/>
              <w:left w:val="nil"/>
              <w:bottom w:val="single" w:sz="4" w:space="0" w:color="auto"/>
              <w:right w:val="single" w:sz="4" w:space="0" w:color="auto"/>
            </w:tcBorders>
            <w:noWrap/>
            <w:hideMark/>
          </w:tcPr>
          <w:p w14:paraId="1283B7C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22DF5C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1839CA4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7C10CA9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3</w:t>
            </w:r>
          </w:p>
        </w:tc>
      </w:tr>
      <w:tr w:rsidR="002F3014" w:rsidRPr="00B06F59" w14:paraId="2D76A85C" w14:textId="77777777" w:rsidTr="002F3014">
        <w:trPr>
          <w:trHeight w:val="20"/>
        </w:trPr>
        <w:tc>
          <w:tcPr>
            <w:tcW w:w="856" w:type="dxa"/>
            <w:vMerge w:val="restart"/>
            <w:tcBorders>
              <w:top w:val="single" w:sz="8" w:space="0" w:color="7F7F7F"/>
              <w:left w:val="single" w:sz="8" w:space="0" w:color="7F7F7F"/>
              <w:bottom w:val="nil"/>
              <w:right w:val="nil"/>
            </w:tcBorders>
            <w:shd w:val="clear" w:color="F2F2F2" w:fill="F2F2F2"/>
            <w:noWrap/>
            <w:hideMark/>
          </w:tcPr>
          <w:p w14:paraId="6EF6875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lastRenderedPageBreak/>
              <w:t>7. Yarıyıl</w:t>
            </w:r>
          </w:p>
        </w:tc>
        <w:tc>
          <w:tcPr>
            <w:tcW w:w="1100" w:type="dxa"/>
            <w:tcBorders>
              <w:top w:val="nil"/>
              <w:left w:val="single" w:sz="4" w:space="0" w:color="auto"/>
              <w:bottom w:val="single" w:sz="4" w:space="0" w:color="auto"/>
              <w:right w:val="single" w:sz="4" w:space="0" w:color="auto"/>
            </w:tcBorders>
            <w:hideMark/>
          </w:tcPr>
          <w:p w14:paraId="02B3CC0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503401</w:t>
            </w:r>
          </w:p>
        </w:tc>
        <w:tc>
          <w:tcPr>
            <w:tcW w:w="2092" w:type="dxa"/>
            <w:tcBorders>
              <w:top w:val="nil"/>
              <w:left w:val="nil"/>
              <w:bottom w:val="single" w:sz="4" w:space="0" w:color="auto"/>
              <w:right w:val="single" w:sz="4" w:space="0" w:color="auto"/>
            </w:tcBorders>
            <w:hideMark/>
          </w:tcPr>
          <w:p w14:paraId="46A63EA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Yerel Yönetimler</w:t>
            </w:r>
          </w:p>
        </w:tc>
        <w:tc>
          <w:tcPr>
            <w:tcW w:w="1632" w:type="dxa"/>
            <w:tcBorders>
              <w:top w:val="nil"/>
              <w:left w:val="nil"/>
              <w:bottom w:val="single" w:sz="4" w:space="0" w:color="auto"/>
              <w:right w:val="single" w:sz="4" w:space="0" w:color="auto"/>
            </w:tcBorders>
            <w:noWrap/>
            <w:hideMark/>
          </w:tcPr>
          <w:p w14:paraId="72BF0D1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665726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1CE2FE3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B3E3B5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26D67541" w14:textId="77777777" w:rsidTr="002F3014">
        <w:trPr>
          <w:trHeight w:val="20"/>
        </w:trPr>
        <w:tc>
          <w:tcPr>
            <w:tcW w:w="856" w:type="dxa"/>
            <w:vMerge/>
            <w:tcBorders>
              <w:top w:val="single" w:sz="8" w:space="0" w:color="7F7F7F"/>
              <w:left w:val="single" w:sz="8" w:space="0" w:color="7F7F7F"/>
              <w:bottom w:val="nil"/>
              <w:right w:val="nil"/>
            </w:tcBorders>
            <w:hideMark/>
          </w:tcPr>
          <w:p w14:paraId="3C2596A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09117E9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503405</w:t>
            </w:r>
          </w:p>
        </w:tc>
        <w:tc>
          <w:tcPr>
            <w:tcW w:w="2092" w:type="dxa"/>
            <w:tcBorders>
              <w:top w:val="nil"/>
              <w:left w:val="nil"/>
              <w:bottom w:val="single" w:sz="4" w:space="0" w:color="auto"/>
              <w:right w:val="single" w:sz="4" w:space="0" w:color="auto"/>
            </w:tcBorders>
            <w:hideMark/>
          </w:tcPr>
          <w:p w14:paraId="7F31BB8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Kamu Yönetimi Denetimi</w:t>
            </w:r>
          </w:p>
        </w:tc>
        <w:tc>
          <w:tcPr>
            <w:tcW w:w="1632" w:type="dxa"/>
            <w:tcBorders>
              <w:top w:val="nil"/>
              <w:left w:val="nil"/>
              <w:bottom w:val="single" w:sz="4" w:space="0" w:color="auto"/>
              <w:right w:val="single" w:sz="4" w:space="0" w:color="auto"/>
            </w:tcBorders>
            <w:noWrap/>
            <w:hideMark/>
          </w:tcPr>
          <w:p w14:paraId="31F4C42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1615BB0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5AB3B6A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B72313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6135AD6B" w14:textId="77777777" w:rsidTr="002F3014">
        <w:trPr>
          <w:trHeight w:val="20"/>
        </w:trPr>
        <w:tc>
          <w:tcPr>
            <w:tcW w:w="856" w:type="dxa"/>
            <w:vMerge/>
            <w:tcBorders>
              <w:top w:val="single" w:sz="8" w:space="0" w:color="7F7F7F"/>
              <w:left w:val="single" w:sz="8" w:space="0" w:color="7F7F7F"/>
              <w:bottom w:val="nil"/>
              <w:right w:val="nil"/>
            </w:tcBorders>
            <w:hideMark/>
          </w:tcPr>
          <w:p w14:paraId="0C5CFE8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69D588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503409</w:t>
            </w:r>
          </w:p>
        </w:tc>
        <w:tc>
          <w:tcPr>
            <w:tcW w:w="2092" w:type="dxa"/>
            <w:tcBorders>
              <w:top w:val="nil"/>
              <w:left w:val="nil"/>
              <w:bottom w:val="single" w:sz="4" w:space="0" w:color="auto"/>
              <w:right w:val="single" w:sz="4" w:space="0" w:color="auto"/>
            </w:tcBorders>
            <w:hideMark/>
          </w:tcPr>
          <w:p w14:paraId="3D5B45C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Göç Çalışmaları</w:t>
            </w:r>
          </w:p>
        </w:tc>
        <w:tc>
          <w:tcPr>
            <w:tcW w:w="1632" w:type="dxa"/>
            <w:tcBorders>
              <w:top w:val="nil"/>
              <w:left w:val="nil"/>
              <w:bottom w:val="single" w:sz="4" w:space="0" w:color="auto"/>
              <w:right w:val="single" w:sz="4" w:space="0" w:color="auto"/>
            </w:tcBorders>
            <w:noWrap/>
            <w:hideMark/>
          </w:tcPr>
          <w:p w14:paraId="7190EFB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048DBB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66225AD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4F03D60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421104A" w14:textId="77777777" w:rsidTr="002F3014">
        <w:trPr>
          <w:trHeight w:val="20"/>
        </w:trPr>
        <w:tc>
          <w:tcPr>
            <w:tcW w:w="856" w:type="dxa"/>
            <w:vMerge/>
            <w:tcBorders>
              <w:top w:val="single" w:sz="8" w:space="0" w:color="7F7F7F"/>
              <w:left w:val="single" w:sz="8" w:space="0" w:color="7F7F7F"/>
              <w:bottom w:val="nil"/>
              <w:right w:val="nil"/>
            </w:tcBorders>
            <w:hideMark/>
          </w:tcPr>
          <w:p w14:paraId="634ABF8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noWrap/>
            <w:hideMark/>
          </w:tcPr>
          <w:p w14:paraId="45A2A03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503411</w:t>
            </w:r>
          </w:p>
        </w:tc>
        <w:tc>
          <w:tcPr>
            <w:tcW w:w="2092" w:type="dxa"/>
            <w:tcBorders>
              <w:top w:val="nil"/>
              <w:left w:val="nil"/>
              <w:bottom w:val="single" w:sz="4" w:space="0" w:color="auto"/>
              <w:right w:val="single" w:sz="4" w:space="0" w:color="auto"/>
            </w:tcBorders>
            <w:hideMark/>
          </w:tcPr>
          <w:p w14:paraId="0AE8653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 Dış Politikası-I</w:t>
            </w:r>
          </w:p>
        </w:tc>
        <w:tc>
          <w:tcPr>
            <w:tcW w:w="1632" w:type="dxa"/>
            <w:tcBorders>
              <w:top w:val="nil"/>
              <w:left w:val="nil"/>
              <w:bottom w:val="single" w:sz="4" w:space="0" w:color="auto"/>
              <w:right w:val="single" w:sz="4" w:space="0" w:color="auto"/>
            </w:tcBorders>
            <w:noWrap/>
            <w:hideMark/>
          </w:tcPr>
          <w:p w14:paraId="107F108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5A8B01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Zorunlu (Z)</w:t>
            </w:r>
          </w:p>
        </w:tc>
        <w:tc>
          <w:tcPr>
            <w:tcW w:w="1280" w:type="dxa"/>
            <w:tcBorders>
              <w:top w:val="nil"/>
              <w:left w:val="nil"/>
              <w:bottom w:val="single" w:sz="4" w:space="0" w:color="auto"/>
              <w:right w:val="single" w:sz="4" w:space="0" w:color="auto"/>
            </w:tcBorders>
            <w:noWrap/>
            <w:hideMark/>
          </w:tcPr>
          <w:p w14:paraId="6378B8B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295384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68FF2D07" w14:textId="77777777" w:rsidTr="002F3014">
        <w:trPr>
          <w:trHeight w:val="20"/>
        </w:trPr>
        <w:tc>
          <w:tcPr>
            <w:tcW w:w="856" w:type="dxa"/>
            <w:vMerge/>
            <w:tcBorders>
              <w:top w:val="single" w:sz="8" w:space="0" w:color="7F7F7F"/>
              <w:left w:val="single" w:sz="8" w:space="0" w:color="7F7F7F"/>
              <w:bottom w:val="nil"/>
              <w:right w:val="nil"/>
            </w:tcBorders>
            <w:hideMark/>
          </w:tcPr>
          <w:p w14:paraId="037A9378"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07818F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503033</w:t>
            </w:r>
          </w:p>
        </w:tc>
        <w:tc>
          <w:tcPr>
            <w:tcW w:w="2092" w:type="dxa"/>
            <w:tcBorders>
              <w:top w:val="nil"/>
              <w:left w:val="nil"/>
              <w:bottom w:val="single" w:sz="4" w:space="0" w:color="auto"/>
              <w:right w:val="single" w:sz="4" w:space="0" w:color="auto"/>
            </w:tcBorders>
            <w:hideMark/>
          </w:tcPr>
          <w:p w14:paraId="6A639D2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İktisat Politikası</w:t>
            </w:r>
          </w:p>
        </w:tc>
        <w:tc>
          <w:tcPr>
            <w:tcW w:w="1632" w:type="dxa"/>
            <w:tcBorders>
              <w:top w:val="nil"/>
              <w:left w:val="nil"/>
              <w:bottom w:val="single" w:sz="4" w:space="0" w:color="auto"/>
              <w:right w:val="single" w:sz="4" w:space="0" w:color="auto"/>
            </w:tcBorders>
            <w:noWrap/>
            <w:hideMark/>
          </w:tcPr>
          <w:p w14:paraId="0A914CB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0339F1D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10060C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668DCD0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73E9F328" w14:textId="77777777" w:rsidTr="002F3014">
        <w:trPr>
          <w:trHeight w:val="20"/>
        </w:trPr>
        <w:tc>
          <w:tcPr>
            <w:tcW w:w="856" w:type="dxa"/>
            <w:vMerge/>
            <w:tcBorders>
              <w:top w:val="single" w:sz="8" w:space="0" w:color="7F7F7F"/>
              <w:left w:val="single" w:sz="8" w:space="0" w:color="7F7F7F"/>
              <w:bottom w:val="nil"/>
              <w:right w:val="nil"/>
            </w:tcBorders>
            <w:hideMark/>
          </w:tcPr>
          <w:p w14:paraId="206F5B2F"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B09D44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503034</w:t>
            </w:r>
          </w:p>
        </w:tc>
        <w:tc>
          <w:tcPr>
            <w:tcW w:w="2092" w:type="dxa"/>
            <w:tcBorders>
              <w:top w:val="nil"/>
              <w:left w:val="nil"/>
              <w:bottom w:val="single" w:sz="4" w:space="0" w:color="auto"/>
              <w:right w:val="single" w:sz="4" w:space="0" w:color="auto"/>
            </w:tcBorders>
            <w:hideMark/>
          </w:tcPr>
          <w:p w14:paraId="7322204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Yönetim Psikolojisi ve Etik</w:t>
            </w:r>
          </w:p>
        </w:tc>
        <w:tc>
          <w:tcPr>
            <w:tcW w:w="1632" w:type="dxa"/>
            <w:tcBorders>
              <w:top w:val="nil"/>
              <w:left w:val="nil"/>
              <w:bottom w:val="single" w:sz="4" w:space="0" w:color="auto"/>
              <w:right w:val="single" w:sz="4" w:space="0" w:color="auto"/>
            </w:tcBorders>
            <w:noWrap/>
            <w:hideMark/>
          </w:tcPr>
          <w:p w14:paraId="7F3C43B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5FF99A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79B770F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0D759BE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1A042A9" w14:textId="77777777" w:rsidTr="002F3014">
        <w:trPr>
          <w:trHeight w:val="20"/>
        </w:trPr>
        <w:tc>
          <w:tcPr>
            <w:tcW w:w="856" w:type="dxa"/>
            <w:vMerge/>
            <w:tcBorders>
              <w:top w:val="single" w:sz="8" w:space="0" w:color="7F7F7F"/>
              <w:left w:val="single" w:sz="8" w:space="0" w:color="7F7F7F"/>
              <w:bottom w:val="nil"/>
              <w:right w:val="nil"/>
            </w:tcBorders>
            <w:hideMark/>
          </w:tcPr>
          <w:p w14:paraId="71223F5D"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49E5BA1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503035</w:t>
            </w:r>
          </w:p>
        </w:tc>
        <w:tc>
          <w:tcPr>
            <w:tcW w:w="2092" w:type="dxa"/>
            <w:tcBorders>
              <w:top w:val="nil"/>
              <w:left w:val="nil"/>
              <w:bottom w:val="single" w:sz="4" w:space="0" w:color="auto"/>
              <w:right w:val="single" w:sz="4" w:space="0" w:color="auto"/>
            </w:tcBorders>
            <w:hideMark/>
          </w:tcPr>
          <w:p w14:paraId="0D21B09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Türkiye’nin Toplumsal Yapısı</w:t>
            </w:r>
          </w:p>
        </w:tc>
        <w:tc>
          <w:tcPr>
            <w:tcW w:w="1632" w:type="dxa"/>
            <w:tcBorders>
              <w:top w:val="nil"/>
              <w:left w:val="nil"/>
              <w:bottom w:val="single" w:sz="4" w:space="0" w:color="auto"/>
              <w:right w:val="single" w:sz="4" w:space="0" w:color="auto"/>
            </w:tcBorders>
            <w:noWrap/>
            <w:hideMark/>
          </w:tcPr>
          <w:p w14:paraId="60808AB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E55691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6DAE5BF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550A27A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26860675" w14:textId="77777777" w:rsidTr="002F3014">
        <w:trPr>
          <w:trHeight w:val="20"/>
        </w:trPr>
        <w:tc>
          <w:tcPr>
            <w:tcW w:w="856" w:type="dxa"/>
            <w:vMerge/>
            <w:tcBorders>
              <w:top w:val="single" w:sz="8" w:space="0" w:color="7F7F7F"/>
              <w:left w:val="single" w:sz="8" w:space="0" w:color="7F7F7F"/>
              <w:bottom w:val="nil"/>
              <w:right w:val="nil"/>
            </w:tcBorders>
            <w:hideMark/>
          </w:tcPr>
          <w:p w14:paraId="7C29ECB6"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F6AFF7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503036</w:t>
            </w:r>
          </w:p>
        </w:tc>
        <w:tc>
          <w:tcPr>
            <w:tcW w:w="2092" w:type="dxa"/>
            <w:tcBorders>
              <w:top w:val="nil"/>
              <w:left w:val="nil"/>
              <w:bottom w:val="single" w:sz="4" w:space="0" w:color="auto"/>
              <w:right w:val="single" w:sz="4" w:space="0" w:color="auto"/>
            </w:tcBorders>
            <w:hideMark/>
          </w:tcPr>
          <w:p w14:paraId="76D7A5F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Avrupa Tarihi</w:t>
            </w:r>
          </w:p>
        </w:tc>
        <w:tc>
          <w:tcPr>
            <w:tcW w:w="1632" w:type="dxa"/>
            <w:tcBorders>
              <w:top w:val="nil"/>
              <w:left w:val="nil"/>
              <w:bottom w:val="single" w:sz="4" w:space="0" w:color="auto"/>
              <w:right w:val="single" w:sz="4" w:space="0" w:color="auto"/>
            </w:tcBorders>
            <w:noWrap/>
            <w:hideMark/>
          </w:tcPr>
          <w:p w14:paraId="4A07BD7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5FB6C7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397E12D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34A484C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70C43CAD" w14:textId="77777777" w:rsidTr="002F3014">
        <w:trPr>
          <w:trHeight w:val="20"/>
        </w:trPr>
        <w:tc>
          <w:tcPr>
            <w:tcW w:w="856" w:type="dxa"/>
            <w:vMerge/>
            <w:tcBorders>
              <w:top w:val="single" w:sz="8" w:space="0" w:color="7F7F7F"/>
              <w:left w:val="single" w:sz="8" w:space="0" w:color="7F7F7F"/>
              <w:bottom w:val="nil"/>
              <w:right w:val="nil"/>
            </w:tcBorders>
            <w:hideMark/>
          </w:tcPr>
          <w:p w14:paraId="7EB27344"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EFD03D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503039</w:t>
            </w:r>
          </w:p>
        </w:tc>
        <w:tc>
          <w:tcPr>
            <w:tcW w:w="2092" w:type="dxa"/>
            <w:tcBorders>
              <w:top w:val="nil"/>
              <w:left w:val="nil"/>
              <w:bottom w:val="single" w:sz="4" w:space="0" w:color="auto"/>
              <w:right w:val="single" w:sz="4" w:space="0" w:color="auto"/>
            </w:tcBorders>
            <w:hideMark/>
          </w:tcPr>
          <w:p w14:paraId="6B885C8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Mesleki İngilizce-III</w:t>
            </w:r>
          </w:p>
        </w:tc>
        <w:tc>
          <w:tcPr>
            <w:tcW w:w="1632" w:type="dxa"/>
            <w:tcBorders>
              <w:top w:val="nil"/>
              <w:left w:val="nil"/>
              <w:bottom w:val="single" w:sz="4" w:space="0" w:color="auto"/>
              <w:right w:val="single" w:sz="4" w:space="0" w:color="auto"/>
            </w:tcBorders>
            <w:noWrap/>
            <w:hideMark/>
          </w:tcPr>
          <w:p w14:paraId="6952FE6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FF5F74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0A1D2EE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C9DE76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16CD6D3C" w14:textId="77777777" w:rsidTr="002F3014">
        <w:trPr>
          <w:trHeight w:val="20"/>
        </w:trPr>
        <w:tc>
          <w:tcPr>
            <w:tcW w:w="856" w:type="dxa"/>
            <w:vMerge/>
            <w:tcBorders>
              <w:top w:val="single" w:sz="8" w:space="0" w:color="7F7F7F"/>
              <w:left w:val="single" w:sz="8" w:space="0" w:color="7F7F7F"/>
              <w:bottom w:val="nil"/>
              <w:right w:val="nil"/>
            </w:tcBorders>
            <w:hideMark/>
          </w:tcPr>
          <w:p w14:paraId="3358B142"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noWrap/>
            <w:hideMark/>
          </w:tcPr>
          <w:p w14:paraId="6C9506E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503040</w:t>
            </w:r>
          </w:p>
        </w:tc>
        <w:tc>
          <w:tcPr>
            <w:tcW w:w="2092" w:type="dxa"/>
            <w:tcBorders>
              <w:top w:val="nil"/>
              <w:left w:val="nil"/>
              <w:bottom w:val="single" w:sz="4" w:space="0" w:color="auto"/>
              <w:right w:val="single" w:sz="4" w:space="0" w:color="auto"/>
            </w:tcBorders>
            <w:hideMark/>
          </w:tcPr>
          <w:p w14:paraId="2C374C5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Karşılaştırmalı Siyasal Sistemler</w:t>
            </w:r>
          </w:p>
        </w:tc>
        <w:tc>
          <w:tcPr>
            <w:tcW w:w="1632" w:type="dxa"/>
            <w:tcBorders>
              <w:top w:val="nil"/>
              <w:left w:val="nil"/>
              <w:bottom w:val="single" w:sz="4" w:space="0" w:color="auto"/>
              <w:right w:val="single" w:sz="4" w:space="0" w:color="auto"/>
            </w:tcBorders>
            <w:noWrap/>
            <w:hideMark/>
          </w:tcPr>
          <w:p w14:paraId="6077D5C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0522EE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1BDD4EE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hideMark/>
          </w:tcPr>
          <w:p w14:paraId="14297DD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46BB019E" w14:textId="77777777" w:rsidTr="002F3014">
        <w:trPr>
          <w:trHeight w:val="20"/>
        </w:trPr>
        <w:tc>
          <w:tcPr>
            <w:tcW w:w="856" w:type="dxa"/>
            <w:vMerge/>
            <w:tcBorders>
              <w:top w:val="single" w:sz="8" w:space="0" w:color="7F7F7F"/>
              <w:left w:val="single" w:sz="8" w:space="0" w:color="7F7F7F"/>
              <w:bottom w:val="nil"/>
              <w:right w:val="nil"/>
            </w:tcBorders>
            <w:hideMark/>
          </w:tcPr>
          <w:p w14:paraId="61E45F40"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1270CE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503052</w:t>
            </w:r>
          </w:p>
        </w:tc>
        <w:tc>
          <w:tcPr>
            <w:tcW w:w="2092" w:type="dxa"/>
            <w:tcBorders>
              <w:top w:val="nil"/>
              <w:left w:val="nil"/>
              <w:bottom w:val="single" w:sz="4" w:space="0" w:color="auto"/>
              <w:right w:val="single" w:sz="4" w:space="0" w:color="auto"/>
            </w:tcBorders>
            <w:hideMark/>
          </w:tcPr>
          <w:p w14:paraId="22265D3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Çağdaş Siyaset Kuramı</w:t>
            </w:r>
          </w:p>
        </w:tc>
        <w:tc>
          <w:tcPr>
            <w:tcW w:w="1632" w:type="dxa"/>
            <w:tcBorders>
              <w:top w:val="nil"/>
              <w:left w:val="nil"/>
              <w:bottom w:val="single" w:sz="4" w:space="0" w:color="auto"/>
              <w:right w:val="single" w:sz="4" w:space="0" w:color="auto"/>
            </w:tcBorders>
            <w:noWrap/>
            <w:hideMark/>
          </w:tcPr>
          <w:p w14:paraId="34D317B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142AB2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Seçmeli (S)</w:t>
            </w:r>
          </w:p>
        </w:tc>
        <w:tc>
          <w:tcPr>
            <w:tcW w:w="1280" w:type="dxa"/>
            <w:tcBorders>
              <w:top w:val="nil"/>
              <w:left w:val="nil"/>
              <w:bottom w:val="single" w:sz="4" w:space="0" w:color="auto"/>
              <w:right w:val="single" w:sz="4" w:space="0" w:color="auto"/>
            </w:tcBorders>
            <w:noWrap/>
            <w:hideMark/>
          </w:tcPr>
          <w:p w14:paraId="15AD4D9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3487545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66EF85C2" w14:textId="77777777" w:rsidTr="002F3014">
        <w:trPr>
          <w:trHeight w:val="20"/>
        </w:trPr>
        <w:tc>
          <w:tcPr>
            <w:tcW w:w="856" w:type="dxa"/>
            <w:vMerge w:val="restart"/>
            <w:tcBorders>
              <w:top w:val="single" w:sz="8" w:space="0" w:color="7F7F7F"/>
              <w:left w:val="single" w:sz="8" w:space="0" w:color="7F7F7F"/>
              <w:bottom w:val="nil"/>
              <w:right w:val="nil"/>
            </w:tcBorders>
            <w:shd w:val="clear" w:color="F2F2F2" w:fill="F2F2F2"/>
            <w:noWrap/>
            <w:hideMark/>
          </w:tcPr>
          <w:p w14:paraId="0F39E1D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8. Yarıyıl</w:t>
            </w:r>
          </w:p>
        </w:tc>
        <w:tc>
          <w:tcPr>
            <w:tcW w:w="1100" w:type="dxa"/>
            <w:tcBorders>
              <w:top w:val="nil"/>
              <w:left w:val="single" w:sz="4" w:space="0" w:color="auto"/>
              <w:bottom w:val="single" w:sz="4" w:space="0" w:color="auto"/>
              <w:right w:val="single" w:sz="4" w:space="0" w:color="auto"/>
            </w:tcBorders>
            <w:hideMark/>
          </w:tcPr>
          <w:p w14:paraId="3A99CDF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503402</w:t>
            </w:r>
          </w:p>
        </w:tc>
        <w:tc>
          <w:tcPr>
            <w:tcW w:w="2092" w:type="dxa"/>
            <w:tcBorders>
              <w:top w:val="nil"/>
              <w:left w:val="nil"/>
              <w:bottom w:val="single" w:sz="4" w:space="0" w:color="auto"/>
              <w:right w:val="single" w:sz="4" w:space="0" w:color="auto"/>
            </w:tcBorders>
            <w:hideMark/>
          </w:tcPr>
          <w:p w14:paraId="397F8D4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Siyaset Sosyolojisi</w:t>
            </w:r>
          </w:p>
        </w:tc>
        <w:tc>
          <w:tcPr>
            <w:tcW w:w="1632" w:type="dxa"/>
            <w:tcBorders>
              <w:top w:val="nil"/>
              <w:left w:val="nil"/>
              <w:bottom w:val="single" w:sz="4" w:space="0" w:color="auto"/>
              <w:right w:val="single" w:sz="4" w:space="0" w:color="auto"/>
            </w:tcBorders>
            <w:noWrap/>
            <w:hideMark/>
          </w:tcPr>
          <w:p w14:paraId="6D5B524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37143B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0B3EB08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7F07BD2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52954964" w14:textId="77777777" w:rsidTr="002F3014">
        <w:trPr>
          <w:trHeight w:val="20"/>
        </w:trPr>
        <w:tc>
          <w:tcPr>
            <w:tcW w:w="856" w:type="dxa"/>
            <w:vMerge/>
            <w:tcBorders>
              <w:top w:val="single" w:sz="8" w:space="0" w:color="7F7F7F"/>
              <w:left w:val="single" w:sz="8" w:space="0" w:color="7F7F7F"/>
              <w:bottom w:val="nil"/>
              <w:right w:val="nil"/>
            </w:tcBorders>
            <w:hideMark/>
          </w:tcPr>
          <w:p w14:paraId="0DEB5D8A"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970267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503404</w:t>
            </w:r>
          </w:p>
        </w:tc>
        <w:tc>
          <w:tcPr>
            <w:tcW w:w="2092" w:type="dxa"/>
            <w:tcBorders>
              <w:top w:val="nil"/>
              <w:left w:val="nil"/>
              <w:bottom w:val="single" w:sz="4" w:space="0" w:color="auto"/>
              <w:right w:val="single" w:sz="4" w:space="0" w:color="auto"/>
            </w:tcBorders>
            <w:hideMark/>
          </w:tcPr>
          <w:p w14:paraId="7E815B7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Çevre Sorunları ve Politikaları</w:t>
            </w:r>
          </w:p>
        </w:tc>
        <w:tc>
          <w:tcPr>
            <w:tcW w:w="1632" w:type="dxa"/>
            <w:tcBorders>
              <w:top w:val="nil"/>
              <w:left w:val="nil"/>
              <w:bottom w:val="single" w:sz="4" w:space="0" w:color="auto"/>
              <w:right w:val="single" w:sz="4" w:space="0" w:color="auto"/>
            </w:tcBorders>
            <w:noWrap/>
            <w:hideMark/>
          </w:tcPr>
          <w:p w14:paraId="439E6D5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2FD6B5A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5B03568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2A1A6B5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2ED7FF03" w14:textId="77777777" w:rsidTr="002F3014">
        <w:trPr>
          <w:trHeight w:val="20"/>
        </w:trPr>
        <w:tc>
          <w:tcPr>
            <w:tcW w:w="856" w:type="dxa"/>
            <w:vMerge/>
            <w:tcBorders>
              <w:top w:val="single" w:sz="8" w:space="0" w:color="7F7F7F"/>
              <w:left w:val="single" w:sz="8" w:space="0" w:color="7F7F7F"/>
              <w:bottom w:val="nil"/>
              <w:right w:val="nil"/>
            </w:tcBorders>
            <w:hideMark/>
          </w:tcPr>
          <w:p w14:paraId="442D582C"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1A9C577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503408</w:t>
            </w:r>
          </w:p>
        </w:tc>
        <w:tc>
          <w:tcPr>
            <w:tcW w:w="2092" w:type="dxa"/>
            <w:tcBorders>
              <w:top w:val="nil"/>
              <w:left w:val="nil"/>
              <w:bottom w:val="single" w:sz="4" w:space="0" w:color="auto"/>
              <w:right w:val="single" w:sz="4" w:space="0" w:color="auto"/>
            </w:tcBorders>
            <w:hideMark/>
          </w:tcPr>
          <w:p w14:paraId="7AD4550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Bitirme Ödevi</w:t>
            </w:r>
          </w:p>
        </w:tc>
        <w:tc>
          <w:tcPr>
            <w:tcW w:w="1632" w:type="dxa"/>
            <w:tcBorders>
              <w:top w:val="nil"/>
              <w:left w:val="nil"/>
              <w:bottom w:val="single" w:sz="4" w:space="0" w:color="auto"/>
              <w:right w:val="single" w:sz="4" w:space="0" w:color="auto"/>
            </w:tcBorders>
            <w:noWrap/>
            <w:hideMark/>
          </w:tcPr>
          <w:p w14:paraId="3ECE135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02C8630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5C8C7B8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146CD94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D27A5EF" w14:textId="77777777" w:rsidTr="002F3014">
        <w:trPr>
          <w:trHeight w:val="20"/>
        </w:trPr>
        <w:tc>
          <w:tcPr>
            <w:tcW w:w="856" w:type="dxa"/>
            <w:vMerge/>
            <w:tcBorders>
              <w:top w:val="single" w:sz="8" w:space="0" w:color="7F7F7F"/>
              <w:left w:val="single" w:sz="8" w:space="0" w:color="7F7F7F"/>
              <w:bottom w:val="nil"/>
              <w:right w:val="nil"/>
            </w:tcBorders>
            <w:hideMark/>
          </w:tcPr>
          <w:p w14:paraId="2F5EF2DA"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8976A1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503410</w:t>
            </w:r>
          </w:p>
        </w:tc>
        <w:tc>
          <w:tcPr>
            <w:tcW w:w="2092" w:type="dxa"/>
            <w:tcBorders>
              <w:top w:val="nil"/>
              <w:left w:val="nil"/>
              <w:bottom w:val="single" w:sz="4" w:space="0" w:color="auto"/>
              <w:right w:val="single" w:sz="4" w:space="0" w:color="auto"/>
            </w:tcBorders>
            <w:hideMark/>
          </w:tcPr>
          <w:p w14:paraId="13CDC67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Türk Dış Politikası-II</w:t>
            </w:r>
          </w:p>
        </w:tc>
        <w:tc>
          <w:tcPr>
            <w:tcW w:w="1632" w:type="dxa"/>
            <w:tcBorders>
              <w:top w:val="nil"/>
              <w:left w:val="nil"/>
              <w:bottom w:val="single" w:sz="4" w:space="0" w:color="auto"/>
              <w:right w:val="single" w:sz="4" w:space="0" w:color="auto"/>
            </w:tcBorders>
            <w:noWrap/>
            <w:hideMark/>
          </w:tcPr>
          <w:p w14:paraId="5844132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69FC16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79CB0DB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7DD91C8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144B99A6" w14:textId="77777777" w:rsidTr="002F3014">
        <w:trPr>
          <w:trHeight w:val="20"/>
        </w:trPr>
        <w:tc>
          <w:tcPr>
            <w:tcW w:w="856" w:type="dxa"/>
            <w:vMerge/>
            <w:tcBorders>
              <w:top w:val="single" w:sz="8" w:space="0" w:color="7F7F7F"/>
              <w:left w:val="single" w:sz="8" w:space="0" w:color="7F7F7F"/>
              <w:bottom w:val="nil"/>
              <w:right w:val="nil"/>
            </w:tcBorders>
            <w:hideMark/>
          </w:tcPr>
          <w:p w14:paraId="45157B4B"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6427D24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503041</w:t>
            </w:r>
          </w:p>
        </w:tc>
        <w:tc>
          <w:tcPr>
            <w:tcW w:w="2092" w:type="dxa"/>
            <w:tcBorders>
              <w:top w:val="nil"/>
              <w:left w:val="nil"/>
              <w:bottom w:val="single" w:sz="4" w:space="0" w:color="auto"/>
              <w:right w:val="single" w:sz="4" w:space="0" w:color="auto"/>
            </w:tcBorders>
            <w:hideMark/>
          </w:tcPr>
          <w:p w14:paraId="66BB969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Siyasal İletişim</w:t>
            </w:r>
          </w:p>
        </w:tc>
        <w:tc>
          <w:tcPr>
            <w:tcW w:w="1632" w:type="dxa"/>
            <w:tcBorders>
              <w:top w:val="nil"/>
              <w:left w:val="nil"/>
              <w:bottom w:val="single" w:sz="4" w:space="0" w:color="auto"/>
              <w:right w:val="single" w:sz="4" w:space="0" w:color="auto"/>
            </w:tcBorders>
            <w:noWrap/>
            <w:hideMark/>
          </w:tcPr>
          <w:p w14:paraId="458CBE5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436E5B1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7BA901CD"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1DB7192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31AEF48E" w14:textId="77777777" w:rsidTr="002F3014">
        <w:trPr>
          <w:trHeight w:val="20"/>
        </w:trPr>
        <w:tc>
          <w:tcPr>
            <w:tcW w:w="856" w:type="dxa"/>
            <w:vMerge/>
            <w:tcBorders>
              <w:top w:val="single" w:sz="8" w:space="0" w:color="7F7F7F"/>
              <w:left w:val="single" w:sz="8" w:space="0" w:color="7F7F7F"/>
              <w:bottom w:val="nil"/>
              <w:right w:val="nil"/>
            </w:tcBorders>
            <w:hideMark/>
          </w:tcPr>
          <w:p w14:paraId="3352318C"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343A33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503042</w:t>
            </w:r>
          </w:p>
        </w:tc>
        <w:tc>
          <w:tcPr>
            <w:tcW w:w="2092" w:type="dxa"/>
            <w:tcBorders>
              <w:top w:val="nil"/>
              <w:left w:val="nil"/>
              <w:bottom w:val="single" w:sz="4" w:space="0" w:color="auto"/>
              <w:right w:val="single" w:sz="4" w:space="0" w:color="auto"/>
            </w:tcBorders>
            <w:hideMark/>
          </w:tcPr>
          <w:p w14:paraId="04D89F1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Uluslararası İktisat</w:t>
            </w:r>
          </w:p>
        </w:tc>
        <w:tc>
          <w:tcPr>
            <w:tcW w:w="1632" w:type="dxa"/>
            <w:tcBorders>
              <w:top w:val="nil"/>
              <w:left w:val="nil"/>
              <w:bottom w:val="single" w:sz="4" w:space="0" w:color="auto"/>
              <w:right w:val="single" w:sz="4" w:space="0" w:color="auto"/>
            </w:tcBorders>
            <w:noWrap/>
            <w:hideMark/>
          </w:tcPr>
          <w:p w14:paraId="055CEF6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59583FE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2997FDF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46F7F641"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09263CCF" w14:textId="77777777" w:rsidTr="002F3014">
        <w:trPr>
          <w:trHeight w:val="20"/>
        </w:trPr>
        <w:tc>
          <w:tcPr>
            <w:tcW w:w="856" w:type="dxa"/>
            <w:vMerge/>
            <w:tcBorders>
              <w:top w:val="single" w:sz="8" w:space="0" w:color="7F7F7F"/>
              <w:left w:val="single" w:sz="8" w:space="0" w:color="7F7F7F"/>
              <w:bottom w:val="nil"/>
              <w:right w:val="nil"/>
            </w:tcBorders>
            <w:hideMark/>
          </w:tcPr>
          <w:p w14:paraId="1FE8B65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3DA8F244"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503043</w:t>
            </w:r>
          </w:p>
        </w:tc>
        <w:tc>
          <w:tcPr>
            <w:tcW w:w="2092" w:type="dxa"/>
            <w:tcBorders>
              <w:top w:val="nil"/>
              <w:left w:val="nil"/>
              <w:bottom w:val="single" w:sz="4" w:space="0" w:color="auto"/>
              <w:right w:val="single" w:sz="4" w:space="0" w:color="auto"/>
            </w:tcBorders>
            <w:hideMark/>
          </w:tcPr>
          <w:p w14:paraId="1562E46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Bölgesel Kalkınma Ajansları</w:t>
            </w:r>
          </w:p>
        </w:tc>
        <w:tc>
          <w:tcPr>
            <w:tcW w:w="1632" w:type="dxa"/>
            <w:tcBorders>
              <w:top w:val="nil"/>
              <w:left w:val="nil"/>
              <w:bottom w:val="single" w:sz="4" w:space="0" w:color="auto"/>
              <w:right w:val="single" w:sz="4" w:space="0" w:color="auto"/>
            </w:tcBorders>
            <w:noWrap/>
            <w:hideMark/>
          </w:tcPr>
          <w:p w14:paraId="0DE245FA"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CA33E85"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5DA23EB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344D00D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48D3B1FA" w14:textId="77777777" w:rsidTr="002F3014">
        <w:trPr>
          <w:trHeight w:val="20"/>
        </w:trPr>
        <w:tc>
          <w:tcPr>
            <w:tcW w:w="856" w:type="dxa"/>
            <w:vMerge/>
            <w:tcBorders>
              <w:top w:val="single" w:sz="8" w:space="0" w:color="7F7F7F"/>
              <w:left w:val="single" w:sz="8" w:space="0" w:color="7F7F7F"/>
              <w:bottom w:val="nil"/>
              <w:right w:val="nil"/>
            </w:tcBorders>
            <w:hideMark/>
          </w:tcPr>
          <w:p w14:paraId="1AF7789D"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22DAE758"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503044</w:t>
            </w:r>
          </w:p>
        </w:tc>
        <w:tc>
          <w:tcPr>
            <w:tcW w:w="2092" w:type="dxa"/>
            <w:tcBorders>
              <w:top w:val="nil"/>
              <w:left w:val="nil"/>
              <w:bottom w:val="single" w:sz="4" w:space="0" w:color="auto"/>
              <w:right w:val="single" w:sz="4" w:space="0" w:color="auto"/>
            </w:tcBorders>
            <w:hideMark/>
          </w:tcPr>
          <w:p w14:paraId="42E9D94F" w14:textId="77777777" w:rsidR="002F3014" w:rsidRPr="00B06F59" w:rsidRDefault="002F3014" w:rsidP="00B06F59">
            <w:pPr>
              <w:jc w:val="both"/>
              <w:rPr>
                <w:rFonts w:asciiTheme="minorHAnsi" w:hAnsiTheme="minorHAnsi" w:cstheme="minorHAnsi"/>
                <w:color w:val="000000"/>
              </w:rPr>
            </w:pPr>
            <w:proofErr w:type="spellStart"/>
            <w:r w:rsidRPr="00B06F59">
              <w:rPr>
                <w:rFonts w:asciiTheme="minorHAnsi" w:hAnsiTheme="minorHAnsi" w:cstheme="minorHAnsi"/>
                <w:color w:val="000000"/>
              </w:rPr>
              <w:t>Metropolitan</w:t>
            </w:r>
            <w:proofErr w:type="spellEnd"/>
            <w:r w:rsidRPr="00B06F59">
              <w:rPr>
                <w:rFonts w:asciiTheme="minorHAnsi" w:hAnsiTheme="minorHAnsi" w:cstheme="minorHAnsi"/>
                <w:color w:val="000000"/>
              </w:rPr>
              <w:t xml:space="preserve"> Alan Yönetimi</w:t>
            </w:r>
          </w:p>
        </w:tc>
        <w:tc>
          <w:tcPr>
            <w:tcW w:w="1632" w:type="dxa"/>
            <w:tcBorders>
              <w:top w:val="nil"/>
              <w:left w:val="nil"/>
              <w:bottom w:val="single" w:sz="4" w:space="0" w:color="auto"/>
              <w:right w:val="single" w:sz="4" w:space="0" w:color="auto"/>
            </w:tcBorders>
            <w:noWrap/>
            <w:hideMark/>
          </w:tcPr>
          <w:p w14:paraId="20428A5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33C1C88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2C36C13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4B9FB446"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593D6E1C" w14:textId="77777777" w:rsidTr="002F3014">
        <w:trPr>
          <w:trHeight w:val="20"/>
        </w:trPr>
        <w:tc>
          <w:tcPr>
            <w:tcW w:w="856" w:type="dxa"/>
            <w:vMerge/>
            <w:tcBorders>
              <w:top w:val="single" w:sz="8" w:space="0" w:color="7F7F7F"/>
              <w:left w:val="single" w:sz="8" w:space="0" w:color="7F7F7F"/>
              <w:bottom w:val="nil"/>
              <w:right w:val="nil"/>
            </w:tcBorders>
            <w:hideMark/>
          </w:tcPr>
          <w:p w14:paraId="7C5FA7C5"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CB43C9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503046</w:t>
            </w:r>
          </w:p>
        </w:tc>
        <w:tc>
          <w:tcPr>
            <w:tcW w:w="2092" w:type="dxa"/>
            <w:tcBorders>
              <w:top w:val="nil"/>
              <w:left w:val="nil"/>
              <w:bottom w:val="single" w:sz="4" w:space="0" w:color="auto"/>
              <w:right w:val="single" w:sz="4" w:space="0" w:color="auto"/>
            </w:tcBorders>
            <w:hideMark/>
          </w:tcPr>
          <w:p w14:paraId="2985F2E2"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AB Hukuku</w:t>
            </w:r>
          </w:p>
        </w:tc>
        <w:tc>
          <w:tcPr>
            <w:tcW w:w="1632" w:type="dxa"/>
            <w:tcBorders>
              <w:top w:val="nil"/>
              <w:left w:val="nil"/>
              <w:bottom w:val="single" w:sz="4" w:space="0" w:color="auto"/>
              <w:right w:val="single" w:sz="4" w:space="0" w:color="auto"/>
            </w:tcBorders>
            <w:noWrap/>
            <w:hideMark/>
          </w:tcPr>
          <w:p w14:paraId="12C3833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718DE13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6B0708EC"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07EE3A40"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r w:rsidR="002F3014" w:rsidRPr="00B06F59" w14:paraId="2AB94680" w14:textId="77777777" w:rsidTr="002F3014">
        <w:trPr>
          <w:trHeight w:val="20"/>
        </w:trPr>
        <w:tc>
          <w:tcPr>
            <w:tcW w:w="856" w:type="dxa"/>
            <w:vMerge/>
            <w:tcBorders>
              <w:top w:val="single" w:sz="8" w:space="0" w:color="7F7F7F"/>
              <w:left w:val="single" w:sz="8" w:space="0" w:color="7F7F7F"/>
              <w:bottom w:val="nil"/>
              <w:right w:val="nil"/>
            </w:tcBorders>
            <w:hideMark/>
          </w:tcPr>
          <w:p w14:paraId="24B5FF3E" w14:textId="77777777" w:rsidR="002F3014" w:rsidRPr="00B06F59" w:rsidRDefault="002F3014" w:rsidP="00B06F59">
            <w:pPr>
              <w:jc w:val="both"/>
              <w:rPr>
                <w:rFonts w:asciiTheme="minorHAnsi" w:hAnsiTheme="minorHAnsi" w:cstheme="minorHAnsi"/>
                <w:color w:val="000000"/>
              </w:rPr>
            </w:pPr>
          </w:p>
        </w:tc>
        <w:tc>
          <w:tcPr>
            <w:tcW w:w="1100" w:type="dxa"/>
            <w:tcBorders>
              <w:top w:val="nil"/>
              <w:left w:val="single" w:sz="4" w:space="0" w:color="auto"/>
              <w:bottom w:val="single" w:sz="4" w:space="0" w:color="auto"/>
              <w:right w:val="single" w:sz="4" w:space="0" w:color="auto"/>
            </w:tcBorders>
            <w:hideMark/>
          </w:tcPr>
          <w:p w14:paraId="750DA38B"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503047</w:t>
            </w:r>
          </w:p>
        </w:tc>
        <w:tc>
          <w:tcPr>
            <w:tcW w:w="2092" w:type="dxa"/>
            <w:tcBorders>
              <w:top w:val="nil"/>
              <w:left w:val="nil"/>
              <w:bottom w:val="single" w:sz="4" w:space="0" w:color="auto"/>
              <w:right w:val="single" w:sz="4" w:space="0" w:color="auto"/>
            </w:tcBorders>
            <w:hideMark/>
          </w:tcPr>
          <w:p w14:paraId="27480A47"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Mesleki İngilizce-IV</w:t>
            </w:r>
          </w:p>
        </w:tc>
        <w:tc>
          <w:tcPr>
            <w:tcW w:w="1632" w:type="dxa"/>
            <w:tcBorders>
              <w:top w:val="nil"/>
              <w:left w:val="nil"/>
              <w:bottom w:val="single" w:sz="4" w:space="0" w:color="auto"/>
              <w:right w:val="single" w:sz="4" w:space="0" w:color="auto"/>
            </w:tcBorders>
            <w:noWrap/>
            <w:hideMark/>
          </w:tcPr>
          <w:p w14:paraId="11BF0629"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(1) Temel</w:t>
            </w:r>
          </w:p>
        </w:tc>
        <w:tc>
          <w:tcPr>
            <w:tcW w:w="1180" w:type="dxa"/>
            <w:tcBorders>
              <w:top w:val="nil"/>
              <w:left w:val="nil"/>
              <w:bottom w:val="single" w:sz="4" w:space="0" w:color="auto"/>
              <w:right w:val="single" w:sz="4" w:space="0" w:color="auto"/>
            </w:tcBorders>
            <w:noWrap/>
            <w:hideMark/>
          </w:tcPr>
          <w:p w14:paraId="685C077E"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 </w:t>
            </w:r>
          </w:p>
        </w:tc>
        <w:tc>
          <w:tcPr>
            <w:tcW w:w="1280" w:type="dxa"/>
            <w:tcBorders>
              <w:top w:val="nil"/>
              <w:left w:val="nil"/>
              <w:bottom w:val="single" w:sz="4" w:space="0" w:color="auto"/>
              <w:right w:val="single" w:sz="4" w:space="0" w:color="auto"/>
            </w:tcBorders>
            <w:noWrap/>
            <w:hideMark/>
          </w:tcPr>
          <w:p w14:paraId="2D985A3F"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Yüz Yüze (Y)</w:t>
            </w:r>
          </w:p>
        </w:tc>
        <w:tc>
          <w:tcPr>
            <w:tcW w:w="1300" w:type="dxa"/>
            <w:tcBorders>
              <w:top w:val="nil"/>
              <w:left w:val="nil"/>
              <w:bottom w:val="single" w:sz="4" w:space="0" w:color="auto"/>
              <w:right w:val="single" w:sz="4" w:space="0" w:color="auto"/>
            </w:tcBorders>
            <w:noWrap/>
            <w:hideMark/>
          </w:tcPr>
          <w:p w14:paraId="48CAE4D3" w14:textId="77777777" w:rsidR="002F3014" w:rsidRPr="00B06F59" w:rsidRDefault="002F3014" w:rsidP="00B06F59">
            <w:pPr>
              <w:jc w:val="both"/>
              <w:rPr>
                <w:rFonts w:asciiTheme="minorHAnsi" w:hAnsiTheme="minorHAnsi" w:cstheme="minorHAnsi"/>
                <w:color w:val="000000"/>
              </w:rPr>
            </w:pPr>
            <w:r w:rsidRPr="00B06F59">
              <w:rPr>
                <w:rFonts w:asciiTheme="minorHAnsi" w:hAnsiTheme="minorHAnsi" w:cstheme="minorHAnsi"/>
                <w:color w:val="000000"/>
              </w:rPr>
              <w:t>5</w:t>
            </w:r>
          </w:p>
        </w:tc>
      </w:tr>
    </w:tbl>
    <w:p w14:paraId="337AD4E6" w14:textId="1544750E" w:rsidR="00204461" w:rsidRPr="00B06F59" w:rsidRDefault="002F301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fldChar w:fldCharType="end"/>
      </w:r>
    </w:p>
    <w:p w14:paraId="0A46479C"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4535ED29"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40D80E4B" w14:textId="77777777" w:rsidR="00204461" w:rsidRPr="00B06F59" w:rsidRDefault="00123934" w:rsidP="00B06F59">
      <w:pPr>
        <w:pBdr>
          <w:top w:val="dotted" w:sz="4" w:space="1" w:color="44546A"/>
          <w:left w:val="dotted" w:sz="4" w:space="4" w:color="44546A"/>
          <w:bottom w:val="dotted" w:sz="4" w:space="1" w:color="44546A"/>
          <w:right w:val="dotted" w:sz="4" w:space="4" w:color="44546A"/>
        </w:pBdr>
        <w:spacing w:before="120" w:after="120"/>
        <w:jc w:val="both"/>
        <w:rPr>
          <w:rFonts w:asciiTheme="minorHAnsi" w:hAnsiTheme="minorHAnsi" w:cstheme="minorHAnsi"/>
          <w:color w:val="44546A"/>
        </w:rPr>
      </w:pPr>
      <w:r w:rsidRPr="00B06F59">
        <w:rPr>
          <w:rFonts w:asciiTheme="minorHAnsi" w:hAnsiTheme="minorHAnsi" w:cstheme="minorHAnsi"/>
          <w:color w:val="44546A"/>
        </w:rPr>
        <w:t>Program Öğretim Planı, Program Öğrenme Çıktıları (Genel Ölçütler) ve Programa Özgü Öğrenme Çıktıları (Programa Özgü Ölçütleri) içermelidir.</w:t>
      </w:r>
    </w:p>
    <w:p w14:paraId="3BA92944"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2D5518BA" w14:textId="60C1B61D" w:rsidR="00204461" w:rsidRPr="00B06F59" w:rsidRDefault="00846255"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rPr>
        <w:t>Siyaset Bilimi ve Kamu Yönetimi Lisans Programına ait Program Öğretim Planı, Program Öğrenme Çıktıları kapsamında yer alan genel ölçütler ile programa özgü öğrenme çıktılarının tamamını içerecek şekilde hazırlanmıştır. Müfredatta yer alan dersler, hem STAR Çıktıları ile uyumlu genel öğrenme çıktılarının hem de Siyaset Bilimi ve Kamu Yönetimi alanına özgü ölçütlerin öğrencilere kazandırılmasını sağlayacak biçimde yapılandırılmıştır. Bu sayede program öğretim planı, program öğrenme çıktıları ile programa özgü öğrenme çıktılarının bütüncül ve izlenebilir biçimde gerçekleştirilmesini güvence altına almaktadır.</w:t>
      </w:r>
    </w:p>
    <w:p w14:paraId="34A252B1"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24B0FD7"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4AB8625" w14:textId="77777777" w:rsidR="00204461" w:rsidRPr="00B06F59" w:rsidRDefault="00123934" w:rsidP="00B06F59">
      <w:pPr>
        <w:pStyle w:val="Stil3"/>
        <w:rPr>
          <w:rFonts w:asciiTheme="minorHAnsi" w:hAnsiTheme="minorHAnsi" w:cstheme="minorHAnsi"/>
          <w:sz w:val="24"/>
          <w:szCs w:val="24"/>
        </w:rPr>
      </w:pPr>
      <w:bookmarkStart w:id="30" w:name="_heading=h.1t3h5sf" w:colFirst="0" w:colLast="0"/>
      <w:bookmarkStart w:id="31" w:name="_Toc191975985"/>
      <w:bookmarkEnd w:id="30"/>
      <w:r w:rsidRPr="00B06F59">
        <w:rPr>
          <w:rFonts w:asciiTheme="minorHAnsi" w:hAnsiTheme="minorHAnsi" w:cstheme="minorHAnsi"/>
          <w:sz w:val="24"/>
          <w:szCs w:val="24"/>
        </w:rPr>
        <w:t>4.2.</w:t>
      </w:r>
      <w:r w:rsidRPr="00B06F59">
        <w:rPr>
          <w:rFonts w:asciiTheme="minorHAnsi" w:hAnsiTheme="minorHAnsi" w:cstheme="minorHAnsi"/>
          <w:sz w:val="24"/>
          <w:szCs w:val="24"/>
        </w:rPr>
        <w:tab/>
        <w:t>Program Öğretim Planının uygulanmasında kullanılacak olan öğretim yöntemleri, öğrencilere gerekli bilgi, beceri ve yetkinlikleri kazandıracak yapıda olmalıdır.</w:t>
      </w:r>
      <w:bookmarkEnd w:id="31"/>
      <w:r w:rsidRPr="00B06F59">
        <w:rPr>
          <w:rFonts w:asciiTheme="minorHAnsi" w:hAnsiTheme="minorHAnsi" w:cstheme="minorHAnsi"/>
          <w:sz w:val="24"/>
          <w:szCs w:val="24"/>
        </w:rPr>
        <w:t xml:space="preserve"> </w:t>
      </w:r>
    </w:p>
    <w:p w14:paraId="63460784"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7993EE93"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öğretim yöntemleri, Program Öğrenme Çıktılarında (PÖÇ) tanımlanan bilgi, beceri ve yetkinliklerin kazandırılmasını sağlayacak biçimde planlanmakta ve uygulanmaktadır. Program öğretim planının uygulanmasında, aktarım odaklı öğretim yaklaşımlarıyla sınırlı kalınmamakta; öğrencilerin analitik düşünme, değerlendirme, uygulama ve iletişim becerilerini geliştirecek farklı öğretim yöntemleri birlikte kullanılmaktadır (Kanıt 4.2-K1).</w:t>
      </w:r>
    </w:p>
    <w:p w14:paraId="3B346E9F"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Bu kapsamda programda yer alan derslerde; anlatım (</w:t>
      </w:r>
      <w:proofErr w:type="spellStart"/>
      <w:r w:rsidRPr="00B06F59">
        <w:rPr>
          <w:rFonts w:asciiTheme="minorHAnsi" w:hAnsiTheme="minorHAnsi" w:cstheme="minorHAnsi"/>
        </w:rPr>
        <w:t>lecture</w:t>
      </w:r>
      <w:proofErr w:type="spellEnd"/>
      <w:r w:rsidRPr="00B06F59">
        <w:rPr>
          <w:rFonts w:asciiTheme="minorHAnsi" w:hAnsiTheme="minorHAnsi" w:cstheme="minorHAnsi"/>
        </w:rPr>
        <w:t>), yönlendirilmiş tartışma, vaka analizi, proje temelli öğrenme, grup çalışmaları, sunumlar ve alan uygulamalarını içeren öğretim yöntemleri tercih edilmektedir. Kullanılan yöntemler, dersin niteliğine ve hedeflediği program öğrenme çıktısına göre ders bazında farklılaştırılmakta ve bu farklılaşma ders izlencelerinde açık biçimde belirtilmektedir (Kanıt 4.2-K2).</w:t>
      </w:r>
    </w:p>
    <w:p w14:paraId="296BC050" w14:textId="77777777" w:rsidR="00E70DB6" w:rsidRPr="00B06F59" w:rsidRDefault="00E70DB6"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4.2.1. Öğretim Yöntemlerinin Tanımlanması, Ders İzlenceleri ile Desteklenmesi ve PÖÇ ile İlişkilendirilmesi</w:t>
      </w:r>
    </w:p>
    <w:p w14:paraId="25BD88F7"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Program öğretim planında yer alan her ders için kullanılan öğretim yöntemleri, ders izlencelerinde sistematik biçimde tanımlanmıştır. Ders izlencelerinde; dersin amacı, ders öğrenme çıktıları, haftalık içerik planı, kullanılacak öğretim yöntemleri ve ölçme-değerlendirme bileşenleri birlikte sunulmaktadır. Bu yapı sayesinde öğretim yöntemleri ile ders öğrenme çıktıları ve Program Öğrenme Çıktıları arasındaki ilişki izlenebilir hâle getirilmektedir (Kanıt 4.2-K2, 4.2-K3).</w:t>
      </w:r>
    </w:p>
    <w:p w14:paraId="733C45A4"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 xml:space="preserve">Örneğin </w:t>
      </w:r>
      <w:r w:rsidRPr="00B06F59">
        <w:rPr>
          <w:rStyle w:val="Gl"/>
          <w:rFonts w:asciiTheme="minorHAnsi" w:hAnsiTheme="minorHAnsi" w:cstheme="minorHAnsi"/>
        </w:rPr>
        <w:t>Kamu Politikaları</w:t>
      </w:r>
      <w:r w:rsidRPr="00B06F59">
        <w:rPr>
          <w:rFonts w:asciiTheme="minorHAnsi" w:hAnsiTheme="minorHAnsi" w:cstheme="minorHAnsi"/>
        </w:rPr>
        <w:t xml:space="preserve"> dersinde öğretim süreci yalnızca kuramsal çerçeveyle sınırlı tutulmamaktadır. Ders kapsamında kamu politikalarının hazırlanması, uygulanması ve değerlendirilmesi süreçleri, uygulamaya dönük örnekler üzerinden ele alınmaktadır. Bu </w:t>
      </w:r>
      <w:r w:rsidRPr="00B06F59">
        <w:rPr>
          <w:rFonts w:asciiTheme="minorHAnsi" w:hAnsiTheme="minorHAnsi" w:cstheme="minorHAnsi"/>
        </w:rPr>
        <w:lastRenderedPageBreak/>
        <w:t>doğrultuda kamu yönetiminde aktif görev alan bürokratlar, vali yardımcıları ve il düzeyinde görev yapan kurum yöneticileri derslere davet edilmekte; öğrencilerin politika süreçlerini doğrudan uygulayıcı aktörlerden dinlemeleri sağlanmaktadır (Kanıt 4.2-K4).</w:t>
      </w:r>
    </w:p>
    <w:p w14:paraId="6A48A394"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Bu uygulama ile öğrenciler, kamu politikalarının merkez ve taşra teşkilatlarında nasıl şekillendiğini, karar alma mekanizmalarının hangi aşamalardan geçtiğini ve uygulamada karşılaşılan sorunları somut örnekler üzerinden değerlendirme imkânı bulmaktadır. Söz konusu öğretim yöntemi, özellikle PÖÇ 4 (analiz ve değerlendirme), PÖÇ 5 (bilgiyi uygulamaya aktarma) ve PÖÇ 6 (sorumluluk alma ve ekip çalışması) ile doğrudan ilişkilidir. Bu ilişki ders–PÖÇ eşleştirmeleri üzerinden doğrulanmaktadır (Kanıt 4.2-K5).</w:t>
      </w:r>
    </w:p>
    <w:p w14:paraId="7FB86078"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 xml:space="preserve">Benzer biçimde </w:t>
      </w:r>
      <w:r w:rsidRPr="00B06F59">
        <w:rPr>
          <w:rStyle w:val="Gl"/>
          <w:rFonts w:asciiTheme="minorHAnsi" w:hAnsiTheme="minorHAnsi" w:cstheme="minorHAnsi"/>
        </w:rPr>
        <w:t>Türk Siyasal Hayatı</w:t>
      </w:r>
      <w:r w:rsidRPr="00B06F59">
        <w:rPr>
          <w:rFonts w:asciiTheme="minorHAnsi" w:hAnsiTheme="minorHAnsi" w:cstheme="minorHAnsi"/>
        </w:rPr>
        <w:t xml:space="preserve">, </w:t>
      </w:r>
      <w:r w:rsidRPr="00B06F59">
        <w:rPr>
          <w:rStyle w:val="Gl"/>
          <w:rFonts w:asciiTheme="minorHAnsi" w:hAnsiTheme="minorHAnsi" w:cstheme="minorHAnsi"/>
        </w:rPr>
        <w:t>Yerel Yönetimler</w:t>
      </w:r>
      <w:r w:rsidRPr="00B06F59">
        <w:rPr>
          <w:rFonts w:asciiTheme="minorHAnsi" w:hAnsiTheme="minorHAnsi" w:cstheme="minorHAnsi"/>
        </w:rPr>
        <w:t xml:space="preserve"> ve </w:t>
      </w:r>
      <w:r w:rsidRPr="00B06F59">
        <w:rPr>
          <w:rStyle w:val="Gl"/>
          <w:rFonts w:asciiTheme="minorHAnsi" w:hAnsiTheme="minorHAnsi" w:cstheme="minorHAnsi"/>
        </w:rPr>
        <w:t>Karşılaştırmalı Kamu Yönetimi</w:t>
      </w:r>
      <w:r w:rsidRPr="00B06F59">
        <w:rPr>
          <w:rFonts w:asciiTheme="minorHAnsi" w:hAnsiTheme="minorHAnsi" w:cstheme="minorHAnsi"/>
        </w:rPr>
        <w:t xml:space="preserve"> gibi derslerde vaka analizleri, güncel olay tartışmaları ve yazılı değerlendirme ödevleri kullanılmakta; öğrencilerin kuramsal bilgiyi güncel yönetsel ve siyasal sorunlarla ilişkilendirmeleri sağlanmaktadır (Kanıt 4.2-K6).</w:t>
      </w:r>
    </w:p>
    <w:p w14:paraId="5F59D786" w14:textId="77777777" w:rsidR="00E70DB6" w:rsidRPr="00B06F59" w:rsidRDefault="00E70DB6" w:rsidP="00B06F59">
      <w:pPr>
        <w:pStyle w:val="NormalWeb"/>
        <w:jc w:val="both"/>
        <w:rPr>
          <w:rFonts w:asciiTheme="minorHAnsi" w:hAnsiTheme="minorHAnsi" w:cstheme="minorHAnsi"/>
        </w:rPr>
      </w:pPr>
      <w:r w:rsidRPr="00B06F59">
        <w:rPr>
          <w:rStyle w:val="Gl"/>
          <w:rFonts w:asciiTheme="minorHAnsi" w:hAnsiTheme="minorHAnsi" w:cstheme="minorHAnsi"/>
        </w:rPr>
        <w:t>Araştırma Yöntemleri</w:t>
      </w:r>
      <w:r w:rsidRPr="00B06F59">
        <w:rPr>
          <w:rFonts w:asciiTheme="minorHAnsi" w:hAnsiTheme="minorHAnsi" w:cstheme="minorHAnsi"/>
        </w:rPr>
        <w:t xml:space="preserve"> dersinde proje temelli öğrenme yaklaşımı benimsenmekte; öğrenciler nitel ve nicel araştırma tekniklerini uygulamalı olarak kullanmaktadır. Bu ders kapsamında hazırlanan araştırma projeleri, öğrencilerin bağımsız araştırma yapabilme yetkinliğini (PÖÇ 7) doğrudan ölçen ve belgeleyen çıktılar üretmektedir (Kanıt 4.2-K7).</w:t>
      </w:r>
    </w:p>
    <w:p w14:paraId="14AE1A4E"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İletişim ve sosyal yetkinlikleri geliştirmeye yönelik olarak sınıf içi sunumlar, grup çalışmaları ve tartışma temelli öğretim yöntemleri kullanılmakta; öğrencilerin yazılı ve sözlü ifade becerileri değerlendirme formları aracılığıyla izlenmektedir (PÖÇ 9) (Kanıt 4.2-K8). Etik, demokrasi ve kamu yararı bilincini hedefleyen derslerde ise örnek olay incelemesi, tartışma ve kısa yazılı değerlendirmeler yoluyla öğrencilerin değer temelli düşünme becerileri geliştirilmektedir (PÖÇ 8) (Kanıt 4.2-K9).</w:t>
      </w:r>
    </w:p>
    <w:p w14:paraId="4058DECF" w14:textId="77777777" w:rsidR="00E70DB6" w:rsidRPr="00B06F59" w:rsidRDefault="00E70DB6"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4.2.2. Öğretim Yöntemlerinin Program Öğrenme Çıktılarına Katkısının İzlenmesi</w:t>
      </w:r>
    </w:p>
    <w:p w14:paraId="2C6880B2"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Kullanılan öğretim yöntemlerinin Program Öğrenme Çıktılarına katkısı, ders–PÖÇ eşleştirme tabloları ve derslerde kullanılan ölçme-değerlendirme bileşenleri üzerinden izlenmektedir. Derslerde kullanılan sınavlar, ödevler, projeler, sunumlar ve uygulama çalışmaları, öğretim yöntemlerinin çıktı temelli değerlendirilmesine olanak tanımaktadır (Kanıt 4.2-K5).</w:t>
      </w:r>
    </w:p>
    <w:p w14:paraId="401DE9CE" w14:textId="77777777" w:rsidR="00E70DB6" w:rsidRPr="00B06F59" w:rsidRDefault="00E70DB6" w:rsidP="00B06F59">
      <w:pPr>
        <w:pStyle w:val="NormalWeb"/>
        <w:jc w:val="both"/>
        <w:rPr>
          <w:rFonts w:asciiTheme="minorHAnsi" w:hAnsiTheme="minorHAnsi" w:cstheme="minorHAnsi"/>
        </w:rPr>
      </w:pPr>
      <w:r w:rsidRPr="00B06F59">
        <w:rPr>
          <w:rFonts w:asciiTheme="minorHAnsi" w:hAnsiTheme="minorHAnsi" w:cstheme="minorHAnsi"/>
        </w:rPr>
        <w:t>Öğrenci ders değerlendirme anketleri ve ders başarı göstergeleri, öğretim yöntemlerinin etkililiğini izlemeye yönelik dolaylı kanıtlar olarak kullanılmaktadır. Elde edilen veriler, bölüm kurulu ve kalite komisyonları tarafından değerlendirilmekte; gerekli görülen durumlarda öğretim yöntemlerinin çeşitlendirilmesine veya ders içeriklerinde iyileştirmelere gidilmektedir. Bu süreç, Planla–Uygula–Kontrol Et–Önlem Al (PUKÖ) döngüsü çerçevesinde yürütülmektedir (Kanıt 4.2-K10).</w:t>
      </w:r>
    </w:p>
    <w:p w14:paraId="3C1B7909" w14:textId="77777777" w:rsidR="00E70DB6" w:rsidRPr="00B06F59" w:rsidRDefault="00E70DB6"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Kanıtlar</w:t>
      </w:r>
    </w:p>
    <w:p w14:paraId="04FF2677" w14:textId="77777777" w:rsidR="00E70DB6" w:rsidRPr="00B06F59" w:rsidRDefault="00E70DB6" w:rsidP="00B06F59">
      <w:pPr>
        <w:pStyle w:val="NormalWeb"/>
        <w:numPr>
          <w:ilvl w:val="0"/>
          <w:numId w:val="32"/>
        </w:numPr>
        <w:jc w:val="both"/>
        <w:rPr>
          <w:rFonts w:asciiTheme="minorHAnsi" w:hAnsiTheme="minorHAnsi" w:cstheme="minorHAnsi"/>
        </w:rPr>
      </w:pPr>
      <w:r w:rsidRPr="00B06F59">
        <w:rPr>
          <w:rStyle w:val="Gl"/>
          <w:rFonts w:asciiTheme="minorHAnsi" w:hAnsiTheme="minorHAnsi" w:cstheme="minorHAnsi"/>
        </w:rPr>
        <w:t>4.2-K1:</w:t>
      </w:r>
      <w:r w:rsidRPr="00B06F59">
        <w:rPr>
          <w:rFonts w:asciiTheme="minorHAnsi" w:hAnsiTheme="minorHAnsi" w:cstheme="minorHAnsi"/>
        </w:rPr>
        <w:t xml:space="preserve"> Program Öğretim Planı ve öğretim yöntemlerine ilişkin açıklayıcı doküman</w:t>
      </w:r>
    </w:p>
    <w:p w14:paraId="4B734EB0" w14:textId="77777777" w:rsidR="00E70DB6" w:rsidRPr="00B06F59" w:rsidRDefault="00E70DB6" w:rsidP="00B06F59">
      <w:pPr>
        <w:pStyle w:val="NormalWeb"/>
        <w:numPr>
          <w:ilvl w:val="0"/>
          <w:numId w:val="32"/>
        </w:numPr>
        <w:jc w:val="both"/>
        <w:rPr>
          <w:rFonts w:asciiTheme="minorHAnsi" w:hAnsiTheme="minorHAnsi" w:cstheme="minorHAnsi"/>
        </w:rPr>
      </w:pPr>
      <w:r w:rsidRPr="00B06F59">
        <w:rPr>
          <w:rStyle w:val="Gl"/>
          <w:rFonts w:asciiTheme="minorHAnsi" w:hAnsiTheme="minorHAnsi" w:cstheme="minorHAnsi"/>
        </w:rPr>
        <w:t>4.2-K2:</w:t>
      </w:r>
      <w:r w:rsidRPr="00B06F59">
        <w:rPr>
          <w:rFonts w:asciiTheme="minorHAnsi" w:hAnsiTheme="minorHAnsi" w:cstheme="minorHAnsi"/>
        </w:rPr>
        <w:t xml:space="preserve"> Ders izlenceleri (öğretim yöntemi ve haftalık plan bölümleri)</w:t>
      </w:r>
    </w:p>
    <w:p w14:paraId="219E9D44" w14:textId="77777777" w:rsidR="00E70DB6" w:rsidRPr="00B06F59" w:rsidRDefault="00E70DB6" w:rsidP="00B06F59">
      <w:pPr>
        <w:pStyle w:val="NormalWeb"/>
        <w:numPr>
          <w:ilvl w:val="0"/>
          <w:numId w:val="32"/>
        </w:numPr>
        <w:jc w:val="both"/>
        <w:rPr>
          <w:rFonts w:asciiTheme="minorHAnsi" w:hAnsiTheme="minorHAnsi" w:cstheme="minorHAnsi"/>
        </w:rPr>
      </w:pPr>
      <w:r w:rsidRPr="00B06F59">
        <w:rPr>
          <w:rStyle w:val="Gl"/>
          <w:rFonts w:asciiTheme="minorHAnsi" w:hAnsiTheme="minorHAnsi" w:cstheme="minorHAnsi"/>
        </w:rPr>
        <w:t>4.2-K3:</w:t>
      </w:r>
      <w:r w:rsidRPr="00B06F59">
        <w:rPr>
          <w:rFonts w:asciiTheme="minorHAnsi" w:hAnsiTheme="minorHAnsi" w:cstheme="minorHAnsi"/>
        </w:rPr>
        <w:t xml:space="preserve"> Bologna Bilgi Paketi ders bilgi formları</w:t>
      </w:r>
    </w:p>
    <w:p w14:paraId="5D03FFAF" w14:textId="77777777" w:rsidR="00E70DB6" w:rsidRPr="00B06F59" w:rsidRDefault="00E70DB6" w:rsidP="00B06F59">
      <w:pPr>
        <w:pStyle w:val="NormalWeb"/>
        <w:numPr>
          <w:ilvl w:val="0"/>
          <w:numId w:val="32"/>
        </w:numPr>
        <w:jc w:val="both"/>
        <w:rPr>
          <w:rFonts w:asciiTheme="minorHAnsi" w:hAnsiTheme="minorHAnsi" w:cstheme="minorHAnsi"/>
        </w:rPr>
      </w:pPr>
      <w:r w:rsidRPr="00B06F59">
        <w:rPr>
          <w:rStyle w:val="Gl"/>
          <w:rFonts w:asciiTheme="minorHAnsi" w:hAnsiTheme="minorHAnsi" w:cstheme="minorHAnsi"/>
        </w:rPr>
        <w:t>4.2-K4:</w:t>
      </w:r>
      <w:r w:rsidRPr="00B06F59">
        <w:rPr>
          <w:rFonts w:asciiTheme="minorHAnsi" w:hAnsiTheme="minorHAnsi" w:cstheme="minorHAnsi"/>
        </w:rPr>
        <w:t xml:space="preserve"> Davetli konuşmacı uygulamalarına ilişkin duyuru ve katılım kayıtları</w:t>
      </w:r>
    </w:p>
    <w:p w14:paraId="7D74CF70" w14:textId="77777777" w:rsidR="00E70DB6" w:rsidRPr="00B06F59" w:rsidRDefault="00E70DB6" w:rsidP="00B06F59">
      <w:pPr>
        <w:pStyle w:val="NormalWeb"/>
        <w:numPr>
          <w:ilvl w:val="0"/>
          <w:numId w:val="32"/>
        </w:numPr>
        <w:jc w:val="both"/>
        <w:rPr>
          <w:rFonts w:asciiTheme="minorHAnsi" w:hAnsiTheme="minorHAnsi" w:cstheme="minorHAnsi"/>
        </w:rPr>
      </w:pPr>
      <w:r w:rsidRPr="00B06F59">
        <w:rPr>
          <w:rStyle w:val="Gl"/>
          <w:rFonts w:asciiTheme="minorHAnsi" w:hAnsiTheme="minorHAnsi" w:cstheme="minorHAnsi"/>
        </w:rPr>
        <w:lastRenderedPageBreak/>
        <w:t>4.2-K5:</w:t>
      </w:r>
      <w:r w:rsidRPr="00B06F59">
        <w:rPr>
          <w:rFonts w:asciiTheme="minorHAnsi" w:hAnsiTheme="minorHAnsi" w:cstheme="minorHAnsi"/>
        </w:rPr>
        <w:t xml:space="preserve"> Ders–PÖÇ Eşleştirme Matrisi</w:t>
      </w:r>
    </w:p>
    <w:p w14:paraId="0546E6FD" w14:textId="77777777" w:rsidR="00E70DB6" w:rsidRPr="00B06F59" w:rsidRDefault="00E70DB6" w:rsidP="00B06F59">
      <w:pPr>
        <w:pStyle w:val="NormalWeb"/>
        <w:numPr>
          <w:ilvl w:val="0"/>
          <w:numId w:val="32"/>
        </w:numPr>
        <w:jc w:val="both"/>
        <w:rPr>
          <w:rFonts w:asciiTheme="minorHAnsi" w:hAnsiTheme="minorHAnsi" w:cstheme="minorHAnsi"/>
        </w:rPr>
      </w:pPr>
      <w:r w:rsidRPr="00B06F59">
        <w:rPr>
          <w:rStyle w:val="Gl"/>
          <w:rFonts w:asciiTheme="minorHAnsi" w:hAnsiTheme="minorHAnsi" w:cstheme="minorHAnsi"/>
        </w:rPr>
        <w:t>4.2-K6:</w:t>
      </w:r>
      <w:r w:rsidRPr="00B06F59">
        <w:rPr>
          <w:rFonts w:asciiTheme="minorHAnsi" w:hAnsiTheme="minorHAnsi" w:cstheme="minorHAnsi"/>
        </w:rPr>
        <w:t xml:space="preserve"> Vaka analizi ve yazılı ödev örnekleri</w:t>
      </w:r>
    </w:p>
    <w:p w14:paraId="0C182F96" w14:textId="77777777" w:rsidR="00E70DB6" w:rsidRPr="00B06F59" w:rsidRDefault="00E70DB6" w:rsidP="00B06F59">
      <w:pPr>
        <w:pStyle w:val="NormalWeb"/>
        <w:numPr>
          <w:ilvl w:val="0"/>
          <w:numId w:val="32"/>
        </w:numPr>
        <w:jc w:val="both"/>
        <w:rPr>
          <w:rFonts w:asciiTheme="minorHAnsi" w:hAnsiTheme="minorHAnsi" w:cstheme="minorHAnsi"/>
        </w:rPr>
      </w:pPr>
      <w:r w:rsidRPr="00B06F59">
        <w:rPr>
          <w:rStyle w:val="Gl"/>
          <w:rFonts w:asciiTheme="minorHAnsi" w:hAnsiTheme="minorHAnsi" w:cstheme="minorHAnsi"/>
        </w:rPr>
        <w:t>4.2-K7:</w:t>
      </w:r>
      <w:r w:rsidRPr="00B06F59">
        <w:rPr>
          <w:rFonts w:asciiTheme="minorHAnsi" w:hAnsiTheme="minorHAnsi" w:cstheme="minorHAnsi"/>
        </w:rPr>
        <w:t xml:space="preserve"> Araştırma Yöntemleri dersi proje dosyaları ve değerlendirme </w:t>
      </w:r>
      <w:proofErr w:type="spellStart"/>
      <w:r w:rsidRPr="00B06F59">
        <w:rPr>
          <w:rFonts w:asciiTheme="minorHAnsi" w:hAnsiTheme="minorHAnsi" w:cstheme="minorHAnsi"/>
        </w:rPr>
        <w:t>rubrikleri</w:t>
      </w:r>
      <w:proofErr w:type="spellEnd"/>
    </w:p>
    <w:p w14:paraId="16E63F66" w14:textId="77777777" w:rsidR="00E70DB6" w:rsidRPr="00B06F59" w:rsidRDefault="00E70DB6" w:rsidP="00B06F59">
      <w:pPr>
        <w:pStyle w:val="NormalWeb"/>
        <w:numPr>
          <w:ilvl w:val="0"/>
          <w:numId w:val="32"/>
        </w:numPr>
        <w:jc w:val="both"/>
        <w:rPr>
          <w:rFonts w:asciiTheme="minorHAnsi" w:hAnsiTheme="minorHAnsi" w:cstheme="minorHAnsi"/>
        </w:rPr>
      </w:pPr>
      <w:r w:rsidRPr="00B06F59">
        <w:rPr>
          <w:rStyle w:val="Gl"/>
          <w:rFonts w:asciiTheme="minorHAnsi" w:hAnsiTheme="minorHAnsi" w:cstheme="minorHAnsi"/>
        </w:rPr>
        <w:t>4.2-K8:</w:t>
      </w:r>
      <w:r w:rsidRPr="00B06F59">
        <w:rPr>
          <w:rFonts w:asciiTheme="minorHAnsi" w:hAnsiTheme="minorHAnsi" w:cstheme="minorHAnsi"/>
        </w:rPr>
        <w:t xml:space="preserve"> Sunum değerlendirme formları ve grup çalışması çıktıları</w:t>
      </w:r>
    </w:p>
    <w:p w14:paraId="1A1ADE7C" w14:textId="77777777" w:rsidR="00E70DB6" w:rsidRPr="00B06F59" w:rsidRDefault="00E70DB6" w:rsidP="00B06F59">
      <w:pPr>
        <w:pStyle w:val="NormalWeb"/>
        <w:numPr>
          <w:ilvl w:val="0"/>
          <w:numId w:val="32"/>
        </w:numPr>
        <w:jc w:val="both"/>
        <w:rPr>
          <w:rFonts w:asciiTheme="minorHAnsi" w:hAnsiTheme="minorHAnsi" w:cstheme="minorHAnsi"/>
        </w:rPr>
      </w:pPr>
      <w:r w:rsidRPr="00B06F59">
        <w:rPr>
          <w:rStyle w:val="Gl"/>
          <w:rFonts w:asciiTheme="minorHAnsi" w:hAnsiTheme="minorHAnsi" w:cstheme="minorHAnsi"/>
        </w:rPr>
        <w:t>4.2-K9:</w:t>
      </w:r>
      <w:r w:rsidRPr="00B06F59">
        <w:rPr>
          <w:rFonts w:asciiTheme="minorHAnsi" w:hAnsiTheme="minorHAnsi" w:cstheme="minorHAnsi"/>
        </w:rPr>
        <w:t xml:space="preserve"> Etik ve insan hakları temalı ders içi değerlendirme örnekleri</w:t>
      </w:r>
    </w:p>
    <w:p w14:paraId="13D5F7E4" w14:textId="77777777" w:rsidR="00E70DB6" w:rsidRPr="00B06F59" w:rsidRDefault="00E70DB6" w:rsidP="00B06F59">
      <w:pPr>
        <w:pStyle w:val="NormalWeb"/>
        <w:numPr>
          <w:ilvl w:val="0"/>
          <w:numId w:val="32"/>
        </w:numPr>
        <w:jc w:val="both"/>
        <w:rPr>
          <w:rFonts w:asciiTheme="minorHAnsi" w:hAnsiTheme="minorHAnsi" w:cstheme="minorHAnsi"/>
        </w:rPr>
      </w:pPr>
      <w:r w:rsidRPr="00B06F59">
        <w:rPr>
          <w:rStyle w:val="Gl"/>
          <w:rFonts w:asciiTheme="minorHAnsi" w:hAnsiTheme="minorHAnsi" w:cstheme="minorHAnsi"/>
        </w:rPr>
        <w:t>4.2-K10:</w:t>
      </w:r>
      <w:r w:rsidRPr="00B06F59">
        <w:rPr>
          <w:rFonts w:asciiTheme="minorHAnsi" w:hAnsiTheme="minorHAnsi" w:cstheme="minorHAnsi"/>
        </w:rPr>
        <w:t xml:space="preserve"> Öğrenci ders değerlendirme anketleri ve bölüm kurulu değerlendirme tutanakları</w:t>
      </w:r>
    </w:p>
    <w:p w14:paraId="1AA7EF8D"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379DA65A" w14:textId="77777777" w:rsidR="00204461" w:rsidRPr="00B06F59" w:rsidRDefault="00123934" w:rsidP="00B06F59">
      <w:pPr>
        <w:pStyle w:val="Stil3"/>
        <w:rPr>
          <w:rFonts w:asciiTheme="minorHAnsi" w:hAnsiTheme="minorHAnsi" w:cstheme="minorHAnsi"/>
          <w:sz w:val="24"/>
          <w:szCs w:val="24"/>
        </w:rPr>
      </w:pPr>
      <w:bookmarkStart w:id="32" w:name="_Toc191975986"/>
      <w:r w:rsidRPr="00B06F59">
        <w:rPr>
          <w:rFonts w:asciiTheme="minorHAnsi" w:hAnsiTheme="minorHAnsi" w:cstheme="minorHAnsi"/>
          <w:sz w:val="24"/>
          <w:szCs w:val="24"/>
        </w:rPr>
        <w:t>4.3.</w:t>
      </w:r>
      <w:r w:rsidRPr="00B06F59">
        <w:rPr>
          <w:rFonts w:asciiTheme="minorHAnsi" w:hAnsiTheme="minorHAnsi" w:cstheme="minorHAnsi"/>
          <w:sz w:val="24"/>
          <w:szCs w:val="24"/>
        </w:rPr>
        <w:tab/>
        <w:t>Program Öğretim Planının uygulanmasını güvence altına alacak ve sürekli gelişimini sağlayacak bir öğretim sistemi kurulmalı ve işletilmelidir.</w:t>
      </w:r>
      <w:bookmarkEnd w:id="32"/>
    </w:p>
    <w:p w14:paraId="36039207"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4205ED63" w14:textId="4AF68293"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601BB84" w14:textId="77777777" w:rsidR="00D5103D" w:rsidRPr="00B06F59" w:rsidRDefault="00D5103D"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Program Öğretim Planının uygulanmasını güvence altına almak ve sürekli gelişimini sağlamak amacıyla komisyonlar aracılığıyla işleyen kurumsal bir öğretim sistemi oluşturulmuş ve işletilmektedir. Sistem; görev tanımları yazılı olarak belirlenmiş kurullar/komisyonlar, tanımlı izleme takvimi ve kayıt altına alınan raporlama çıktıları üzerinden yürütülmektedir (Kanıt 4.3-K1, 4.3-K2).</w:t>
      </w:r>
    </w:p>
    <w:p w14:paraId="2B8388A0" w14:textId="77777777" w:rsidR="00D5103D" w:rsidRPr="00B06F59" w:rsidRDefault="00D5103D" w:rsidP="00B06F59">
      <w:pPr>
        <w:pStyle w:val="NormalWeb"/>
        <w:jc w:val="both"/>
        <w:rPr>
          <w:rFonts w:asciiTheme="minorHAnsi" w:hAnsiTheme="minorHAnsi" w:cstheme="minorHAnsi"/>
        </w:rPr>
      </w:pPr>
      <w:r w:rsidRPr="00B06F59">
        <w:rPr>
          <w:rFonts w:asciiTheme="minorHAnsi" w:hAnsiTheme="minorHAnsi" w:cstheme="minorHAnsi"/>
        </w:rPr>
        <w:t xml:space="preserve">Öğretim sürecinin planlanması ve uygulanmasından öncelikle Bölüm Kurulu sorumludur. Bölüm Kurulu; akademik </w:t>
      </w:r>
      <w:proofErr w:type="gramStart"/>
      <w:r w:rsidRPr="00B06F59">
        <w:rPr>
          <w:rFonts w:asciiTheme="minorHAnsi" w:hAnsiTheme="minorHAnsi" w:cstheme="minorHAnsi"/>
        </w:rPr>
        <w:t>yıl başında</w:t>
      </w:r>
      <w:proofErr w:type="gramEnd"/>
      <w:r w:rsidRPr="00B06F59">
        <w:rPr>
          <w:rFonts w:asciiTheme="minorHAnsi" w:hAnsiTheme="minorHAnsi" w:cstheme="minorHAnsi"/>
        </w:rPr>
        <w:t xml:space="preserve"> derslerin açılması, ders sorumlularının belirlenmesi ve öğretim planının uygulanmasına ilişkin kararları almakta; bu kararlar toplantı tutanakları ile kayıt altına alınmaktadır (Kanıt 4.3-K3). Ders sorumluları tarafından hazırlanan ders bilgi paketleri ve ders planları, Program Öğrenme Çıktıları (PÖÇ) ile uyum açısından kontrol edilerek öğretim planına uygunluk doğrulanmaktadır (Kanıt 4.3-K4).</w:t>
      </w:r>
    </w:p>
    <w:p w14:paraId="701D3B83" w14:textId="77777777" w:rsidR="00D5103D" w:rsidRPr="00B06F59" w:rsidRDefault="00D5103D" w:rsidP="00B06F59">
      <w:pPr>
        <w:pStyle w:val="NormalWeb"/>
        <w:jc w:val="both"/>
        <w:rPr>
          <w:rFonts w:asciiTheme="minorHAnsi" w:hAnsiTheme="minorHAnsi" w:cstheme="minorHAnsi"/>
        </w:rPr>
      </w:pPr>
      <w:r w:rsidRPr="00B06F59">
        <w:rPr>
          <w:rFonts w:asciiTheme="minorHAnsi" w:hAnsiTheme="minorHAnsi" w:cstheme="minorHAnsi"/>
        </w:rPr>
        <w:t>Program öğretim planının izlenmesi ve değerlendirilmesi, bölüm bünyesinde görev yapan Akreditasyon ve Kalite Komisyonu ile Program Eğitim Amaçları ve Program Öğrenme Çıktıları İzleme Komisyonu tarafından yürütülmektedir. Bu komisyonlar; ders başarı istatistikleri, öğrenci ders değerlendirme anketleri, ders dosyaları ve ölçme-değerlendirme sonuçlarını düzenli aralıklarla incelemekte; PÖÇ sağlanma düzeyine ilişkin bulguları analiz ederek raporlamaktadır (Kanıt 4.3-K5, 4.3-K6).</w:t>
      </w:r>
    </w:p>
    <w:p w14:paraId="2C81052E" w14:textId="77777777" w:rsidR="00D5103D" w:rsidRPr="00B06F59" w:rsidRDefault="00D5103D" w:rsidP="00B06F59">
      <w:pPr>
        <w:pStyle w:val="NormalWeb"/>
        <w:jc w:val="both"/>
        <w:rPr>
          <w:rFonts w:asciiTheme="minorHAnsi" w:hAnsiTheme="minorHAnsi" w:cstheme="minorHAnsi"/>
        </w:rPr>
      </w:pPr>
      <w:r w:rsidRPr="00B06F59">
        <w:rPr>
          <w:rFonts w:asciiTheme="minorHAnsi" w:hAnsiTheme="minorHAnsi" w:cstheme="minorHAnsi"/>
        </w:rPr>
        <w:t>Süreç, tanımlı bir iş akışı çerçevesinde planlama–uygulama–izleme–değerlendirme–iyileştirme aşamalarından oluşmaktadır. Planlama aşamasında öğretim planı, ders içerikleri ve ders izlenceleri güncellenmekte; uygulama aşamasında dersler belirlenen öğretim yöntemleri ve ölçme-değerlendirme bileşenleriyle yürütülmektedir (Kanıt 4.3-K4). İzleme aşamasında öğrenci başarı verileri ve geri bildirimler (anketler vb.) toplanmakta; değerlendirme aşamasında bu veriler komisyonlar tarafından analiz edilmekte ve raporlanmaktadır (Kanıt 4.3-K6, 4.3-K7). Son aşamada ise analiz sonuçları Bölüm Kurulu gündemine alınmakta; gerekli görülen düzeltici/iyileştirici kararlar alınarak bir sonraki döneme yansıtılmaktadır (Kanıt 4.3-K3, 4.3-K8).</w:t>
      </w:r>
    </w:p>
    <w:p w14:paraId="6CB08176" w14:textId="77777777" w:rsidR="00D5103D" w:rsidRPr="00B06F59" w:rsidRDefault="00D5103D" w:rsidP="00B06F59">
      <w:pPr>
        <w:pStyle w:val="NormalWeb"/>
        <w:jc w:val="both"/>
        <w:rPr>
          <w:rFonts w:asciiTheme="minorHAnsi" w:hAnsiTheme="minorHAnsi" w:cstheme="minorHAnsi"/>
        </w:rPr>
      </w:pPr>
      <w:r w:rsidRPr="00B06F59">
        <w:rPr>
          <w:rFonts w:asciiTheme="minorHAnsi" w:hAnsiTheme="minorHAnsi" w:cstheme="minorHAnsi"/>
        </w:rPr>
        <w:t xml:space="preserve">Bu işleyiş Planla–Uygula–Kontrol Et–Önlem Al (PUKÖ) döngüsü esas alınarak yürütülmekte; alınan kararlar ve uygulama/izleme kayıtları izlenebilir biçimde arşivlenmektedir. Böylece </w:t>
      </w:r>
      <w:r w:rsidRPr="00B06F59">
        <w:rPr>
          <w:rFonts w:asciiTheme="minorHAnsi" w:hAnsiTheme="minorHAnsi" w:cstheme="minorHAnsi"/>
        </w:rPr>
        <w:lastRenderedPageBreak/>
        <w:t>Program Öğretim Planının uygulanması kişilere bağlı olmaksızın, kurumsal sorumluluk yapısı ve tanımlı izleme-raporlama mekanizmaları aracılığıyla sürdürülebilir ve sürekli geliştirilebilir bir öğretim sistemi içinde güvence altına alınmaktadır (Kanıt 4.3-K8, 4.3-K9).</w:t>
      </w:r>
    </w:p>
    <w:p w14:paraId="4A637E35" w14:textId="77777777" w:rsidR="00D5103D" w:rsidRPr="00B06F59" w:rsidRDefault="00D5103D"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Kanıtlar</w:t>
      </w:r>
    </w:p>
    <w:p w14:paraId="65ED9849" w14:textId="77777777" w:rsidR="00D5103D" w:rsidRPr="00B06F59" w:rsidRDefault="00D5103D" w:rsidP="00B06F59">
      <w:pPr>
        <w:pStyle w:val="NormalWeb"/>
        <w:numPr>
          <w:ilvl w:val="0"/>
          <w:numId w:val="33"/>
        </w:numPr>
        <w:jc w:val="both"/>
        <w:rPr>
          <w:rFonts w:asciiTheme="minorHAnsi" w:hAnsiTheme="minorHAnsi" w:cstheme="minorHAnsi"/>
        </w:rPr>
      </w:pPr>
      <w:r w:rsidRPr="00B06F59">
        <w:rPr>
          <w:rFonts w:asciiTheme="minorHAnsi" w:hAnsiTheme="minorHAnsi" w:cstheme="minorHAnsi"/>
        </w:rPr>
        <w:t>4.3-K1: Program Öğretim Planı İzleme ve İyileştirme Sistemi Tanımlama Metni / Prosedürü</w:t>
      </w:r>
    </w:p>
    <w:p w14:paraId="66F80AF9" w14:textId="77777777" w:rsidR="00D5103D" w:rsidRPr="00B06F59" w:rsidRDefault="00D5103D" w:rsidP="00B06F59">
      <w:pPr>
        <w:pStyle w:val="NormalWeb"/>
        <w:numPr>
          <w:ilvl w:val="0"/>
          <w:numId w:val="33"/>
        </w:numPr>
        <w:jc w:val="both"/>
        <w:rPr>
          <w:rFonts w:asciiTheme="minorHAnsi" w:hAnsiTheme="minorHAnsi" w:cstheme="minorHAnsi"/>
        </w:rPr>
      </w:pPr>
      <w:r w:rsidRPr="00B06F59">
        <w:rPr>
          <w:rFonts w:asciiTheme="minorHAnsi" w:hAnsiTheme="minorHAnsi" w:cstheme="minorHAnsi"/>
        </w:rPr>
        <w:t>4.3-K2: Kurul/komisyon görev tanımları ve görevlendirme yazıları</w:t>
      </w:r>
    </w:p>
    <w:p w14:paraId="54C9E638" w14:textId="77777777" w:rsidR="00D5103D" w:rsidRPr="00B06F59" w:rsidRDefault="00D5103D" w:rsidP="00B06F59">
      <w:pPr>
        <w:pStyle w:val="NormalWeb"/>
        <w:numPr>
          <w:ilvl w:val="0"/>
          <w:numId w:val="33"/>
        </w:numPr>
        <w:jc w:val="both"/>
        <w:rPr>
          <w:rFonts w:asciiTheme="minorHAnsi" w:hAnsiTheme="minorHAnsi" w:cstheme="minorHAnsi"/>
        </w:rPr>
      </w:pPr>
      <w:r w:rsidRPr="00B06F59">
        <w:rPr>
          <w:rFonts w:asciiTheme="minorHAnsi" w:hAnsiTheme="minorHAnsi" w:cstheme="minorHAnsi"/>
        </w:rPr>
        <w:t>4.3-K3: Bölüm Kurulu toplantı tutanakları (ders açma, ders sorumlusu belirleme, uygulama kararları)</w:t>
      </w:r>
    </w:p>
    <w:p w14:paraId="6091E488" w14:textId="77777777" w:rsidR="00D5103D" w:rsidRPr="00B06F59" w:rsidRDefault="00D5103D" w:rsidP="00B06F59">
      <w:pPr>
        <w:pStyle w:val="NormalWeb"/>
        <w:numPr>
          <w:ilvl w:val="0"/>
          <w:numId w:val="33"/>
        </w:numPr>
        <w:jc w:val="both"/>
        <w:rPr>
          <w:rFonts w:asciiTheme="minorHAnsi" w:hAnsiTheme="minorHAnsi" w:cstheme="minorHAnsi"/>
        </w:rPr>
      </w:pPr>
      <w:r w:rsidRPr="00B06F59">
        <w:rPr>
          <w:rFonts w:asciiTheme="minorHAnsi" w:hAnsiTheme="minorHAnsi" w:cstheme="minorHAnsi"/>
        </w:rPr>
        <w:t>4.3-K4: Ders bilgi paketi/ders izlencesi kontrol listeleri ve örnek ders dosyaları</w:t>
      </w:r>
    </w:p>
    <w:p w14:paraId="57F92EB7" w14:textId="77777777" w:rsidR="00D5103D" w:rsidRPr="00B06F59" w:rsidRDefault="00D5103D" w:rsidP="00B06F59">
      <w:pPr>
        <w:pStyle w:val="NormalWeb"/>
        <w:numPr>
          <w:ilvl w:val="0"/>
          <w:numId w:val="33"/>
        </w:numPr>
        <w:jc w:val="both"/>
        <w:rPr>
          <w:rFonts w:asciiTheme="minorHAnsi" w:hAnsiTheme="minorHAnsi" w:cstheme="minorHAnsi"/>
        </w:rPr>
      </w:pPr>
      <w:r w:rsidRPr="00B06F59">
        <w:rPr>
          <w:rFonts w:asciiTheme="minorHAnsi" w:hAnsiTheme="minorHAnsi" w:cstheme="minorHAnsi"/>
        </w:rPr>
        <w:t>4.3-K5: Akreditasyon ve Kalite Komisyonu toplantı tutanakları ve değerlendirme raporları</w:t>
      </w:r>
    </w:p>
    <w:p w14:paraId="0D81FF3F" w14:textId="77777777" w:rsidR="00D5103D" w:rsidRPr="00B06F59" w:rsidRDefault="00D5103D" w:rsidP="00B06F59">
      <w:pPr>
        <w:pStyle w:val="NormalWeb"/>
        <w:numPr>
          <w:ilvl w:val="0"/>
          <w:numId w:val="33"/>
        </w:numPr>
        <w:jc w:val="both"/>
        <w:rPr>
          <w:rFonts w:asciiTheme="minorHAnsi" w:hAnsiTheme="minorHAnsi" w:cstheme="minorHAnsi"/>
        </w:rPr>
      </w:pPr>
      <w:r w:rsidRPr="00B06F59">
        <w:rPr>
          <w:rFonts w:asciiTheme="minorHAnsi" w:hAnsiTheme="minorHAnsi" w:cstheme="minorHAnsi"/>
        </w:rPr>
        <w:t>4.3-K6: PÖÇ ölçüm sonuçları ve analiz çıktıları (ders başarı istatistikleri, PÖÇ sağlanma düzeyi raporları)</w:t>
      </w:r>
    </w:p>
    <w:p w14:paraId="4F29C26B" w14:textId="77777777" w:rsidR="00D5103D" w:rsidRPr="00B06F59" w:rsidRDefault="00D5103D" w:rsidP="00B06F59">
      <w:pPr>
        <w:pStyle w:val="NormalWeb"/>
        <w:numPr>
          <w:ilvl w:val="0"/>
          <w:numId w:val="33"/>
        </w:numPr>
        <w:jc w:val="both"/>
        <w:rPr>
          <w:rFonts w:asciiTheme="minorHAnsi" w:hAnsiTheme="minorHAnsi" w:cstheme="minorHAnsi"/>
        </w:rPr>
      </w:pPr>
      <w:r w:rsidRPr="00B06F59">
        <w:rPr>
          <w:rFonts w:asciiTheme="minorHAnsi" w:hAnsiTheme="minorHAnsi" w:cstheme="minorHAnsi"/>
        </w:rPr>
        <w:t>4.3-K7: Öğrenci ders değerlendirme anketleri sonuç raporları</w:t>
      </w:r>
    </w:p>
    <w:p w14:paraId="101454FF" w14:textId="77777777" w:rsidR="00D5103D" w:rsidRPr="00B06F59" w:rsidRDefault="00D5103D" w:rsidP="00B06F59">
      <w:pPr>
        <w:pStyle w:val="NormalWeb"/>
        <w:numPr>
          <w:ilvl w:val="0"/>
          <w:numId w:val="33"/>
        </w:numPr>
        <w:jc w:val="both"/>
        <w:rPr>
          <w:rFonts w:asciiTheme="minorHAnsi" w:hAnsiTheme="minorHAnsi" w:cstheme="minorHAnsi"/>
        </w:rPr>
      </w:pPr>
      <w:r w:rsidRPr="00B06F59">
        <w:rPr>
          <w:rFonts w:asciiTheme="minorHAnsi" w:hAnsiTheme="minorHAnsi" w:cstheme="minorHAnsi"/>
        </w:rPr>
        <w:t>4.3-K8: PUKÖ / DÖF kayıtları ve aksiyon planları (alınan karar–uygulama–izleme kanıtı)</w:t>
      </w:r>
    </w:p>
    <w:p w14:paraId="770D711B" w14:textId="77777777" w:rsidR="00D5103D" w:rsidRPr="00B06F59" w:rsidRDefault="00D5103D" w:rsidP="00B06F59">
      <w:pPr>
        <w:pStyle w:val="NormalWeb"/>
        <w:numPr>
          <w:ilvl w:val="0"/>
          <w:numId w:val="33"/>
        </w:numPr>
        <w:jc w:val="both"/>
        <w:rPr>
          <w:rFonts w:asciiTheme="minorHAnsi" w:hAnsiTheme="minorHAnsi" w:cstheme="minorHAnsi"/>
        </w:rPr>
      </w:pPr>
      <w:r w:rsidRPr="00B06F59">
        <w:rPr>
          <w:rFonts w:asciiTheme="minorHAnsi" w:hAnsiTheme="minorHAnsi" w:cstheme="minorHAnsi"/>
        </w:rPr>
        <w:t>4.3-K9: Program öğretim planının sürekli gözetimi ve gelişimini gösteren yıllık izleme/değerlendirme raporları</w:t>
      </w:r>
    </w:p>
    <w:p w14:paraId="7870B671"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7141832" w14:textId="77777777" w:rsidR="00204461" w:rsidRPr="00B06F59" w:rsidRDefault="00123934" w:rsidP="00B06F59">
      <w:pPr>
        <w:pStyle w:val="Stil3"/>
        <w:rPr>
          <w:rFonts w:asciiTheme="minorHAnsi" w:hAnsiTheme="minorHAnsi" w:cstheme="minorHAnsi"/>
          <w:sz w:val="24"/>
          <w:szCs w:val="24"/>
        </w:rPr>
      </w:pPr>
      <w:bookmarkStart w:id="33" w:name="_Toc191975987"/>
      <w:r w:rsidRPr="00B06F59">
        <w:rPr>
          <w:rFonts w:asciiTheme="minorHAnsi" w:hAnsiTheme="minorHAnsi" w:cstheme="minorHAnsi"/>
          <w:sz w:val="24"/>
          <w:szCs w:val="24"/>
        </w:rPr>
        <w:t>4.4.</w:t>
      </w:r>
      <w:r w:rsidRPr="00B06F59">
        <w:rPr>
          <w:rFonts w:asciiTheme="minorHAnsi" w:hAnsiTheme="minorHAnsi" w:cstheme="minorHAnsi"/>
          <w:sz w:val="24"/>
          <w:szCs w:val="24"/>
        </w:rPr>
        <w:tab/>
        <w:t>Program Öğretim Planı aşağıdaki bileşenleri içermelidir. Seçmeli Ders oranı en az %25 olmalıdır.</w:t>
      </w:r>
      <w:bookmarkEnd w:id="33"/>
    </w:p>
    <w:p w14:paraId="4C781A4C"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 xml:space="preserve">Siyaset Bilimi ve Kamu Yönetimi Lisans Programı öğretim planı, 8 yarıyıla yayılmış toplam 240 </w:t>
      </w:r>
      <w:proofErr w:type="spellStart"/>
      <w:r w:rsidRPr="00B06F59">
        <w:rPr>
          <w:rFonts w:asciiTheme="minorHAnsi" w:hAnsiTheme="minorHAnsi" w:cstheme="minorHAnsi"/>
        </w:rPr>
        <w:t>AKTS’yi</w:t>
      </w:r>
      <w:proofErr w:type="spellEnd"/>
      <w:r w:rsidRPr="00B06F59">
        <w:rPr>
          <w:rFonts w:asciiTheme="minorHAnsi" w:hAnsiTheme="minorHAnsi" w:cstheme="minorHAnsi"/>
        </w:rPr>
        <w:t xml:space="preserve"> tamamlayacak biçimde yapılandırılmıştır. Öğretim planında her ders için ders türü (1) Temel, (2) Uzmanlık, (3) Yetkinlik tamamlayıcı, (4) Diğer; dersin zorunlu/seçmeli durumu (Z/S), yürütülme biçimi (Y/U) ve AKTS değeri ayrı alanlarda gösterilmiştir. Bu yapı; programın akademik omurgasını (temel ve uzmanlık alan dersleri) ile genel yetkinlikleri destekleyen bileşenleri (yetkinlik tamamlayıcı dersler) aynı plan içinde izlenebilir hale getirmektedir (4.4-K1, 4.4-K2).</w:t>
      </w:r>
    </w:p>
    <w:p w14:paraId="4F0635D1" w14:textId="77777777" w:rsidR="00204461" w:rsidRPr="00B06F59" w:rsidRDefault="00123934" w:rsidP="00B06F59">
      <w:pPr>
        <w:pStyle w:val="Stil7"/>
        <w:rPr>
          <w:rFonts w:asciiTheme="minorHAnsi" w:hAnsiTheme="minorHAnsi" w:cstheme="minorHAnsi"/>
          <w:sz w:val="24"/>
          <w:szCs w:val="24"/>
        </w:rPr>
      </w:pPr>
      <w:bookmarkStart w:id="34" w:name="_Toc191975988"/>
      <w:r w:rsidRPr="00B06F59">
        <w:rPr>
          <w:rFonts w:asciiTheme="minorHAnsi" w:hAnsiTheme="minorHAnsi" w:cstheme="minorHAnsi"/>
          <w:sz w:val="24"/>
          <w:szCs w:val="24"/>
        </w:rPr>
        <w:t>4.4.1.</w:t>
      </w:r>
      <w:r w:rsidRPr="00B06F59">
        <w:rPr>
          <w:rFonts w:asciiTheme="minorHAnsi" w:hAnsiTheme="minorHAnsi" w:cstheme="minorHAnsi"/>
          <w:sz w:val="24"/>
          <w:szCs w:val="24"/>
        </w:rPr>
        <w:tab/>
        <w:t>Program Öğretim Planı, Lisans Programı temel alan derslerini içermelidir.</w:t>
      </w:r>
      <w:bookmarkEnd w:id="34"/>
    </w:p>
    <w:p w14:paraId="3C4B6D5D"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12CEC06A"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 xml:space="preserve">Programın mezuniyet için gerekli toplam iş yükü 240 AKTS olup, öğretim planı seçmeli ders bileşenini bu toplam içinde en az %25 (en az 60 AKTS) olacak şekilde kurgulamayı hedeflemektedir. Öğrenciler, programın farklı yarıyıllarında açılan seçmeli dersler arasından ilgi ve uzmanlaşma yönelimlerine göre seçim yapabilmektedir. </w:t>
      </w:r>
      <w:proofErr w:type="gramStart"/>
      <w:r w:rsidRPr="00B06F59">
        <w:rPr>
          <w:rFonts w:asciiTheme="minorHAnsi" w:hAnsiTheme="minorHAnsi" w:cstheme="minorHAnsi"/>
        </w:rPr>
        <w:t>Seçmeli dersler; uluslararası ilişkiler (Uluslararası İlişkiler, Türk Dış Politikası eksenli dersler), hukuk (Uluslararası Hukuk, İdari Yargılama, Devletler Özel Hukuku, AB Hukuku), iktisat ve kamu maliyesi (Mikro İktisat, Makro İktisat, Türkiye Ekonomisi, Kamu Maliyesi, Uluslararası İktisat), kentleşme/çevre (Kent Tarihi ve Kentleşme, Türkiye’nin Çevre Sorunları), iletişim ve toplum (Halkla İlişkiler ve İletişim, Siyasal İletişim, Türkiye’nin Toplumsal Yapısı) gibi temalara dağıtılarak akademik esnekliği desteklemektedir (4.4-K1, 4.4-K4).</w:t>
      </w:r>
      <w:proofErr w:type="gramEnd"/>
    </w:p>
    <w:p w14:paraId="20B863FF"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lastRenderedPageBreak/>
        <w:t xml:space="preserve">Seçmeli derslerin yapılandırılmasıyla öğrencinin, mezuniyet öncesinde belirli bir alt alanda derinleşmesi (ör. </w:t>
      </w:r>
      <w:proofErr w:type="gramStart"/>
      <w:r w:rsidRPr="00B06F59">
        <w:rPr>
          <w:rFonts w:asciiTheme="minorHAnsi" w:hAnsiTheme="minorHAnsi" w:cstheme="minorHAnsi"/>
        </w:rPr>
        <w:t>kamu</w:t>
      </w:r>
      <w:proofErr w:type="gramEnd"/>
      <w:r w:rsidRPr="00B06F59">
        <w:rPr>
          <w:rFonts w:asciiTheme="minorHAnsi" w:hAnsiTheme="minorHAnsi" w:cstheme="minorHAnsi"/>
        </w:rPr>
        <w:t xml:space="preserve"> yönetimi reformu/stratejik yönetim; kentleşme ve çevre politikaları; dış politika ve göç; maliye ve iktisat) ve kariyer hedefiyle uyumlu ders seti oluşturması amaçlanmaktadır. Bu esneklik, mezuniyet koşullarının OBS üzerinde izlenmesi ve seçmeli ders yükünün AKTS bazında denetlenmesiyle kayıt altına alınmaktadır (4.4-K3).</w:t>
      </w:r>
    </w:p>
    <w:p w14:paraId="4231B1AA"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779ADB7" w14:textId="77777777" w:rsidR="00204461" w:rsidRPr="00B06F59" w:rsidRDefault="00123934" w:rsidP="00B06F59">
      <w:pPr>
        <w:pStyle w:val="Stil7"/>
        <w:rPr>
          <w:rFonts w:asciiTheme="minorHAnsi" w:hAnsiTheme="minorHAnsi" w:cstheme="minorHAnsi"/>
          <w:sz w:val="24"/>
          <w:szCs w:val="24"/>
        </w:rPr>
      </w:pPr>
      <w:bookmarkStart w:id="35" w:name="_Toc191975989"/>
      <w:r w:rsidRPr="00B06F59">
        <w:rPr>
          <w:rFonts w:asciiTheme="minorHAnsi" w:hAnsiTheme="minorHAnsi" w:cstheme="minorHAnsi"/>
          <w:sz w:val="24"/>
          <w:szCs w:val="24"/>
        </w:rPr>
        <w:t>4.4.2.</w:t>
      </w:r>
      <w:r w:rsidRPr="00B06F59">
        <w:rPr>
          <w:rFonts w:asciiTheme="minorHAnsi" w:hAnsiTheme="minorHAnsi" w:cstheme="minorHAnsi"/>
          <w:sz w:val="24"/>
          <w:szCs w:val="24"/>
        </w:rPr>
        <w:tab/>
        <w:t>Program Öğretim Planı, Lisans Programı uzmanlık alan derslerini içermelidir.</w:t>
      </w:r>
      <w:bookmarkEnd w:id="35"/>
    </w:p>
    <w:p w14:paraId="6209E89F"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18950431"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Öğretim planında temel alan dersleri; öğrenciyi programa giriş düzeyinde kavramsal, kuramsal ve yöntemsel altyapı ile donatan, üst sınıf uzmanlık derslerine hazırlayan dersler olarak konumlanmaktadır. Programın ilk iki yarıyılında yoğunlaşan temel alan dersleri; Siyaset Bilimine Giriş, Yönetim Bilimine Giriş, Hukukun Temel Kavramları, İktisada Giriş, Sosyoloji, Kamu Yönetimine Giriş, Anayasa Hukuku, Siyaset Teorisi, Medeni Hukuk gibi çekirdek derslerle siyaset–yönetim–hukuk–iktisat ekseninde temel bilgi alanlarını kurmaktadır. Bu çekirdek, sonraki yarıyıllarda görülen Kamu Politikaları, İdare Hukuku, Kamu Yönetiminde Çağdaş Yaklaşımlar, Vergi Hukuku gibi programın omurga dersleriyle genişletilerek temel alan öğrenmelerinin sürekliliği sağlanmaktadır (4.4-K1, 4.4-K2).</w:t>
      </w:r>
    </w:p>
    <w:p w14:paraId="27CE7863"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Temel alan derslerinin AKTS/kredi yapısı müfredat tablosunda ders bazında açıkça belirtilmiş; bu derslerin program öğrenme çıktılarının özellikle “alan bilgisi”, “Türkiye’nin siyasal-yönetsel yapısını bilme”, “analiz/yorum/değerlendirme” boyutlarını destekleyecek şekilde kademeli ilerlemesi hedeflenmiştir. Temel alanın erken dönemde kurulması; öğrencinin üçüncü ve dördüncü sınıfta yer alan karşılaştırmalı kamu yönetimi, e-devlet/dijital dönüşüm, denetim, göç çalışmaları ve dış politika gibi derslerde analitik ve uygulamaya dönük çıktıları daha ileri düzeyde sergileyebilmesi için önkoşul niteliği taşımaktadır (4.4-K1).</w:t>
      </w:r>
    </w:p>
    <w:p w14:paraId="19CBBB47"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37DC6238" w14:textId="77777777" w:rsidR="00204461" w:rsidRPr="00B06F59" w:rsidRDefault="00123934" w:rsidP="00B06F59">
      <w:pPr>
        <w:pStyle w:val="Stil7"/>
        <w:rPr>
          <w:rFonts w:asciiTheme="minorHAnsi" w:hAnsiTheme="minorHAnsi" w:cstheme="minorHAnsi"/>
          <w:sz w:val="24"/>
          <w:szCs w:val="24"/>
        </w:rPr>
      </w:pPr>
      <w:bookmarkStart w:id="36" w:name="_Toc191975990"/>
      <w:r w:rsidRPr="00B06F59">
        <w:rPr>
          <w:rFonts w:asciiTheme="minorHAnsi" w:hAnsiTheme="minorHAnsi" w:cstheme="minorHAnsi"/>
          <w:sz w:val="24"/>
          <w:szCs w:val="24"/>
        </w:rPr>
        <w:t>4.4.3.</w:t>
      </w:r>
      <w:r w:rsidRPr="00B06F59">
        <w:rPr>
          <w:rFonts w:asciiTheme="minorHAnsi" w:hAnsiTheme="minorHAnsi" w:cstheme="minorHAnsi"/>
          <w:sz w:val="24"/>
          <w:szCs w:val="24"/>
        </w:rPr>
        <w:tab/>
        <w:t>Program Öğretim Planı, Lisans Programı yetkinlik tamamlayıcı dersleri (seçmeli ve zorunlu) içermelidir.</w:t>
      </w:r>
      <w:bookmarkEnd w:id="36"/>
    </w:p>
    <w:p w14:paraId="1CB0C681"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34EF3263"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 xml:space="preserve">Uzmanlık alan dersleri; temel alan dersleriyle oluşturulan altyapıyı mesleki uzmanlaşma ve uygulama boyutuna taşıyan, öğrencinin kamu yönetimi ve siyaset bilimi alanında derinleşmesini sağlayan derslerdir. Programın 5–8. yarıyıllarında yoğunlaşan dersler; Karşılaştırmalı Kamu Yönetimi, Siyasi Partiler ve Seçim Sistemleri, E-Devlet ve Dijital Dönüşüm, Türkiye’de Siyasal Hayat I–II, Personel Yönetimi, Demokrasi ve İnsan Hakları, Araştırma Yöntemleri, Yerel Yönetimler, Kamu Yönetimi Denetimi, Göç Çalışmaları, Türk Dış Politikası I–II gibi başlıklarda </w:t>
      </w:r>
      <w:proofErr w:type="spellStart"/>
      <w:r w:rsidRPr="00B06F59">
        <w:rPr>
          <w:rFonts w:asciiTheme="minorHAnsi" w:hAnsiTheme="minorHAnsi" w:cstheme="minorHAnsi"/>
        </w:rPr>
        <w:t>uzmanlıklaşma</w:t>
      </w:r>
      <w:proofErr w:type="spellEnd"/>
      <w:r w:rsidRPr="00B06F59">
        <w:rPr>
          <w:rFonts w:asciiTheme="minorHAnsi" w:hAnsiTheme="minorHAnsi" w:cstheme="minorHAnsi"/>
        </w:rPr>
        <w:t xml:space="preserve"> eksenlerini oluşturmaktadır. Bu yapı, öğrencinin kamu kurumları ve politika alanlarına dönük mesleki yeterliliklerini desteklemeye yönelik bir uzmanlık çekirdeği kurmaktadır (4.4-K1, 4.4-K2).</w:t>
      </w:r>
    </w:p>
    <w:p w14:paraId="576CCAAB"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 xml:space="preserve">Uzmanlık alan seçmeli dersleri ise öğrencinin uzmanlaşma temasını genişletmektedir. Örnek olarak; Kamu Kurumlarında Stratejik Yönetim, Kamu Yönetimi Reformu, Kriz Yönetimi, İktisat Politikası, Karşılaştırmalı Siyasal Sistemler, Siyaset Felsefesi, Çağdaş Siyaset Kuramı, Terörizm </w:t>
      </w:r>
      <w:r w:rsidRPr="00B06F59">
        <w:rPr>
          <w:rFonts w:asciiTheme="minorHAnsi" w:hAnsiTheme="minorHAnsi" w:cstheme="minorHAnsi"/>
        </w:rPr>
        <w:lastRenderedPageBreak/>
        <w:t>ve Siyaset gibi dersler; farklı kamu politikası alanlarına ve yönetişim gündemlerine göre esnek uzmanlaşma olanağı sağlamaktadır (4.4-K1, 4.4-K4). Uzmanlık derslerinin dönemlere dağılımı ve ders açma/kapama kararları, bölüm kurul mekanizmaları üzerinden planlanarak kayıt altına alınmaktadır (4.4-K5).</w:t>
      </w:r>
    </w:p>
    <w:p w14:paraId="08853776"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Kanıtlar</w:t>
      </w:r>
      <w:r w:rsidRPr="00B06F59">
        <w:rPr>
          <w:rFonts w:asciiTheme="minorHAnsi" w:hAnsiTheme="minorHAnsi" w:cstheme="minorHAnsi"/>
        </w:rPr>
        <w:br/>
        <w:t>4.4-K1: Tablo 4.1 Lisans Programı Öğretim Planı (Müfredat) – ders türü, Z/S, Y/U ve AKTS alanlarını içeren tablo.</w:t>
      </w:r>
      <w:r w:rsidRPr="00B06F59">
        <w:rPr>
          <w:rFonts w:asciiTheme="minorHAnsi" w:hAnsiTheme="minorHAnsi" w:cstheme="minorHAnsi"/>
        </w:rPr>
        <w:br/>
        <w:t>4.4-K2: OBS/Bilgi Paketi ekran görüntüsü – program öğretim planının paydaş erişimine açık yayımlandığını gösteren sayfa çıktısı.</w:t>
      </w:r>
      <w:r w:rsidRPr="00B06F59">
        <w:rPr>
          <w:rFonts w:asciiTheme="minorHAnsi" w:hAnsiTheme="minorHAnsi" w:cstheme="minorHAnsi"/>
        </w:rPr>
        <w:br/>
        <w:t>4.4-K3: Mezuniyet koşulları ve AKTS tamamlanma şartlarını gösteren mevzuat/OBS mezuniyet kontrol ekranı çıktısı (240 AKTS ve seçmeli ders yükünün izlenmesi).</w:t>
      </w:r>
      <w:r w:rsidRPr="00B06F59">
        <w:rPr>
          <w:rFonts w:asciiTheme="minorHAnsi" w:hAnsiTheme="minorHAnsi" w:cstheme="minorHAnsi"/>
        </w:rPr>
        <w:br/>
        <w:t>4.4-K4: Seçmeli ders havuzu ve dönemsel seçmeli ders açılma duyuruları (alan/tema çeşitliliğini ve akademik esnekliği gösteren kayıtlar).</w:t>
      </w:r>
      <w:r w:rsidRPr="00B06F59">
        <w:rPr>
          <w:rFonts w:asciiTheme="minorHAnsi" w:hAnsiTheme="minorHAnsi" w:cstheme="minorHAnsi"/>
        </w:rPr>
        <w:br/>
        <w:t>4.4-K5: Bölüm Kurulu/Fakülte Kurulu kararları (seçmeli ders havuzu güncellemesi, derslerin tür sınıflandırması ve ders açma kararları).</w:t>
      </w:r>
    </w:p>
    <w:p w14:paraId="79705E94"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66E93CAA"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CC92AFD"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6C82EE98" w14:textId="77777777" w:rsidR="00204461" w:rsidRPr="00B06F59" w:rsidRDefault="00123934" w:rsidP="00B06F59">
      <w:pPr>
        <w:pStyle w:val="Stil3"/>
        <w:rPr>
          <w:rFonts w:asciiTheme="minorHAnsi" w:hAnsiTheme="minorHAnsi" w:cstheme="minorHAnsi"/>
          <w:sz w:val="24"/>
          <w:szCs w:val="24"/>
        </w:rPr>
      </w:pPr>
      <w:bookmarkStart w:id="37" w:name="_Toc191975991"/>
      <w:r w:rsidRPr="00B06F59">
        <w:rPr>
          <w:rFonts w:asciiTheme="minorHAnsi" w:hAnsiTheme="minorHAnsi" w:cstheme="minorHAnsi"/>
          <w:sz w:val="24"/>
          <w:szCs w:val="24"/>
        </w:rPr>
        <w:t>4.5.</w:t>
      </w:r>
      <w:r w:rsidRPr="00B06F59">
        <w:rPr>
          <w:rFonts w:asciiTheme="minorHAnsi" w:hAnsiTheme="minorHAnsi" w:cstheme="minorHAnsi"/>
          <w:sz w:val="24"/>
          <w:szCs w:val="24"/>
        </w:rPr>
        <w:tab/>
        <w:t>Öğrencilere, isteğe bağlı ya da zorunlu staj imkânı sağlanmalıdır.</w:t>
      </w:r>
      <w:bookmarkEnd w:id="37"/>
    </w:p>
    <w:p w14:paraId="76083061"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22BBE7A6"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zorunlu staj uygulaması bulunmamaktadır. Bununla birlikte program öğrencilerine, isteğe bağlı staj yapabilmelerine olanak sağlayan kurumsal ve idari bir çerçeve sunulmaktadır. Bu yaklaşım, programın öğretim planında stajın mezuniyet koşulu olarak tanımlanmamış olmasına rağmen, öğrencilerin mesleki gelişimlerini destekleyecek uygulamalı deneyimleri gönüllülük esasına dayalı olarak edinebilmelerini amaçlamaktadır.</w:t>
      </w:r>
    </w:p>
    <w:p w14:paraId="1DB2824E"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 xml:space="preserve">İsteğe bağlı staj imkânları, üniversite genelinde yürürlükte olan staj yönergesi ve ilgili mevzuat çerçevesinde uygulanmaktadır. Öğrenciler, kamu kurumları, yerel yönetimler, sivil toplum kuruluşları ve özel sektör kuruluşlarında isteğe bağlı staj yapabilmekte; bu süreçlerde başvuru, kabul, yürütme ve değerlendirme adımları üniversite tarafından tanımlanmış standart </w:t>
      </w:r>
      <w:proofErr w:type="gramStart"/>
      <w:r w:rsidRPr="00B06F59">
        <w:rPr>
          <w:rFonts w:asciiTheme="minorHAnsi" w:hAnsiTheme="minorHAnsi" w:cstheme="minorHAnsi"/>
        </w:rPr>
        <w:t>prosedürler</w:t>
      </w:r>
      <w:proofErr w:type="gramEnd"/>
      <w:r w:rsidRPr="00B06F59">
        <w:rPr>
          <w:rFonts w:asciiTheme="minorHAnsi" w:hAnsiTheme="minorHAnsi" w:cstheme="minorHAnsi"/>
        </w:rPr>
        <w:t xml:space="preserve"> doğrultusunda yürütülmektedir. Staj yapmak isteyen öğrenciler, ilgili dönemde bölüm ve fakülte tarafından yapılan bilgilendirme ve duyurular aracılığıyla sürece yönlendirilmektedir (4.5-K1, 4.5-K2).</w:t>
      </w:r>
    </w:p>
    <w:p w14:paraId="643DAA3F"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İsteğe bağlı staj sürecinde öğrenciler, staj yapacakları kurumdan kabul yazısı almakta ve gerekli belgeleri fakülte/yüksekokul staj birimine iletmektedir. Staj süresince öğrencinin faaliyetleri, staj defteri ve/veya staj raporu aracılığıyla kayıt altına alınmakta; staj sonunda ilgili belgeler teslim edilerek süreç tamamlanmaktadır. Bu belgeler, öğrencinin kendi talebi doğrultusunda özlük dosyasında veya bölüm arşivinde muhafaza edilmekte; böylece öğrencilerin stajdan yararlanma düzeyi izlenebilir ve belgelenebilir hale getirilmektedir (4.5-K3).</w:t>
      </w:r>
    </w:p>
    <w:p w14:paraId="2CB930C5"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lastRenderedPageBreak/>
        <w:t>Program düzeyinde stajın etkinliği, doğrudan zorunlu bir ölçme-değerlendirme sistemi kapsamında izlenmemekle birlikte, isteğe bağlı staj yapan öğrencilerden elde edilen geri bildirimler, danışman öğretim elemanları ve bölüm yönetimi tarafından nitel veri olarak değerlendirilmektedir. Öğrencilerin staj deneyimlerine ilişkin görüşleri, mezun izleme çalışmaları ve öğrenci geri bildirimleri kapsamında ele alınmakta; bu veriler, programın uygulamaya dönük yönlerinin güçlendirilmesine yönelik genel değerlendirmelere girdi sağlamaktadır (4.5-K4).</w:t>
      </w:r>
    </w:p>
    <w:p w14:paraId="5790AF09"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Bu yapı sayesinde program, stajı zorunlu bir bileşen olarak tanımlamamakla birlikte, öğrencilerin talep etmeleri halinde staj yapabilmelerini sağlayan, süreçleri tanımlı ve kayıt altına alınabilir bir sistem sunmaktadır. İsteğe bağlı staj imkânlarının varlığı, öğrencilerin mezuniyet öncesinde kamu yönetimi ve siyaset bilimi alanına ilişkin uygulamalı deneyim kazanmalarına katkı sağlamakta ve program öğrenme çıktılarının uygulama boyutunu destekleyici bir unsur olarak işlev görmektedir.</w:t>
      </w:r>
    </w:p>
    <w:p w14:paraId="6497D252" w14:textId="77777777" w:rsidR="00D55749" w:rsidRPr="00B06F59" w:rsidRDefault="00D55749" w:rsidP="00B06F59">
      <w:pPr>
        <w:pStyle w:val="NormalWeb"/>
        <w:jc w:val="both"/>
        <w:rPr>
          <w:rFonts w:asciiTheme="minorHAnsi" w:hAnsiTheme="minorHAnsi" w:cstheme="minorHAnsi"/>
        </w:rPr>
      </w:pPr>
      <w:r w:rsidRPr="00B06F59">
        <w:rPr>
          <w:rFonts w:asciiTheme="minorHAnsi" w:hAnsiTheme="minorHAnsi" w:cstheme="minorHAnsi"/>
        </w:rPr>
        <w:t>Kanıtlar</w:t>
      </w:r>
      <w:r w:rsidRPr="00B06F59">
        <w:rPr>
          <w:rFonts w:asciiTheme="minorHAnsi" w:hAnsiTheme="minorHAnsi" w:cstheme="minorHAnsi"/>
        </w:rPr>
        <w:br/>
        <w:t>4.5-K1: Üniversite Staj Yönergesi / ilgili mevzuat (isteğe bağlı staj imkânını tanımlayan belge).</w:t>
      </w:r>
      <w:r w:rsidRPr="00B06F59">
        <w:rPr>
          <w:rFonts w:asciiTheme="minorHAnsi" w:hAnsiTheme="minorHAnsi" w:cstheme="minorHAnsi"/>
        </w:rPr>
        <w:br/>
        <w:t>4.5-K2: Bölüm/fakülte tarafından yapılan staj bilgilendirme ve duyuru örnekleri (e-posta, web sayfası, ilan).</w:t>
      </w:r>
      <w:r w:rsidRPr="00B06F59">
        <w:rPr>
          <w:rFonts w:asciiTheme="minorHAnsi" w:hAnsiTheme="minorHAnsi" w:cstheme="minorHAnsi"/>
        </w:rPr>
        <w:br/>
        <w:t>4.5-K3: İsteğe bağlı staj yapan öğrencilere ait staj kabul yazısı, staj raporu/defteri örnekleri (kişisel veriler maskelenmiş).</w:t>
      </w:r>
    </w:p>
    <w:p w14:paraId="42AB6F99"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45E511CE" w14:textId="77777777" w:rsidR="00204461" w:rsidRPr="00B06F59" w:rsidRDefault="00123934" w:rsidP="00B06F59">
      <w:pPr>
        <w:pStyle w:val="Stil1"/>
        <w:rPr>
          <w:rFonts w:asciiTheme="minorHAnsi" w:hAnsiTheme="minorHAnsi" w:cstheme="minorHAnsi"/>
          <w:sz w:val="24"/>
          <w:szCs w:val="24"/>
        </w:rPr>
      </w:pPr>
      <w:bookmarkStart w:id="38" w:name="_Toc191975992"/>
      <w:r w:rsidRPr="00B06F59">
        <w:rPr>
          <w:rFonts w:asciiTheme="minorHAnsi" w:hAnsiTheme="minorHAnsi" w:cstheme="minorHAnsi"/>
          <w:sz w:val="24"/>
          <w:szCs w:val="24"/>
        </w:rPr>
        <w:t>5</w:t>
      </w:r>
      <w:r w:rsidRPr="00B06F59">
        <w:rPr>
          <w:rFonts w:asciiTheme="minorHAnsi" w:hAnsiTheme="minorHAnsi" w:cstheme="minorHAnsi"/>
          <w:sz w:val="24"/>
          <w:szCs w:val="24"/>
        </w:rPr>
        <w:tab/>
        <w:t>Öğretim Kadrosu</w:t>
      </w:r>
      <w:bookmarkEnd w:id="38"/>
    </w:p>
    <w:p w14:paraId="7FE8E1C6" w14:textId="77777777" w:rsidR="00204461" w:rsidRPr="00B06F59" w:rsidRDefault="00204461" w:rsidP="00B06F59">
      <w:pPr>
        <w:spacing w:before="120" w:after="120"/>
        <w:jc w:val="both"/>
        <w:rPr>
          <w:rFonts w:asciiTheme="minorHAnsi" w:hAnsiTheme="minorHAnsi" w:cstheme="minorHAnsi"/>
          <w:color w:val="000000"/>
        </w:rPr>
      </w:pPr>
    </w:p>
    <w:p w14:paraId="242A763F" w14:textId="77777777" w:rsidR="00204461" w:rsidRPr="00B06F59" w:rsidRDefault="00123934" w:rsidP="00B06F59">
      <w:pPr>
        <w:pStyle w:val="Stil3"/>
        <w:rPr>
          <w:rFonts w:asciiTheme="minorHAnsi" w:hAnsiTheme="minorHAnsi" w:cstheme="minorHAnsi"/>
          <w:sz w:val="24"/>
          <w:szCs w:val="24"/>
        </w:rPr>
      </w:pPr>
      <w:bookmarkStart w:id="39" w:name="_heading=h.4d34og8" w:colFirst="0" w:colLast="0"/>
      <w:bookmarkStart w:id="40" w:name="_Toc191975993"/>
      <w:bookmarkEnd w:id="39"/>
      <w:r w:rsidRPr="00B06F59">
        <w:rPr>
          <w:rFonts w:asciiTheme="minorHAnsi" w:hAnsiTheme="minorHAnsi" w:cstheme="minorHAnsi"/>
          <w:sz w:val="24"/>
          <w:szCs w:val="24"/>
        </w:rPr>
        <w:t>5.1.</w:t>
      </w:r>
      <w:r w:rsidRPr="00B06F59">
        <w:rPr>
          <w:rFonts w:asciiTheme="minorHAnsi" w:hAnsiTheme="minorHAnsi" w:cstheme="minorHAnsi"/>
          <w:sz w:val="24"/>
          <w:szCs w:val="24"/>
        </w:rPr>
        <w:tab/>
        <w:t>Öğretim Kadrosu, bilimsel araştırmayı, öğrenci–öğretim üyesi diyaloğunu, akademik danışmanlığı ve akademik gelişimi sağlayacak ve Lisans Programının tüm alanlarını kapsayacak sayıda olmalıdır.</w:t>
      </w:r>
      <w:bookmarkEnd w:id="40"/>
      <w:r w:rsidRPr="00B06F59">
        <w:rPr>
          <w:rFonts w:asciiTheme="minorHAnsi" w:hAnsiTheme="minorHAnsi" w:cstheme="minorHAnsi"/>
          <w:sz w:val="24"/>
          <w:szCs w:val="24"/>
        </w:rPr>
        <w:t xml:space="preserve"> </w:t>
      </w:r>
    </w:p>
    <w:p w14:paraId="0C07188B" w14:textId="428E2B07" w:rsidR="00204461" w:rsidRPr="00B06F59" w:rsidRDefault="00887E28"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rPr>
        <w:t>Siyaset Bilimi ve Kamu Yönetimi Lisans Programının öğretim kadrosu; bilimsel araştırmayı, öğrenci–öğretim üyesi etkileşimini, akademik danışmanlığı ve akademik gelişimi destekleyecek; programın tüm alanlarını kapsayacak sayı ve nitelikte yapılandırılmıştır. Öğretim kadrosu, program eğitim amaçları ve program öğrenme çıktılarının gerçekleştirilmesini sağlayacak uzmanlık çeşitliliğine sahiptir.</w:t>
      </w:r>
    </w:p>
    <w:p w14:paraId="0745552E" w14:textId="76E7553F" w:rsidR="00204461" w:rsidRPr="00B06F59" w:rsidRDefault="00123934" w:rsidP="00B06F59">
      <w:pPr>
        <w:pBdr>
          <w:top w:val="dotted" w:sz="4" w:space="1" w:color="44546A"/>
          <w:left w:val="dotted" w:sz="4" w:space="4" w:color="44546A"/>
          <w:bottom w:val="dotted" w:sz="4" w:space="1" w:color="44546A"/>
          <w:right w:val="dotted" w:sz="4" w:space="4" w:color="44546A"/>
        </w:pBdr>
        <w:spacing w:before="120" w:after="120"/>
        <w:jc w:val="both"/>
        <w:rPr>
          <w:rFonts w:asciiTheme="minorHAnsi" w:hAnsiTheme="minorHAnsi" w:cstheme="minorHAnsi"/>
          <w:color w:val="44546A"/>
        </w:rPr>
      </w:pPr>
      <w:proofErr w:type="gramStart"/>
      <w:r w:rsidRPr="00B06F59">
        <w:rPr>
          <w:rFonts w:asciiTheme="minorHAnsi" w:hAnsiTheme="minorHAnsi" w:cstheme="minorHAnsi"/>
          <w:color w:val="44546A"/>
        </w:rPr>
        <w:t>danışmanlığı</w:t>
      </w:r>
      <w:proofErr w:type="gramEnd"/>
      <w:r w:rsidRPr="00B06F59">
        <w:rPr>
          <w:rFonts w:asciiTheme="minorHAnsi" w:hAnsiTheme="minorHAnsi" w:cstheme="minorHAnsi"/>
          <w:color w:val="44546A"/>
        </w:rPr>
        <w:t xml:space="preserve"> ve akademik gelişimi sağlayacak sayıda olmalıdır.</w:t>
      </w:r>
    </w:p>
    <w:p w14:paraId="09E18089"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52793B1A" w14:textId="580538B4" w:rsidR="00326CFB" w:rsidRPr="00B06F59" w:rsidRDefault="00326CFB"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Tablo 5.1.(a)</w:t>
      </w:r>
    </w:p>
    <w:p w14:paraId="33243FCE" w14:textId="77777777" w:rsidR="00887E28" w:rsidRPr="00B06F59" w:rsidRDefault="00887E28" w:rsidP="00B06F59">
      <w:pPr>
        <w:pStyle w:val="NormalWeb"/>
        <w:jc w:val="both"/>
        <w:rPr>
          <w:rFonts w:asciiTheme="minorHAnsi" w:hAnsiTheme="minorHAnsi" w:cstheme="minorHAnsi"/>
        </w:rPr>
      </w:pPr>
      <w:r w:rsidRPr="00B06F59">
        <w:rPr>
          <w:rFonts w:asciiTheme="minorHAnsi" w:hAnsiTheme="minorHAnsi" w:cstheme="minorHAnsi"/>
        </w:rPr>
        <w:t xml:space="preserve">Siyaset Bilimi ve Kamu Yönetimi Lisans Programının öğretim kadrosu, programın disiplinler arası yapısını (siyaset bilimi, kamu yönetimi, hukuk ve kentleşme/çevre politikaları ekseni) kapsayacak biçimde anabilim dallarına dağıtılmıştır. Bölümün akademik kadrosu, bilimsel araştırma kapasitesini sürdürebilecek ve öğrenci-öğretim üyesi etkileşimi ile akademik danışmanlık süreçlerini yürütebilecek bir yapılanma sunmaktadır. Bölüm web sayfasında yer alan akademik personel listesine göre kadro; Hukuk Bilimleri, Siyaset ve Sosyal Bilimler, Kentleşme ve Çevre Sorunları ve Yönetim Bilimleri anabilim dalları altında yapılandırılmıştır. </w:t>
      </w:r>
    </w:p>
    <w:p w14:paraId="10B0844D" w14:textId="77777777" w:rsidR="00887E28" w:rsidRPr="00B06F59" w:rsidRDefault="00887E28" w:rsidP="00B06F59">
      <w:pPr>
        <w:pStyle w:val="NormalWeb"/>
        <w:jc w:val="both"/>
        <w:rPr>
          <w:rFonts w:asciiTheme="minorHAnsi" w:hAnsiTheme="minorHAnsi" w:cstheme="minorHAnsi"/>
        </w:rPr>
      </w:pPr>
      <w:r w:rsidRPr="00B06F59">
        <w:rPr>
          <w:rFonts w:asciiTheme="minorHAnsi" w:hAnsiTheme="minorHAnsi" w:cstheme="minorHAnsi"/>
        </w:rPr>
        <w:lastRenderedPageBreak/>
        <w:t>Anabilim dalları bazında dağılım, müfredatın tüm çekirdek alanlarının yürütülmesini destekleyecek şekilde çeşitlilik göstermektedir. Hukuk Bilimleri anabilim dalında 1 öğretim üyesi (Bölüm Başkanı/ABD Başkanı) bulunmaktadır. Siyaset ve Sosyal Bilimler anabilim dalı, öğretim üyeleri ve araştırma görevlileri bakımından bölümün ana ağırlığını oluşturmakta; 1 doçent, 4 doktor öğretim üyesi ve 4 araştırma görevlisi olmak üzere toplam 9 akademik personel bu başlık altında listelenmektedir. Kentleşme ve Çevre Sorunları anabilim dalında 1 doktor öğretim üyesi (ABD Başkanı) yer almakta, Yönetim Bilimleri anabilim dalında ise 1 araştırma görevlisi görev yapmaktadır. Bu dağılım, programın siyaset ve sosyal bilimler çekirdeğini güçlendirirken hukuk ve kentleşme/çevre boyutunu da ayrı bir uzmanlık alanı olarak kapsama dâhil etmektedir.</w:t>
      </w:r>
    </w:p>
    <w:p w14:paraId="5ED035DE" w14:textId="77777777" w:rsidR="00887E28" w:rsidRPr="00B06F59" w:rsidRDefault="00887E28" w:rsidP="00B06F59">
      <w:pPr>
        <w:pStyle w:val="NormalWeb"/>
        <w:jc w:val="both"/>
        <w:rPr>
          <w:rFonts w:asciiTheme="minorHAnsi" w:hAnsiTheme="minorHAnsi" w:cstheme="minorHAnsi"/>
        </w:rPr>
      </w:pPr>
      <w:r w:rsidRPr="00B06F59">
        <w:rPr>
          <w:rFonts w:asciiTheme="minorHAnsi" w:hAnsiTheme="minorHAnsi" w:cstheme="minorHAnsi"/>
        </w:rPr>
        <w:t xml:space="preserve">Program öğrenme çıktıları açısından öğretim kadrosu; alan bilgisi (PÖÇ 1–3), analiz ve değerlendirme (PÖÇ 4), araştırma yöntemleri ve bağımsız araştırma (PÖÇ 7), iletişim ve raporlama (PÖÇ 9) ile etik-demokrasi-kamu yararı ekseni (PÖÇ 8) gibi çıktıların dersler üzerinden kazandırılmasına imkân veren bir uzmanlık dağılımına sahiptir. Araştırma görevlilerinin varlığı, öğrenci danışmanlığı ve ders uygulamalarında sürekliliği desteklemekte; aynı zamanda veri toplama, ölçme-değerlendirme ve kalite süreçlerinde iş gücü kapasitesi oluşturmaktadır. </w:t>
      </w:r>
    </w:p>
    <w:p w14:paraId="74AF72D1" w14:textId="77777777" w:rsidR="00887E28" w:rsidRPr="00B06F59" w:rsidRDefault="00887E28" w:rsidP="00B06F59">
      <w:pPr>
        <w:pStyle w:val="NormalWeb"/>
        <w:jc w:val="both"/>
        <w:rPr>
          <w:rFonts w:asciiTheme="minorHAnsi" w:hAnsiTheme="minorHAnsi" w:cstheme="minorHAnsi"/>
        </w:rPr>
      </w:pPr>
      <w:r w:rsidRPr="00B06F59">
        <w:rPr>
          <w:rFonts w:asciiTheme="minorHAnsi" w:hAnsiTheme="minorHAnsi" w:cstheme="minorHAnsi"/>
        </w:rPr>
        <w:t xml:space="preserve">Sonuç olarak, bölüm öğretim kadrosu sayıca ve nitelikçe programın tüm alanlarını kapsayacak şekilde anabilim dallarına dağıtılmış olup; bilimsel araştırma, akademik danışmanlık, öğrenci-öğretim üyesi etkileşimi ve program çıktılarının sağlanması bakımından gerekli kurumsal zemini sağlamaktadır. </w:t>
      </w:r>
    </w:p>
    <w:p w14:paraId="1F2E21B4" w14:textId="406B6AF1" w:rsidR="00833CF7" w:rsidRPr="00B06F59" w:rsidRDefault="00833CF7" w:rsidP="00B06F59">
      <w:pPr>
        <w:tabs>
          <w:tab w:val="left" w:pos="851"/>
          <w:tab w:val="left" w:pos="1134"/>
        </w:tabs>
        <w:spacing w:before="120" w:after="120"/>
        <w:jc w:val="both"/>
        <w:rPr>
          <w:rFonts w:asciiTheme="minorHAnsi" w:hAnsiTheme="minorHAnsi" w:cstheme="minorHAnsi"/>
        </w:rPr>
      </w:pPr>
      <w:r w:rsidRPr="00B06F59">
        <w:rPr>
          <w:rFonts w:asciiTheme="minorHAnsi" w:hAnsiTheme="minorHAnsi" w:cstheme="minorHAnsi"/>
        </w:rPr>
        <w:fldChar w:fldCharType="begin"/>
      </w:r>
      <w:r w:rsidRPr="00B06F59">
        <w:rPr>
          <w:rFonts w:asciiTheme="minorHAnsi" w:hAnsiTheme="minorHAnsi" w:cstheme="minorHAnsi"/>
        </w:rPr>
        <w:instrText xml:space="preserve"> LINK Excel.Sheet.12 "C:\\Users\\pc\\Downloads\\SBKY STAR TABLOLAR 1a_G_STAR_Ek_Özdeğerlendirme_Raporu_Tabloları (1).xlsx" "Tablo_5.1.b!R2C2:R17C10" \a \f 4 \h </w:instrText>
      </w:r>
      <w:r w:rsidR="00B06F59" w:rsidRPr="00B06F59">
        <w:rPr>
          <w:rFonts w:asciiTheme="minorHAnsi" w:hAnsiTheme="minorHAnsi" w:cstheme="minorHAnsi"/>
        </w:rPr>
        <w:instrText xml:space="preserve"> \* MERGEFORMAT </w:instrText>
      </w:r>
      <w:r w:rsidRPr="00B06F59">
        <w:rPr>
          <w:rFonts w:asciiTheme="minorHAnsi" w:hAnsiTheme="minorHAnsi" w:cstheme="minorHAnsi"/>
        </w:rPr>
        <w:fldChar w:fldCharType="separate"/>
      </w:r>
    </w:p>
    <w:p w14:paraId="7A293418" w14:textId="77777777" w:rsidR="00ED13A1" w:rsidRPr="00B06F59" w:rsidRDefault="00833CF7"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fldChar w:fldCharType="end"/>
      </w:r>
    </w:p>
    <w:tbl>
      <w:tblPr>
        <w:tblStyle w:val="TabloKlavuzu"/>
        <w:tblW w:w="11340" w:type="dxa"/>
        <w:tblInd w:w="-1139" w:type="dxa"/>
        <w:tblLayout w:type="fixed"/>
        <w:tblLook w:val="04A0" w:firstRow="1" w:lastRow="0" w:firstColumn="1" w:lastColumn="0" w:noHBand="0" w:noVBand="1"/>
      </w:tblPr>
      <w:tblGrid>
        <w:gridCol w:w="1134"/>
        <w:gridCol w:w="1418"/>
        <w:gridCol w:w="709"/>
        <w:gridCol w:w="1134"/>
        <w:gridCol w:w="1417"/>
        <w:gridCol w:w="1134"/>
        <w:gridCol w:w="1134"/>
        <w:gridCol w:w="1276"/>
        <w:gridCol w:w="709"/>
        <w:gridCol w:w="1275"/>
      </w:tblGrid>
      <w:tr w:rsidR="00ED13A1" w:rsidRPr="00B06F59" w14:paraId="1A4D5954" w14:textId="77777777" w:rsidTr="003D476A">
        <w:trPr>
          <w:trHeight w:val="313"/>
        </w:trPr>
        <w:tc>
          <w:tcPr>
            <w:tcW w:w="11340" w:type="dxa"/>
            <w:gridSpan w:val="10"/>
            <w:noWrap/>
            <w:hideMark/>
          </w:tcPr>
          <w:p w14:paraId="19C068C5" w14:textId="5396793D" w:rsidR="00ED13A1" w:rsidRPr="00B06F59" w:rsidRDefault="003D476A" w:rsidP="00B06F59">
            <w:pPr>
              <w:tabs>
                <w:tab w:val="left" w:pos="851"/>
                <w:tab w:val="left" w:pos="1134"/>
              </w:tabs>
              <w:spacing w:before="120" w:after="120"/>
              <w:jc w:val="both"/>
              <w:rPr>
                <w:rFonts w:asciiTheme="minorHAnsi" w:hAnsiTheme="minorHAnsi" w:cstheme="minorHAnsi"/>
                <w:b/>
                <w:bCs/>
                <w:color w:val="000000"/>
              </w:rPr>
            </w:pPr>
            <w:r w:rsidRPr="00B06F59">
              <w:rPr>
                <w:rFonts w:asciiTheme="minorHAnsi" w:hAnsiTheme="minorHAnsi" w:cstheme="minorHAnsi"/>
                <w:b/>
                <w:bCs/>
                <w:color w:val="000000"/>
              </w:rPr>
              <w:t>T</w:t>
            </w:r>
            <w:r w:rsidR="00ED13A1" w:rsidRPr="00B06F59">
              <w:rPr>
                <w:rFonts w:asciiTheme="minorHAnsi" w:hAnsiTheme="minorHAnsi" w:cstheme="minorHAnsi"/>
                <w:b/>
                <w:bCs/>
                <w:color w:val="000000"/>
              </w:rPr>
              <w:t>ablo 5.1.(a). Lisans Programı Öğretim Kadrosu Yük Özeti</w:t>
            </w:r>
          </w:p>
        </w:tc>
      </w:tr>
      <w:tr w:rsidR="003D476A" w:rsidRPr="00B06F59" w14:paraId="6506C695" w14:textId="77777777" w:rsidTr="003D476A">
        <w:trPr>
          <w:trHeight w:val="313"/>
        </w:trPr>
        <w:tc>
          <w:tcPr>
            <w:tcW w:w="1134" w:type="dxa"/>
            <w:noWrap/>
            <w:hideMark/>
          </w:tcPr>
          <w:p w14:paraId="2468997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8" w:type="dxa"/>
            <w:noWrap/>
            <w:hideMark/>
          </w:tcPr>
          <w:p w14:paraId="5BD3918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709" w:type="dxa"/>
            <w:noWrap/>
            <w:hideMark/>
          </w:tcPr>
          <w:p w14:paraId="5E824C6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hideMark/>
          </w:tcPr>
          <w:p w14:paraId="47B9978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7" w:type="dxa"/>
            <w:noWrap/>
            <w:hideMark/>
          </w:tcPr>
          <w:p w14:paraId="35F80CC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noWrap/>
            <w:hideMark/>
          </w:tcPr>
          <w:p w14:paraId="080E571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noWrap/>
            <w:hideMark/>
          </w:tcPr>
          <w:p w14:paraId="292F639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276" w:type="dxa"/>
            <w:noWrap/>
            <w:hideMark/>
          </w:tcPr>
          <w:p w14:paraId="1A0D9DE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709" w:type="dxa"/>
            <w:noWrap/>
            <w:hideMark/>
          </w:tcPr>
          <w:p w14:paraId="1770A52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275" w:type="dxa"/>
            <w:noWrap/>
            <w:hideMark/>
          </w:tcPr>
          <w:p w14:paraId="577BAB8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r>
      <w:tr w:rsidR="003D476A" w:rsidRPr="00B06F59" w14:paraId="726DE65E" w14:textId="77777777" w:rsidTr="003D476A">
        <w:trPr>
          <w:trHeight w:val="313"/>
        </w:trPr>
        <w:tc>
          <w:tcPr>
            <w:tcW w:w="2552" w:type="dxa"/>
            <w:gridSpan w:val="2"/>
            <w:hideMark/>
          </w:tcPr>
          <w:p w14:paraId="4FFD2CE7" w14:textId="77777777" w:rsidR="00ED13A1" w:rsidRPr="00B06F59" w:rsidRDefault="00ED13A1" w:rsidP="00B06F59">
            <w:pPr>
              <w:tabs>
                <w:tab w:val="left" w:pos="851"/>
                <w:tab w:val="left" w:pos="1134"/>
              </w:tabs>
              <w:spacing w:before="120" w:after="120"/>
              <w:jc w:val="both"/>
              <w:rPr>
                <w:rFonts w:asciiTheme="minorHAnsi" w:hAnsiTheme="minorHAnsi" w:cstheme="minorHAnsi"/>
                <w:b/>
                <w:color w:val="000000"/>
              </w:rPr>
            </w:pPr>
            <w:r w:rsidRPr="00B06F59">
              <w:rPr>
                <w:rFonts w:asciiTheme="minorHAnsi" w:hAnsiTheme="minorHAnsi" w:cstheme="minorHAnsi"/>
                <w:b/>
                <w:color w:val="000000"/>
              </w:rPr>
              <w:t>Öğretim Elemanının</w:t>
            </w:r>
          </w:p>
        </w:tc>
        <w:tc>
          <w:tcPr>
            <w:tcW w:w="709" w:type="dxa"/>
            <w:vMerge w:val="restart"/>
            <w:hideMark/>
          </w:tcPr>
          <w:p w14:paraId="3EB06D8A" w14:textId="77777777" w:rsidR="00ED13A1" w:rsidRPr="00B06F59" w:rsidRDefault="00ED13A1" w:rsidP="00B06F59">
            <w:pPr>
              <w:tabs>
                <w:tab w:val="left" w:pos="851"/>
                <w:tab w:val="left" w:pos="1134"/>
              </w:tabs>
              <w:spacing w:before="120" w:after="120"/>
              <w:jc w:val="both"/>
              <w:rPr>
                <w:rFonts w:asciiTheme="minorHAnsi" w:hAnsiTheme="minorHAnsi" w:cstheme="minorHAnsi"/>
                <w:b/>
                <w:color w:val="000000"/>
              </w:rPr>
            </w:pPr>
            <w:r w:rsidRPr="00B06F59">
              <w:rPr>
                <w:rFonts w:asciiTheme="minorHAnsi" w:hAnsiTheme="minorHAnsi" w:cstheme="minorHAnsi"/>
                <w:b/>
                <w:color w:val="000000"/>
              </w:rPr>
              <w:t>Kadın (K)</w:t>
            </w:r>
            <w:r w:rsidRPr="00B06F59">
              <w:rPr>
                <w:rFonts w:asciiTheme="minorHAnsi" w:hAnsiTheme="minorHAnsi" w:cstheme="minorHAnsi"/>
                <w:b/>
                <w:color w:val="000000"/>
              </w:rPr>
              <w:br/>
              <w:t xml:space="preserve">Erkek (E) </w:t>
            </w:r>
          </w:p>
        </w:tc>
        <w:tc>
          <w:tcPr>
            <w:tcW w:w="1134" w:type="dxa"/>
            <w:vMerge w:val="restart"/>
            <w:hideMark/>
          </w:tcPr>
          <w:p w14:paraId="116715E3" w14:textId="77777777" w:rsidR="00ED13A1" w:rsidRPr="00B06F59" w:rsidRDefault="00ED13A1" w:rsidP="00B06F59">
            <w:pPr>
              <w:tabs>
                <w:tab w:val="left" w:pos="851"/>
                <w:tab w:val="left" w:pos="1134"/>
              </w:tabs>
              <w:spacing w:before="120" w:after="120"/>
              <w:jc w:val="both"/>
              <w:rPr>
                <w:rFonts w:asciiTheme="minorHAnsi" w:hAnsiTheme="minorHAnsi" w:cstheme="minorHAnsi"/>
                <w:b/>
                <w:color w:val="000000"/>
              </w:rPr>
            </w:pPr>
            <w:r w:rsidRPr="00B06F59">
              <w:rPr>
                <w:rFonts w:asciiTheme="minorHAnsi" w:hAnsiTheme="minorHAnsi" w:cstheme="minorHAnsi"/>
                <w:b/>
                <w:color w:val="000000"/>
              </w:rPr>
              <w:t>Tam Zamanlı (TZ) Yarı Zamanlı (YZ)</w:t>
            </w:r>
            <w:r w:rsidRPr="00B06F59">
              <w:rPr>
                <w:rFonts w:asciiTheme="minorHAnsi" w:hAnsiTheme="minorHAnsi" w:cstheme="minorHAnsi"/>
                <w:b/>
                <w:color w:val="000000"/>
              </w:rPr>
              <w:br/>
              <w:t>Ders Saati Ücretli (DSÜ)</w:t>
            </w:r>
          </w:p>
        </w:tc>
        <w:tc>
          <w:tcPr>
            <w:tcW w:w="5670" w:type="dxa"/>
            <w:gridSpan w:val="5"/>
            <w:hideMark/>
          </w:tcPr>
          <w:p w14:paraId="3ABF5545" w14:textId="77777777" w:rsidR="00ED13A1" w:rsidRPr="00B06F59" w:rsidRDefault="00ED13A1" w:rsidP="00B06F59">
            <w:pPr>
              <w:tabs>
                <w:tab w:val="left" w:pos="851"/>
                <w:tab w:val="left" w:pos="1134"/>
              </w:tabs>
              <w:spacing w:before="120" w:after="120"/>
              <w:jc w:val="both"/>
              <w:rPr>
                <w:rFonts w:asciiTheme="minorHAnsi" w:hAnsiTheme="minorHAnsi" w:cstheme="minorHAnsi"/>
                <w:b/>
                <w:color w:val="000000"/>
              </w:rPr>
            </w:pPr>
            <w:r w:rsidRPr="00B06F59">
              <w:rPr>
                <w:rFonts w:asciiTheme="minorHAnsi" w:hAnsiTheme="minorHAnsi" w:cstheme="minorHAnsi"/>
                <w:b/>
                <w:color w:val="000000"/>
              </w:rPr>
              <w:t>Son 2 Yarıyılda Verdiği Tüm Dersler</w:t>
            </w:r>
          </w:p>
        </w:tc>
        <w:tc>
          <w:tcPr>
            <w:tcW w:w="1275" w:type="dxa"/>
            <w:hideMark/>
          </w:tcPr>
          <w:p w14:paraId="59370D8F" w14:textId="77777777" w:rsidR="00ED13A1" w:rsidRPr="00B06F59" w:rsidRDefault="00ED13A1" w:rsidP="00B06F59">
            <w:pPr>
              <w:tabs>
                <w:tab w:val="left" w:pos="851"/>
                <w:tab w:val="left" w:pos="1134"/>
              </w:tabs>
              <w:spacing w:before="120" w:after="120"/>
              <w:jc w:val="both"/>
              <w:rPr>
                <w:rFonts w:asciiTheme="minorHAnsi" w:hAnsiTheme="minorHAnsi" w:cstheme="minorHAnsi"/>
                <w:b/>
                <w:color w:val="000000"/>
              </w:rPr>
            </w:pPr>
            <w:r w:rsidRPr="00B06F59">
              <w:rPr>
                <w:rFonts w:asciiTheme="minorHAnsi" w:hAnsiTheme="minorHAnsi" w:cstheme="minorHAnsi"/>
                <w:b/>
                <w:color w:val="000000"/>
              </w:rPr>
              <w:t>Toplam Etkinlik Dağılımı (%)</w:t>
            </w:r>
            <w:r w:rsidRPr="00B06F59">
              <w:rPr>
                <w:rFonts w:asciiTheme="minorHAnsi" w:hAnsiTheme="minorHAnsi" w:cstheme="minorHAnsi"/>
                <w:b/>
                <w:color w:val="000000"/>
              </w:rPr>
              <w:br/>
              <w:t>Öğretim (Ö) Araştırma (A) Diğer (D)</w:t>
            </w:r>
          </w:p>
        </w:tc>
      </w:tr>
      <w:tr w:rsidR="003D476A" w:rsidRPr="00B06F59" w14:paraId="7C8A292D" w14:textId="77777777" w:rsidTr="003D476A">
        <w:trPr>
          <w:trHeight w:val="615"/>
        </w:trPr>
        <w:tc>
          <w:tcPr>
            <w:tcW w:w="1134" w:type="dxa"/>
            <w:hideMark/>
          </w:tcPr>
          <w:p w14:paraId="7D2BA95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Akademik </w:t>
            </w:r>
            <w:proofErr w:type="spellStart"/>
            <w:r w:rsidRPr="00B06F59">
              <w:rPr>
                <w:rFonts w:asciiTheme="minorHAnsi" w:hAnsiTheme="minorHAnsi" w:cstheme="minorHAnsi"/>
                <w:color w:val="000000"/>
              </w:rPr>
              <w:t>Ünvanı</w:t>
            </w:r>
            <w:proofErr w:type="spellEnd"/>
          </w:p>
        </w:tc>
        <w:tc>
          <w:tcPr>
            <w:tcW w:w="1418" w:type="dxa"/>
            <w:hideMark/>
          </w:tcPr>
          <w:p w14:paraId="0F0D79D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Adı-Soyadı</w:t>
            </w:r>
          </w:p>
        </w:tc>
        <w:tc>
          <w:tcPr>
            <w:tcW w:w="709" w:type="dxa"/>
            <w:vMerge/>
            <w:hideMark/>
          </w:tcPr>
          <w:p w14:paraId="1308800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vMerge/>
            <w:hideMark/>
          </w:tcPr>
          <w:p w14:paraId="4824729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7" w:type="dxa"/>
            <w:hideMark/>
          </w:tcPr>
          <w:p w14:paraId="394D1A3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Ders Kodu</w:t>
            </w:r>
          </w:p>
        </w:tc>
        <w:tc>
          <w:tcPr>
            <w:tcW w:w="1134" w:type="dxa"/>
            <w:hideMark/>
          </w:tcPr>
          <w:p w14:paraId="5DF2B5F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AKTS</w:t>
            </w:r>
          </w:p>
        </w:tc>
        <w:tc>
          <w:tcPr>
            <w:tcW w:w="1134" w:type="dxa"/>
            <w:hideMark/>
          </w:tcPr>
          <w:p w14:paraId="433CDC9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Yüze/Uzaktan</w:t>
            </w:r>
          </w:p>
        </w:tc>
        <w:tc>
          <w:tcPr>
            <w:tcW w:w="1276" w:type="dxa"/>
            <w:hideMark/>
          </w:tcPr>
          <w:p w14:paraId="10E673D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Yıl</w:t>
            </w:r>
          </w:p>
        </w:tc>
        <w:tc>
          <w:tcPr>
            <w:tcW w:w="709" w:type="dxa"/>
            <w:hideMark/>
          </w:tcPr>
          <w:p w14:paraId="73F74F7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Dönem</w:t>
            </w:r>
          </w:p>
        </w:tc>
        <w:tc>
          <w:tcPr>
            <w:tcW w:w="1275" w:type="dxa"/>
            <w:hideMark/>
          </w:tcPr>
          <w:p w14:paraId="71B100F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r>
      <w:tr w:rsidR="003D476A" w:rsidRPr="00B06F59" w14:paraId="79AE68B5" w14:textId="77777777" w:rsidTr="003D476A">
        <w:trPr>
          <w:trHeight w:val="643"/>
        </w:trPr>
        <w:tc>
          <w:tcPr>
            <w:tcW w:w="1134" w:type="dxa"/>
            <w:vMerge w:val="restart"/>
            <w:noWrap/>
            <w:hideMark/>
          </w:tcPr>
          <w:p w14:paraId="5B5A93E3" w14:textId="777777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proofErr w:type="spellStart"/>
            <w:proofErr w:type="gramStart"/>
            <w:r w:rsidRPr="00B06F59">
              <w:rPr>
                <w:rFonts w:asciiTheme="minorHAnsi" w:hAnsiTheme="minorHAnsi" w:cstheme="minorHAnsi"/>
                <w:color w:val="000000"/>
              </w:rPr>
              <w:t>Dr.Öğr.Üyesi</w:t>
            </w:r>
            <w:proofErr w:type="spellEnd"/>
            <w:proofErr w:type="gramEnd"/>
            <w:r w:rsidRPr="00B06F59">
              <w:rPr>
                <w:rFonts w:asciiTheme="minorHAnsi" w:hAnsiTheme="minorHAnsi" w:cstheme="minorHAnsi"/>
                <w:color w:val="000000"/>
              </w:rPr>
              <w:t> </w:t>
            </w:r>
          </w:p>
        </w:tc>
        <w:tc>
          <w:tcPr>
            <w:tcW w:w="1418" w:type="dxa"/>
            <w:vMerge w:val="restart"/>
            <w:noWrap/>
            <w:hideMark/>
          </w:tcPr>
          <w:p w14:paraId="3CE86513" w14:textId="777777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Faruk BARTAN</w:t>
            </w:r>
          </w:p>
        </w:tc>
        <w:tc>
          <w:tcPr>
            <w:tcW w:w="709" w:type="dxa"/>
            <w:vMerge w:val="restart"/>
            <w:noWrap/>
            <w:hideMark/>
          </w:tcPr>
          <w:p w14:paraId="3A7A5C2D" w14:textId="7F9712D8" w:rsidR="003D476A" w:rsidRPr="00B06F59" w:rsidRDefault="00772253"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E</w:t>
            </w:r>
          </w:p>
        </w:tc>
        <w:tc>
          <w:tcPr>
            <w:tcW w:w="1134" w:type="dxa"/>
            <w:hideMark/>
          </w:tcPr>
          <w:p w14:paraId="266ECAD6" w14:textId="777777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p w14:paraId="032EEEC3" w14:textId="03682F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3A8A5C19" w14:textId="777777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0503102</w:t>
            </w:r>
          </w:p>
        </w:tc>
        <w:tc>
          <w:tcPr>
            <w:tcW w:w="1134" w:type="dxa"/>
            <w:noWrap/>
            <w:hideMark/>
          </w:tcPr>
          <w:p w14:paraId="68FBF9D5" w14:textId="777777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25AC4D8D" w14:textId="777777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5E27E6A6" w14:textId="777777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2025-2026</w:t>
            </w:r>
          </w:p>
        </w:tc>
        <w:tc>
          <w:tcPr>
            <w:tcW w:w="709" w:type="dxa"/>
            <w:noWrap/>
            <w:hideMark/>
          </w:tcPr>
          <w:p w14:paraId="3BC852A2" w14:textId="77777777"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Bahar</w:t>
            </w:r>
          </w:p>
        </w:tc>
        <w:tc>
          <w:tcPr>
            <w:tcW w:w="1275" w:type="dxa"/>
            <w:noWrap/>
            <w:hideMark/>
          </w:tcPr>
          <w:p w14:paraId="2966D7FE" w14:textId="3CF4E28C"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p w14:paraId="0F16F303" w14:textId="6978FA19" w:rsidR="003D476A" w:rsidRPr="00B06F59" w:rsidRDefault="003D476A"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lastRenderedPageBreak/>
              <w:t> </w:t>
            </w:r>
          </w:p>
        </w:tc>
      </w:tr>
      <w:tr w:rsidR="003D476A" w:rsidRPr="00B06F59" w14:paraId="49B8CE4A" w14:textId="77777777" w:rsidTr="003D476A">
        <w:trPr>
          <w:trHeight w:val="313"/>
        </w:trPr>
        <w:tc>
          <w:tcPr>
            <w:tcW w:w="1134" w:type="dxa"/>
            <w:vMerge/>
            <w:hideMark/>
          </w:tcPr>
          <w:p w14:paraId="1E96E6B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8" w:type="dxa"/>
            <w:vMerge/>
            <w:hideMark/>
          </w:tcPr>
          <w:p w14:paraId="1E1D037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709" w:type="dxa"/>
            <w:vMerge/>
            <w:hideMark/>
          </w:tcPr>
          <w:p w14:paraId="5A1BE7E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hideMark/>
          </w:tcPr>
          <w:p w14:paraId="7B9BFDF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A6B4C1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PFE004</w:t>
            </w:r>
          </w:p>
        </w:tc>
        <w:tc>
          <w:tcPr>
            <w:tcW w:w="1134" w:type="dxa"/>
            <w:noWrap/>
            <w:hideMark/>
          </w:tcPr>
          <w:p w14:paraId="7152FA5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175A388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7B37DFA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2025-2026</w:t>
            </w:r>
          </w:p>
        </w:tc>
        <w:tc>
          <w:tcPr>
            <w:tcW w:w="709" w:type="dxa"/>
            <w:noWrap/>
            <w:hideMark/>
          </w:tcPr>
          <w:p w14:paraId="298CA5A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Bahar</w:t>
            </w:r>
          </w:p>
        </w:tc>
        <w:tc>
          <w:tcPr>
            <w:tcW w:w="1275" w:type="dxa"/>
            <w:noWrap/>
            <w:hideMark/>
          </w:tcPr>
          <w:p w14:paraId="13BB94F8" w14:textId="041E7B01"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0957E8D9" w14:textId="77777777" w:rsidTr="003D476A">
        <w:trPr>
          <w:trHeight w:val="313"/>
        </w:trPr>
        <w:tc>
          <w:tcPr>
            <w:tcW w:w="1134" w:type="dxa"/>
            <w:vMerge/>
            <w:hideMark/>
          </w:tcPr>
          <w:p w14:paraId="51CEBF4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8" w:type="dxa"/>
            <w:vMerge/>
            <w:hideMark/>
          </w:tcPr>
          <w:p w14:paraId="038DE5B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709" w:type="dxa"/>
            <w:vMerge/>
            <w:hideMark/>
          </w:tcPr>
          <w:p w14:paraId="75B135F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hideMark/>
          </w:tcPr>
          <w:p w14:paraId="2A6FA12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1785B14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0503402</w:t>
            </w:r>
          </w:p>
        </w:tc>
        <w:tc>
          <w:tcPr>
            <w:tcW w:w="1134" w:type="dxa"/>
            <w:noWrap/>
            <w:hideMark/>
          </w:tcPr>
          <w:p w14:paraId="7EEECA6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29D7DAE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58F6027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2025-2026</w:t>
            </w:r>
          </w:p>
        </w:tc>
        <w:tc>
          <w:tcPr>
            <w:tcW w:w="709" w:type="dxa"/>
            <w:noWrap/>
            <w:hideMark/>
          </w:tcPr>
          <w:p w14:paraId="70C9B00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Bahar</w:t>
            </w:r>
          </w:p>
        </w:tc>
        <w:tc>
          <w:tcPr>
            <w:tcW w:w="1275" w:type="dxa"/>
            <w:noWrap/>
            <w:hideMark/>
          </w:tcPr>
          <w:p w14:paraId="0472CEBE" w14:textId="3400BA6D"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35FE992C" w14:textId="77777777" w:rsidTr="003D476A">
        <w:trPr>
          <w:trHeight w:val="313"/>
        </w:trPr>
        <w:tc>
          <w:tcPr>
            <w:tcW w:w="1134" w:type="dxa"/>
            <w:vMerge/>
            <w:hideMark/>
          </w:tcPr>
          <w:p w14:paraId="0C8C70B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8" w:type="dxa"/>
            <w:vMerge/>
            <w:hideMark/>
          </w:tcPr>
          <w:p w14:paraId="02CD434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709" w:type="dxa"/>
            <w:vMerge/>
            <w:hideMark/>
          </w:tcPr>
          <w:p w14:paraId="179A94A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hideMark/>
          </w:tcPr>
          <w:p w14:paraId="20454AF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1D59F27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0503202</w:t>
            </w:r>
          </w:p>
        </w:tc>
        <w:tc>
          <w:tcPr>
            <w:tcW w:w="1134" w:type="dxa"/>
            <w:noWrap/>
            <w:hideMark/>
          </w:tcPr>
          <w:p w14:paraId="1EB6DDE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686B9C4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0356C32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2025-2026</w:t>
            </w:r>
          </w:p>
        </w:tc>
        <w:tc>
          <w:tcPr>
            <w:tcW w:w="709" w:type="dxa"/>
            <w:noWrap/>
            <w:hideMark/>
          </w:tcPr>
          <w:p w14:paraId="3288AE7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Güz</w:t>
            </w:r>
          </w:p>
        </w:tc>
        <w:tc>
          <w:tcPr>
            <w:tcW w:w="1275" w:type="dxa"/>
            <w:noWrap/>
            <w:hideMark/>
          </w:tcPr>
          <w:p w14:paraId="4098FCA4" w14:textId="5239005A"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2D0B7B2B" w14:textId="77777777" w:rsidTr="003D476A">
        <w:trPr>
          <w:trHeight w:val="313"/>
        </w:trPr>
        <w:tc>
          <w:tcPr>
            <w:tcW w:w="1134" w:type="dxa"/>
            <w:vMerge/>
            <w:hideMark/>
          </w:tcPr>
          <w:p w14:paraId="0346EFF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8" w:type="dxa"/>
            <w:vMerge/>
            <w:hideMark/>
          </w:tcPr>
          <w:p w14:paraId="5370E5C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709" w:type="dxa"/>
            <w:vMerge/>
            <w:hideMark/>
          </w:tcPr>
          <w:p w14:paraId="2D2B86E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hideMark/>
          </w:tcPr>
          <w:p w14:paraId="79E2BEE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0AC1A6B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0503043</w:t>
            </w:r>
          </w:p>
        </w:tc>
        <w:tc>
          <w:tcPr>
            <w:tcW w:w="1134" w:type="dxa"/>
            <w:noWrap/>
            <w:hideMark/>
          </w:tcPr>
          <w:p w14:paraId="4225806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33BB41D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31DA845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2025-2026</w:t>
            </w:r>
          </w:p>
        </w:tc>
        <w:tc>
          <w:tcPr>
            <w:tcW w:w="709" w:type="dxa"/>
            <w:noWrap/>
            <w:hideMark/>
          </w:tcPr>
          <w:p w14:paraId="2713DB4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Güz</w:t>
            </w:r>
          </w:p>
        </w:tc>
        <w:tc>
          <w:tcPr>
            <w:tcW w:w="1275" w:type="dxa"/>
            <w:noWrap/>
            <w:hideMark/>
          </w:tcPr>
          <w:p w14:paraId="3FCF9B7E" w14:textId="144EFC46"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0CC387AE" w14:textId="77777777" w:rsidTr="003D476A">
        <w:trPr>
          <w:trHeight w:val="313"/>
        </w:trPr>
        <w:tc>
          <w:tcPr>
            <w:tcW w:w="1134" w:type="dxa"/>
            <w:vMerge/>
            <w:hideMark/>
          </w:tcPr>
          <w:p w14:paraId="2C80F89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8" w:type="dxa"/>
            <w:vMerge/>
            <w:hideMark/>
          </w:tcPr>
          <w:p w14:paraId="6ACD75C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709" w:type="dxa"/>
            <w:vMerge/>
            <w:hideMark/>
          </w:tcPr>
          <w:p w14:paraId="672BFA4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134" w:type="dxa"/>
            <w:hideMark/>
          </w:tcPr>
          <w:p w14:paraId="1D2C7AD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4E713AC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0503031</w:t>
            </w:r>
          </w:p>
        </w:tc>
        <w:tc>
          <w:tcPr>
            <w:tcW w:w="1134" w:type="dxa"/>
            <w:noWrap/>
            <w:hideMark/>
          </w:tcPr>
          <w:p w14:paraId="68E9F39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723299E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1A47400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2025-2026</w:t>
            </w:r>
          </w:p>
        </w:tc>
        <w:tc>
          <w:tcPr>
            <w:tcW w:w="709" w:type="dxa"/>
            <w:noWrap/>
            <w:hideMark/>
          </w:tcPr>
          <w:p w14:paraId="3A6F67C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Güz</w:t>
            </w:r>
          </w:p>
        </w:tc>
        <w:tc>
          <w:tcPr>
            <w:tcW w:w="1275" w:type="dxa"/>
            <w:noWrap/>
            <w:hideMark/>
          </w:tcPr>
          <w:p w14:paraId="5EEC9847" w14:textId="64414926"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B3FA041" w14:textId="77777777" w:rsidTr="003D476A">
        <w:trPr>
          <w:trHeight w:val="313"/>
        </w:trPr>
        <w:tc>
          <w:tcPr>
            <w:tcW w:w="1134" w:type="dxa"/>
            <w:noWrap/>
            <w:hideMark/>
          </w:tcPr>
          <w:p w14:paraId="4438D7F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Arş. Gör. </w:t>
            </w:r>
          </w:p>
        </w:tc>
        <w:tc>
          <w:tcPr>
            <w:tcW w:w="1418" w:type="dxa"/>
            <w:noWrap/>
            <w:hideMark/>
          </w:tcPr>
          <w:p w14:paraId="53C293B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roofErr w:type="spellStart"/>
            <w:r w:rsidRPr="00B06F59">
              <w:rPr>
                <w:rFonts w:asciiTheme="minorHAnsi" w:hAnsiTheme="minorHAnsi" w:cstheme="minorHAnsi"/>
                <w:color w:val="000000"/>
              </w:rPr>
              <w:t>Abdussamed</w:t>
            </w:r>
            <w:proofErr w:type="spellEnd"/>
            <w:r w:rsidRPr="00B06F59">
              <w:rPr>
                <w:rFonts w:asciiTheme="minorHAnsi" w:hAnsiTheme="minorHAnsi" w:cstheme="minorHAnsi"/>
                <w:color w:val="000000"/>
              </w:rPr>
              <w:t xml:space="preserve"> Özbek</w:t>
            </w:r>
          </w:p>
        </w:tc>
        <w:tc>
          <w:tcPr>
            <w:tcW w:w="709" w:type="dxa"/>
            <w:noWrap/>
            <w:hideMark/>
          </w:tcPr>
          <w:p w14:paraId="6AAADEE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E</w:t>
            </w:r>
          </w:p>
        </w:tc>
        <w:tc>
          <w:tcPr>
            <w:tcW w:w="1134" w:type="dxa"/>
            <w:hideMark/>
          </w:tcPr>
          <w:p w14:paraId="3835251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hideMark/>
          </w:tcPr>
          <w:p w14:paraId="69DBFA6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w:t>
            </w:r>
          </w:p>
        </w:tc>
        <w:tc>
          <w:tcPr>
            <w:tcW w:w="1134" w:type="dxa"/>
            <w:noWrap/>
            <w:hideMark/>
          </w:tcPr>
          <w:p w14:paraId="3721491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w:t>
            </w:r>
          </w:p>
        </w:tc>
        <w:tc>
          <w:tcPr>
            <w:tcW w:w="1134" w:type="dxa"/>
            <w:noWrap/>
            <w:hideMark/>
          </w:tcPr>
          <w:p w14:paraId="12FD8F6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w:t>
            </w:r>
          </w:p>
        </w:tc>
        <w:tc>
          <w:tcPr>
            <w:tcW w:w="1276" w:type="dxa"/>
            <w:noWrap/>
            <w:hideMark/>
          </w:tcPr>
          <w:p w14:paraId="24736E6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w:t>
            </w:r>
          </w:p>
        </w:tc>
        <w:tc>
          <w:tcPr>
            <w:tcW w:w="709" w:type="dxa"/>
            <w:noWrap/>
            <w:hideMark/>
          </w:tcPr>
          <w:p w14:paraId="7B5E8B2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w:t>
            </w:r>
          </w:p>
        </w:tc>
        <w:tc>
          <w:tcPr>
            <w:tcW w:w="1275" w:type="dxa"/>
            <w:noWrap/>
            <w:hideMark/>
          </w:tcPr>
          <w:p w14:paraId="750C4F8B" w14:textId="6210A66A"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w:t>
            </w:r>
          </w:p>
        </w:tc>
      </w:tr>
      <w:tr w:rsidR="003D476A" w:rsidRPr="00B06F59" w14:paraId="29BF5DD2" w14:textId="77777777" w:rsidTr="003D476A">
        <w:trPr>
          <w:trHeight w:val="313"/>
        </w:trPr>
        <w:tc>
          <w:tcPr>
            <w:tcW w:w="1134" w:type="dxa"/>
            <w:noWrap/>
            <w:hideMark/>
          </w:tcPr>
          <w:p w14:paraId="02F3C23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Doç. Dr. </w:t>
            </w:r>
          </w:p>
        </w:tc>
        <w:tc>
          <w:tcPr>
            <w:tcW w:w="1418" w:type="dxa"/>
            <w:noWrap/>
            <w:hideMark/>
          </w:tcPr>
          <w:p w14:paraId="5C6F9C4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Bayram Koca </w:t>
            </w:r>
          </w:p>
        </w:tc>
        <w:tc>
          <w:tcPr>
            <w:tcW w:w="709" w:type="dxa"/>
            <w:noWrap/>
            <w:hideMark/>
          </w:tcPr>
          <w:p w14:paraId="40CAAB1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E</w:t>
            </w:r>
          </w:p>
        </w:tc>
        <w:tc>
          <w:tcPr>
            <w:tcW w:w="1134" w:type="dxa"/>
            <w:hideMark/>
          </w:tcPr>
          <w:p w14:paraId="3A120EF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hideMark/>
          </w:tcPr>
          <w:p w14:paraId="61D4AE0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050311 </w:t>
            </w:r>
          </w:p>
        </w:tc>
        <w:tc>
          <w:tcPr>
            <w:tcW w:w="1134" w:type="dxa"/>
            <w:noWrap/>
            <w:hideMark/>
          </w:tcPr>
          <w:p w14:paraId="372571B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3</w:t>
            </w:r>
          </w:p>
        </w:tc>
        <w:tc>
          <w:tcPr>
            <w:tcW w:w="1134" w:type="dxa"/>
            <w:noWrap/>
            <w:hideMark/>
          </w:tcPr>
          <w:p w14:paraId="3288B9F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Yüz Yüze </w:t>
            </w:r>
          </w:p>
        </w:tc>
        <w:tc>
          <w:tcPr>
            <w:tcW w:w="1276" w:type="dxa"/>
            <w:noWrap/>
            <w:hideMark/>
          </w:tcPr>
          <w:p w14:paraId="4253514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1162307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7EEA21FD" w14:textId="29E3F569"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576122EA" w14:textId="77777777" w:rsidTr="003D476A">
        <w:trPr>
          <w:trHeight w:val="313"/>
        </w:trPr>
        <w:tc>
          <w:tcPr>
            <w:tcW w:w="1134" w:type="dxa"/>
            <w:noWrap/>
            <w:hideMark/>
          </w:tcPr>
          <w:p w14:paraId="2D7EFEC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C02038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744EDC1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105F1EA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C289A1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0503018  </w:t>
            </w:r>
          </w:p>
        </w:tc>
        <w:tc>
          <w:tcPr>
            <w:tcW w:w="1134" w:type="dxa"/>
            <w:noWrap/>
            <w:hideMark/>
          </w:tcPr>
          <w:p w14:paraId="2CACCDA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7C5B7E2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5D0468C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0D3376E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0A644326" w14:textId="465DB17C"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6883E9DA" w14:textId="77777777" w:rsidTr="003D476A">
        <w:trPr>
          <w:trHeight w:val="313"/>
        </w:trPr>
        <w:tc>
          <w:tcPr>
            <w:tcW w:w="1134" w:type="dxa"/>
            <w:noWrap/>
            <w:hideMark/>
          </w:tcPr>
          <w:p w14:paraId="4485414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472510B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73FEF58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171D121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514C712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0503405 </w:t>
            </w:r>
          </w:p>
        </w:tc>
        <w:tc>
          <w:tcPr>
            <w:tcW w:w="1134" w:type="dxa"/>
            <w:noWrap/>
            <w:hideMark/>
          </w:tcPr>
          <w:p w14:paraId="7C9D826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41A00A0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33AD5DF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1CFAF27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6234DDB4" w14:textId="60A9C389"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724BC32E" w14:textId="77777777" w:rsidTr="003D476A">
        <w:trPr>
          <w:trHeight w:val="313"/>
        </w:trPr>
        <w:tc>
          <w:tcPr>
            <w:tcW w:w="1134" w:type="dxa"/>
            <w:noWrap/>
            <w:hideMark/>
          </w:tcPr>
          <w:p w14:paraId="27AF42B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099E226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29A48F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43EE287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294077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0403305 </w:t>
            </w:r>
          </w:p>
        </w:tc>
        <w:tc>
          <w:tcPr>
            <w:tcW w:w="1134" w:type="dxa"/>
            <w:noWrap/>
            <w:hideMark/>
          </w:tcPr>
          <w:p w14:paraId="23EE778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0E6D65F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15ECA2D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32301F9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7B37FB7A" w14:textId="46FDABBD"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21BB752A" w14:textId="77777777" w:rsidTr="003D476A">
        <w:trPr>
          <w:trHeight w:val="313"/>
        </w:trPr>
        <w:tc>
          <w:tcPr>
            <w:tcW w:w="1134" w:type="dxa"/>
            <w:noWrap/>
            <w:hideMark/>
          </w:tcPr>
          <w:p w14:paraId="5F8BB23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0D42028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8673D7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6BAD20C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6BCFF88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0503305 </w:t>
            </w:r>
          </w:p>
        </w:tc>
        <w:tc>
          <w:tcPr>
            <w:tcW w:w="1134" w:type="dxa"/>
            <w:noWrap/>
            <w:hideMark/>
          </w:tcPr>
          <w:p w14:paraId="247EBC7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2D10341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61AA0AB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53695A6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0BBE1868" w14:textId="12B61B5F"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4F7665B0" w14:textId="77777777" w:rsidTr="003D476A">
        <w:trPr>
          <w:trHeight w:val="313"/>
        </w:trPr>
        <w:tc>
          <w:tcPr>
            <w:tcW w:w="1134" w:type="dxa"/>
            <w:noWrap/>
            <w:hideMark/>
          </w:tcPr>
          <w:p w14:paraId="2F8A92C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22D401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4D01B3B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5582DD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32E3CAC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0503207 </w:t>
            </w:r>
          </w:p>
        </w:tc>
        <w:tc>
          <w:tcPr>
            <w:tcW w:w="1134" w:type="dxa"/>
            <w:noWrap/>
            <w:hideMark/>
          </w:tcPr>
          <w:p w14:paraId="67E7122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26B1390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77E615A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50D9FD3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55D3F488" w14:textId="23217274"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58FBC314" w14:textId="77777777" w:rsidTr="003D476A">
        <w:trPr>
          <w:trHeight w:val="313"/>
        </w:trPr>
        <w:tc>
          <w:tcPr>
            <w:tcW w:w="1134" w:type="dxa"/>
            <w:noWrap/>
            <w:hideMark/>
          </w:tcPr>
          <w:p w14:paraId="0C27EE7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2F37FA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027412C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3A00A39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459004F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0503208 </w:t>
            </w:r>
          </w:p>
        </w:tc>
        <w:tc>
          <w:tcPr>
            <w:tcW w:w="1134" w:type="dxa"/>
            <w:noWrap/>
            <w:hideMark/>
          </w:tcPr>
          <w:p w14:paraId="411C2C6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70E185F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16DC9D2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288503E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11F2C979" w14:textId="1BE5A9EE"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6B10DB6" w14:textId="77777777" w:rsidTr="003D476A">
        <w:trPr>
          <w:trHeight w:val="313"/>
        </w:trPr>
        <w:tc>
          <w:tcPr>
            <w:tcW w:w="1134" w:type="dxa"/>
            <w:noWrap/>
            <w:hideMark/>
          </w:tcPr>
          <w:p w14:paraId="4D77AF8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0394CE8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7EC371F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2AF7428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6ABF36C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0503304 </w:t>
            </w:r>
          </w:p>
        </w:tc>
        <w:tc>
          <w:tcPr>
            <w:tcW w:w="1134" w:type="dxa"/>
            <w:noWrap/>
            <w:hideMark/>
          </w:tcPr>
          <w:p w14:paraId="44A5BAC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24FA29A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2C1C8D3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5E631F0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1BA9F60F" w14:textId="68CFBE22"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0BEA955E" w14:textId="77777777" w:rsidTr="003D476A">
        <w:trPr>
          <w:trHeight w:val="313"/>
        </w:trPr>
        <w:tc>
          <w:tcPr>
            <w:tcW w:w="1134" w:type="dxa"/>
            <w:noWrap/>
            <w:hideMark/>
          </w:tcPr>
          <w:p w14:paraId="3167FF9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DC63DF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94335D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6274891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BBBFBF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0503104 </w:t>
            </w:r>
          </w:p>
        </w:tc>
        <w:tc>
          <w:tcPr>
            <w:tcW w:w="1134" w:type="dxa"/>
            <w:noWrap/>
            <w:hideMark/>
          </w:tcPr>
          <w:p w14:paraId="65BF016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6BA6E81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7D21F83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1B3B612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500B81B7" w14:textId="1911051A"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71A0E1E9" w14:textId="77777777" w:rsidTr="003D476A">
        <w:trPr>
          <w:trHeight w:val="313"/>
        </w:trPr>
        <w:tc>
          <w:tcPr>
            <w:tcW w:w="1134" w:type="dxa"/>
            <w:noWrap/>
            <w:hideMark/>
          </w:tcPr>
          <w:p w14:paraId="4170E3A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lastRenderedPageBreak/>
              <w:t> </w:t>
            </w:r>
          </w:p>
        </w:tc>
        <w:tc>
          <w:tcPr>
            <w:tcW w:w="1418" w:type="dxa"/>
            <w:noWrap/>
            <w:hideMark/>
          </w:tcPr>
          <w:p w14:paraId="22DA79D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2806CA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03D5ADD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377BFE0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0503032 </w:t>
            </w:r>
          </w:p>
        </w:tc>
        <w:tc>
          <w:tcPr>
            <w:tcW w:w="1134" w:type="dxa"/>
            <w:noWrap/>
            <w:hideMark/>
          </w:tcPr>
          <w:p w14:paraId="2ACC5CD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7D12238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3BE8FAA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73E5D7E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53997C75" w14:textId="62E4551C"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26BB9F21" w14:textId="77777777" w:rsidTr="003D476A">
        <w:trPr>
          <w:trHeight w:val="313"/>
        </w:trPr>
        <w:tc>
          <w:tcPr>
            <w:tcW w:w="1134" w:type="dxa"/>
            <w:noWrap/>
            <w:hideMark/>
          </w:tcPr>
          <w:p w14:paraId="4407A59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468C57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726C026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34A50EA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3B2FB91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050311 </w:t>
            </w:r>
          </w:p>
        </w:tc>
        <w:tc>
          <w:tcPr>
            <w:tcW w:w="1134" w:type="dxa"/>
            <w:noWrap/>
            <w:hideMark/>
          </w:tcPr>
          <w:p w14:paraId="30DB94F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3</w:t>
            </w:r>
          </w:p>
        </w:tc>
        <w:tc>
          <w:tcPr>
            <w:tcW w:w="1134" w:type="dxa"/>
            <w:noWrap/>
            <w:hideMark/>
          </w:tcPr>
          <w:p w14:paraId="72EDE49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Yüz Yüze </w:t>
            </w:r>
          </w:p>
        </w:tc>
        <w:tc>
          <w:tcPr>
            <w:tcW w:w="1276" w:type="dxa"/>
            <w:noWrap/>
            <w:hideMark/>
          </w:tcPr>
          <w:p w14:paraId="2B67B5D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44B9024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08985414" w14:textId="713B08B2"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4774ABE5" w14:textId="77777777" w:rsidTr="003D476A">
        <w:trPr>
          <w:trHeight w:val="313"/>
        </w:trPr>
        <w:tc>
          <w:tcPr>
            <w:tcW w:w="1134" w:type="dxa"/>
            <w:noWrap/>
            <w:hideMark/>
          </w:tcPr>
          <w:p w14:paraId="06D469F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1DF1EC5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6503B31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9FB81F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0B64C3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0403305 </w:t>
            </w:r>
          </w:p>
        </w:tc>
        <w:tc>
          <w:tcPr>
            <w:tcW w:w="1134" w:type="dxa"/>
            <w:noWrap/>
            <w:hideMark/>
          </w:tcPr>
          <w:p w14:paraId="0C97494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22E3EEF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1D52FAA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1365D33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4464F84A" w14:textId="7EEA8C36"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41A4201A" w14:textId="77777777" w:rsidTr="003D476A">
        <w:trPr>
          <w:trHeight w:val="313"/>
        </w:trPr>
        <w:tc>
          <w:tcPr>
            <w:tcW w:w="1134" w:type="dxa"/>
            <w:noWrap/>
            <w:hideMark/>
          </w:tcPr>
          <w:p w14:paraId="61F3513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4E7FDA2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9E14AA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72FA013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7C0DBAA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0503305 </w:t>
            </w:r>
          </w:p>
        </w:tc>
        <w:tc>
          <w:tcPr>
            <w:tcW w:w="1134" w:type="dxa"/>
            <w:noWrap/>
            <w:hideMark/>
          </w:tcPr>
          <w:p w14:paraId="35BE758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66AEB1C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56E7DA7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17B3FA2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6E900FCA" w14:textId="5A728A83"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0E2439E4" w14:textId="77777777" w:rsidTr="003D476A">
        <w:trPr>
          <w:trHeight w:val="313"/>
        </w:trPr>
        <w:tc>
          <w:tcPr>
            <w:tcW w:w="1134" w:type="dxa"/>
            <w:noWrap/>
            <w:hideMark/>
          </w:tcPr>
          <w:p w14:paraId="5070550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007A76E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7530972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6424343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5BF5425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0503207 </w:t>
            </w:r>
          </w:p>
        </w:tc>
        <w:tc>
          <w:tcPr>
            <w:tcW w:w="1134" w:type="dxa"/>
            <w:noWrap/>
            <w:hideMark/>
          </w:tcPr>
          <w:p w14:paraId="6AFF855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67ABEE4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49E08A6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462B951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1103B295" w14:textId="6E9F16F5"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672D250D" w14:textId="77777777" w:rsidTr="003D476A">
        <w:trPr>
          <w:trHeight w:val="313"/>
        </w:trPr>
        <w:tc>
          <w:tcPr>
            <w:tcW w:w="1134" w:type="dxa"/>
            <w:noWrap/>
            <w:hideMark/>
          </w:tcPr>
          <w:p w14:paraId="1ECD895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4E1A9A3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6D9AC7A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65EA612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6B9E0F6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0503409 </w:t>
            </w:r>
          </w:p>
        </w:tc>
        <w:tc>
          <w:tcPr>
            <w:tcW w:w="1134" w:type="dxa"/>
            <w:noWrap/>
            <w:hideMark/>
          </w:tcPr>
          <w:p w14:paraId="29C0B98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619A605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7A6F8DF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24A6808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229D39EC" w14:textId="05151446"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06A3C85E" w14:textId="77777777" w:rsidTr="003D476A">
        <w:trPr>
          <w:trHeight w:val="313"/>
        </w:trPr>
        <w:tc>
          <w:tcPr>
            <w:tcW w:w="1134" w:type="dxa"/>
            <w:noWrap/>
            <w:hideMark/>
          </w:tcPr>
          <w:p w14:paraId="49F35DD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1864773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613F79C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B30F6C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0079194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0503208 </w:t>
            </w:r>
          </w:p>
        </w:tc>
        <w:tc>
          <w:tcPr>
            <w:tcW w:w="1134" w:type="dxa"/>
            <w:noWrap/>
            <w:hideMark/>
          </w:tcPr>
          <w:p w14:paraId="40CC57F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7A588DE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3247D78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0924AB1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5EC36E29" w14:textId="52399D1E"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0D4801D1" w14:textId="77777777" w:rsidTr="003D476A">
        <w:trPr>
          <w:trHeight w:val="313"/>
        </w:trPr>
        <w:tc>
          <w:tcPr>
            <w:tcW w:w="1134" w:type="dxa"/>
            <w:noWrap/>
            <w:hideMark/>
          </w:tcPr>
          <w:p w14:paraId="544A66D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4557EB6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58EF533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7059568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E594D3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0503304 </w:t>
            </w:r>
          </w:p>
        </w:tc>
        <w:tc>
          <w:tcPr>
            <w:tcW w:w="1134" w:type="dxa"/>
            <w:noWrap/>
            <w:hideMark/>
          </w:tcPr>
          <w:p w14:paraId="32F303A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2FE0EA8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6291047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7066475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1ECCA2B7" w14:textId="7DA4913B"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76BD5A3F" w14:textId="77777777" w:rsidTr="003D476A">
        <w:trPr>
          <w:trHeight w:val="313"/>
        </w:trPr>
        <w:tc>
          <w:tcPr>
            <w:tcW w:w="1134" w:type="dxa"/>
            <w:noWrap/>
            <w:hideMark/>
          </w:tcPr>
          <w:p w14:paraId="1E7A72B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5A907EE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746106E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4952EBD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0D2D7C6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0503032 </w:t>
            </w:r>
          </w:p>
        </w:tc>
        <w:tc>
          <w:tcPr>
            <w:tcW w:w="1134" w:type="dxa"/>
            <w:noWrap/>
            <w:hideMark/>
          </w:tcPr>
          <w:p w14:paraId="25096BB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7575C9C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42C9EA7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5735EDD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4AF32E6C" w14:textId="0D49F21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0ADB8899" w14:textId="77777777" w:rsidTr="003D476A">
        <w:trPr>
          <w:trHeight w:val="313"/>
        </w:trPr>
        <w:tc>
          <w:tcPr>
            <w:tcW w:w="1134" w:type="dxa"/>
            <w:noWrap/>
            <w:hideMark/>
          </w:tcPr>
          <w:p w14:paraId="593C108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0521B2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8E95FE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4C119AC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5A6CA1E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0503408 </w:t>
            </w:r>
          </w:p>
        </w:tc>
        <w:tc>
          <w:tcPr>
            <w:tcW w:w="1134" w:type="dxa"/>
            <w:noWrap/>
            <w:hideMark/>
          </w:tcPr>
          <w:p w14:paraId="148C2FA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610CE27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465A114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0854D2C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39266F1D" w14:textId="5156A693"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0C2509B" w14:textId="77777777" w:rsidTr="003D476A">
        <w:trPr>
          <w:trHeight w:val="313"/>
        </w:trPr>
        <w:tc>
          <w:tcPr>
            <w:tcW w:w="1134" w:type="dxa"/>
            <w:noWrap/>
            <w:hideMark/>
          </w:tcPr>
          <w:p w14:paraId="23140CE2" w14:textId="1B24CDD1" w:rsidR="00ED13A1" w:rsidRPr="00B06F59" w:rsidRDefault="00772253"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Dr. </w:t>
            </w:r>
            <w:proofErr w:type="spellStart"/>
            <w:r w:rsidR="00ED13A1" w:rsidRPr="00B06F59">
              <w:rPr>
                <w:rFonts w:asciiTheme="minorHAnsi" w:hAnsiTheme="minorHAnsi" w:cstheme="minorHAnsi"/>
                <w:color w:val="000000"/>
              </w:rPr>
              <w:t>Öğr</w:t>
            </w:r>
            <w:proofErr w:type="spellEnd"/>
            <w:r w:rsidR="00ED13A1" w:rsidRPr="00B06F59">
              <w:rPr>
                <w:rFonts w:asciiTheme="minorHAnsi" w:hAnsiTheme="minorHAnsi" w:cstheme="minorHAnsi"/>
                <w:color w:val="000000"/>
              </w:rPr>
              <w:t>. Üyesi</w:t>
            </w:r>
          </w:p>
        </w:tc>
        <w:tc>
          <w:tcPr>
            <w:tcW w:w="1418" w:type="dxa"/>
            <w:noWrap/>
            <w:hideMark/>
          </w:tcPr>
          <w:p w14:paraId="533EEF8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Yusuf AVAR</w:t>
            </w:r>
          </w:p>
        </w:tc>
        <w:tc>
          <w:tcPr>
            <w:tcW w:w="709" w:type="dxa"/>
            <w:noWrap/>
            <w:hideMark/>
          </w:tcPr>
          <w:p w14:paraId="3077D51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E</w:t>
            </w:r>
          </w:p>
        </w:tc>
        <w:tc>
          <w:tcPr>
            <w:tcW w:w="1134" w:type="dxa"/>
            <w:hideMark/>
          </w:tcPr>
          <w:p w14:paraId="00361B3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hideMark/>
          </w:tcPr>
          <w:p w14:paraId="36BFA4C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1304038</w:t>
            </w:r>
          </w:p>
        </w:tc>
        <w:tc>
          <w:tcPr>
            <w:tcW w:w="1134" w:type="dxa"/>
            <w:noWrap/>
            <w:hideMark/>
          </w:tcPr>
          <w:p w14:paraId="7120B01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0E1170F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4E27E6E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2023-2024</w:t>
            </w:r>
          </w:p>
        </w:tc>
        <w:tc>
          <w:tcPr>
            <w:tcW w:w="709" w:type="dxa"/>
            <w:noWrap/>
            <w:hideMark/>
          </w:tcPr>
          <w:p w14:paraId="6BD1518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Bahar</w:t>
            </w:r>
          </w:p>
        </w:tc>
        <w:tc>
          <w:tcPr>
            <w:tcW w:w="1275" w:type="dxa"/>
            <w:noWrap/>
            <w:hideMark/>
          </w:tcPr>
          <w:p w14:paraId="58328C2D" w14:textId="374C237F"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06AAACDF" w14:textId="77777777" w:rsidTr="003D476A">
        <w:trPr>
          <w:trHeight w:val="313"/>
        </w:trPr>
        <w:tc>
          <w:tcPr>
            <w:tcW w:w="1134" w:type="dxa"/>
            <w:noWrap/>
            <w:hideMark/>
          </w:tcPr>
          <w:p w14:paraId="199B2F8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17B83D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A7CDC1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13143F3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0ACADBA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503103</w:t>
            </w:r>
          </w:p>
        </w:tc>
        <w:tc>
          <w:tcPr>
            <w:tcW w:w="1134" w:type="dxa"/>
            <w:noWrap/>
            <w:hideMark/>
          </w:tcPr>
          <w:p w14:paraId="235A77D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60B4D7A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14C1623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59E1447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Bahar</w:t>
            </w:r>
          </w:p>
        </w:tc>
        <w:tc>
          <w:tcPr>
            <w:tcW w:w="1275" w:type="dxa"/>
            <w:noWrap/>
            <w:hideMark/>
          </w:tcPr>
          <w:p w14:paraId="320DB3A6" w14:textId="738B2F98"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ADB9746" w14:textId="77777777" w:rsidTr="003D476A">
        <w:trPr>
          <w:trHeight w:val="313"/>
        </w:trPr>
        <w:tc>
          <w:tcPr>
            <w:tcW w:w="1134" w:type="dxa"/>
            <w:noWrap/>
            <w:hideMark/>
          </w:tcPr>
          <w:p w14:paraId="5CB689C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61D07BE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62EE46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1FFD0AD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49951E7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53010</w:t>
            </w:r>
          </w:p>
        </w:tc>
        <w:tc>
          <w:tcPr>
            <w:tcW w:w="1134" w:type="dxa"/>
            <w:noWrap/>
            <w:hideMark/>
          </w:tcPr>
          <w:p w14:paraId="78BE7E9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3F0B4C0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2F6FCAF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6EC9F7D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Bahar</w:t>
            </w:r>
          </w:p>
        </w:tc>
        <w:tc>
          <w:tcPr>
            <w:tcW w:w="1275" w:type="dxa"/>
            <w:noWrap/>
            <w:hideMark/>
          </w:tcPr>
          <w:p w14:paraId="5536B17A" w14:textId="1DB4945C"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201C7F27" w14:textId="77777777" w:rsidTr="003D476A">
        <w:trPr>
          <w:trHeight w:val="313"/>
        </w:trPr>
        <w:tc>
          <w:tcPr>
            <w:tcW w:w="1134" w:type="dxa"/>
            <w:noWrap/>
            <w:hideMark/>
          </w:tcPr>
          <w:p w14:paraId="054740A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198839F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A2540E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2238AFC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73BBF31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53210</w:t>
            </w:r>
          </w:p>
        </w:tc>
        <w:tc>
          <w:tcPr>
            <w:tcW w:w="1134" w:type="dxa"/>
            <w:noWrap/>
            <w:hideMark/>
          </w:tcPr>
          <w:p w14:paraId="0C69304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3A6E619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37A3E95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263B09D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Bahar</w:t>
            </w:r>
          </w:p>
        </w:tc>
        <w:tc>
          <w:tcPr>
            <w:tcW w:w="1275" w:type="dxa"/>
            <w:noWrap/>
            <w:hideMark/>
          </w:tcPr>
          <w:p w14:paraId="41F469A6" w14:textId="07B81A94"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418BC41F" w14:textId="77777777" w:rsidTr="003D476A">
        <w:trPr>
          <w:trHeight w:val="313"/>
        </w:trPr>
        <w:tc>
          <w:tcPr>
            <w:tcW w:w="1134" w:type="dxa"/>
            <w:noWrap/>
            <w:hideMark/>
          </w:tcPr>
          <w:p w14:paraId="0046CC2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lastRenderedPageBreak/>
              <w:t> </w:t>
            </w:r>
          </w:p>
        </w:tc>
        <w:tc>
          <w:tcPr>
            <w:tcW w:w="1418" w:type="dxa"/>
            <w:noWrap/>
            <w:hideMark/>
          </w:tcPr>
          <w:p w14:paraId="37134EA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7ABD765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1720B1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1F20A51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503046</w:t>
            </w:r>
          </w:p>
        </w:tc>
        <w:tc>
          <w:tcPr>
            <w:tcW w:w="1134" w:type="dxa"/>
            <w:noWrap/>
            <w:hideMark/>
          </w:tcPr>
          <w:p w14:paraId="426AF3A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1C11DDE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747BB6E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49245B5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Bahar</w:t>
            </w:r>
          </w:p>
        </w:tc>
        <w:tc>
          <w:tcPr>
            <w:tcW w:w="1275" w:type="dxa"/>
            <w:noWrap/>
            <w:hideMark/>
          </w:tcPr>
          <w:p w14:paraId="12CFEA1A" w14:textId="4BCD624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139D0746" w14:textId="77777777" w:rsidTr="003D476A">
        <w:trPr>
          <w:trHeight w:val="313"/>
        </w:trPr>
        <w:tc>
          <w:tcPr>
            <w:tcW w:w="1134" w:type="dxa"/>
            <w:noWrap/>
            <w:hideMark/>
          </w:tcPr>
          <w:p w14:paraId="29EFBC7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6D1E0DF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50A129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E79349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6AE3E5C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501101</w:t>
            </w:r>
          </w:p>
        </w:tc>
        <w:tc>
          <w:tcPr>
            <w:tcW w:w="1134" w:type="dxa"/>
            <w:noWrap/>
            <w:hideMark/>
          </w:tcPr>
          <w:p w14:paraId="43F35B2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3</w:t>
            </w:r>
          </w:p>
        </w:tc>
        <w:tc>
          <w:tcPr>
            <w:tcW w:w="1134" w:type="dxa"/>
            <w:noWrap/>
            <w:hideMark/>
          </w:tcPr>
          <w:p w14:paraId="69FD199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2DCAE28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5B617C3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Güz</w:t>
            </w:r>
          </w:p>
        </w:tc>
        <w:tc>
          <w:tcPr>
            <w:tcW w:w="1275" w:type="dxa"/>
            <w:noWrap/>
            <w:hideMark/>
          </w:tcPr>
          <w:p w14:paraId="45E6E04F" w14:textId="708E3F41"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5E12C3EB" w14:textId="77777777" w:rsidTr="003D476A">
        <w:trPr>
          <w:trHeight w:val="313"/>
        </w:trPr>
        <w:tc>
          <w:tcPr>
            <w:tcW w:w="1134" w:type="dxa"/>
            <w:noWrap/>
            <w:hideMark/>
          </w:tcPr>
          <w:p w14:paraId="0A2CB80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09C0BA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D78DBB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1091DCA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46CB2FC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504105</w:t>
            </w:r>
          </w:p>
        </w:tc>
        <w:tc>
          <w:tcPr>
            <w:tcW w:w="1134" w:type="dxa"/>
            <w:noWrap/>
            <w:hideMark/>
          </w:tcPr>
          <w:p w14:paraId="7BF51D8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3</w:t>
            </w:r>
          </w:p>
        </w:tc>
        <w:tc>
          <w:tcPr>
            <w:tcW w:w="1134" w:type="dxa"/>
            <w:noWrap/>
            <w:hideMark/>
          </w:tcPr>
          <w:p w14:paraId="057B2A1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6109E6F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53EE067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Güz</w:t>
            </w:r>
          </w:p>
        </w:tc>
        <w:tc>
          <w:tcPr>
            <w:tcW w:w="1275" w:type="dxa"/>
            <w:noWrap/>
            <w:hideMark/>
          </w:tcPr>
          <w:p w14:paraId="6D7BE02B" w14:textId="7AF5B272"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6DDF304A" w14:textId="77777777" w:rsidTr="003D476A">
        <w:trPr>
          <w:trHeight w:val="313"/>
        </w:trPr>
        <w:tc>
          <w:tcPr>
            <w:tcW w:w="1134" w:type="dxa"/>
            <w:noWrap/>
            <w:hideMark/>
          </w:tcPr>
          <w:p w14:paraId="10F2FA1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5472326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C03992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7116D51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13FAADF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503103</w:t>
            </w:r>
          </w:p>
        </w:tc>
        <w:tc>
          <w:tcPr>
            <w:tcW w:w="1134" w:type="dxa"/>
            <w:noWrap/>
            <w:hideMark/>
          </w:tcPr>
          <w:p w14:paraId="12F10DC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4 </w:t>
            </w:r>
          </w:p>
        </w:tc>
        <w:tc>
          <w:tcPr>
            <w:tcW w:w="1134" w:type="dxa"/>
            <w:noWrap/>
            <w:hideMark/>
          </w:tcPr>
          <w:p w14:paraId="44AABA2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64B5283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14D5887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Güz</w:t>
            </w:r>
          </w:p>
        </w:tc>
        <w:tc>
          <w:tcPr>
            <w:tcW w:w="1275" w:type="dxa"/>
            <w:noWrap/>
            <w:hideMark/>
          </w:tcPr>
          <w:p w14:paraId="5EE15B67" w14:textId="05B9B36A"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38A3D16E" w14:textId="77777777" w:rsidTr="003D476A">
        <w:trPr>
          <w:trHeight w:val="313"/>
        </w:trPr>
        <w:tc>
          <w:tcPr>
            <w:tcW w:w="1134" w:type="dxa"/>
            <w:noWrap/>
            <w:hideMark/>
          </w:tcPr>
          <w:p w14:paraId="264C77E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5E9FA2E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D39E35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20D375D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6B5DA9C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100001</w:t>
            </w:r>
          </w:p>
        </w:tc>
        <w:tc>
          <w:tcPr>
            <w:tcW w:w="1134" w:type="dxa"/>
            <w:noWrap/>
            <w:hideMark/>
          </w:tcPr>
          <w:p w14:paraId="03461E5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4</w:t>
            </w:r>
          </w:p>
        </w:tc>
        <w:tc>
          <w:tcPr>
            <w:tcW w:w="1134" w:type="dxa"/>
            <w:noWrap/>
            <w:hideMark/>
          </w:tcPr>
          <w:p w14:paraId="3407BA1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277BCCB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5368913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Güz</w:t>
            </w:r>
          </w:p>
        </w:tc>
        <w:tc>
          <w:tcPr>
            <w:tcW w:w="1275" w:type="dxa"/>
            <w:noWrap/>
            <w:hideMark/>
          </w:tcPr>
          <w:p w14:paraId="6D96FE68" w14:textId="6BC160A0"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06D62623" w14:textId="77777777" w:rsidTr="003D476A">
        <w:trPr>
          <w:trHeight w:val="313"/>
        </w:trPr>
        <w:tc>
          <w:tcPr>
            <w:tcW w:w="1134" w:type="dxa"/>
            <w:noWrap/>
            <w:hideMark/>
          </w:tcPr>
          <w:p w14:paraId="7FA64A8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298596D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04F7F3A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374AD65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4D0E63F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503036</w:t>
            </w:r>
          </w:p>
        </w:tc>
        <w:tc>
          <w:tcPr>
            <w:tcW w:w="1134" w:type="dxa"/>
            <w:noWrap/>
            <w:hideMark/>
          </w:tcPr>
          <w:p w14:paraId="3C1D945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55D1458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5865C13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52B1F4A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Güz</w:t>
            </w:r>
          </w:p>
        </w:tc>
        <w:tc>
          <w:tcPr>
            <w:tcW w:w="1275" w:type="dxa"/>
            <w:noWrap/>
            <w:hideMark/>
          </w:tcPr>
          <w:p w14:paraId="10049CAB" w14:textId="5BC3BE6D"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564617E" w14:textId="77777777" w:rsidTr="003D476A">
        <w:trPr>
          <w:trHeight w:val="313"/>
        </w:trPr>
        <w:tc>
          <w:tcPr>
            <w:tcW w:w="1134" w:type="dxa"/>
            <w:noWrap/>
            <w:hideMark/>
          </w:tcPr>
          <w:p w14:paraId="6081C84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roofErr w:type="spellStart"/>
            <w:proofErr w:type="gramStart"/>
            <w:r w:rsidRPr="00B06F59">
              <w:rPr>
                <w:rFonts w:asciiTheme="minorHAnsi" w:hAnsiTheme="minorHAnsi" w:cstheme="minorHAnsi"/>
                <w:color w:val="000000"/>
              </w:rPr>
              <w:t>Dr.Öğr.Üyesi</w:t>
            </w:r>
            <w:proofErr w:type="spellEnd"/>
            <w:proofErr w:type="gramEnd"/>
            <w:r w:rsidRPr="00B06F59">
              <w:rPr>
                <w:rFonts w:asciiTheme="minorHAnsi" w:hAnsiTheme="minorHAnsi" w:cstheme="minorHAnsi"/>
                <w:color w:val="000000"/>
              </w:rPr>
              <w:t> </w:t>
            </w:r>
          </w:p>
        </w:tc>
        <w:tc>
          <w:tcPr>
            <w:tcW w:w="1418" w:type="dxa"/>
            <w:noWrap/>
            <w:hideMark/>
          </w:tcPr>
          <w:p w14:paraId="6DED5B8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Hüseyin Kurşun </w:t>
            </w:r>
          </w:p>
        </w:tc>
        <w:tc>
          <w:tcPr>
            <w:tcW w:w="709" w:type="dxa"/>
            <w:noWrap/>
            <w:hideMark/>
          </w:tcPr>
          <w:p w14:paraId="45DC4C8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E</w:t>
            </w:r>
          </w:p>
        </w:tc>
        <w:tc>
          <w:tcPr>
            <w:tcW w:w="1134" w:type="dxa"/>
            <w:vMerge w:val="restart"/>
            <w:hideMark/>
          </w:tcPr>
          <w:p w14:paraId="2F711A8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hideMark/>
          </w:tcPr>
          <w:p w14:paraId="2113A96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503404</w:t>
            </w:r>
          </w:p>
        </w:tc>
        <w:tc>
          <w:tcPr>
            <w:tcW w:w="1134" w:type="dxa"/>
            <w:noWrap/>
            <w:hideMark/>
          </w:tcPr>
          <w:p w14:paraId="0A57822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5A28FDE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71A1DB7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696E304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4340481A" w14:textId="748B005A"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7A57A8AF" w14:textId="77777777" w:rsidTr="003D476A">
        <w:trPr>
          <w:trHeight w:val="119"/>
        </w:trPr>
        <w:tc>
          <w:tcPr>
            <w:tcW w:w="1134" w:type="dxa"/>
            <w:noWrap/>
            <w:hideMark/>
          </w:tcPr>
          <w:p w14:paraId="56FD195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46C2983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2556B5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vMerge/>
            <w:hideMark/>
          </w:tcPr>
          <w:p w14:paraId="1204A74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p>
        </w:tc>
        <w:tc>
          <w:tcPr>
            <w:tcW w:w="1417" w:type="dxa"/>
            <w:hideMark/>
          </w:tcPr>
          <w:p w14:paraId="5792162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1A67A07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1483E31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6" w:type="dxa"/>
            <w:noWrap/>
            <w:hideMark/>
          </w:tcPr>
          <w:p w14:paraId="22AB34A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D10DCD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5" w:type="dxa"/>
            <w:noWrap/>
            <w:hideMark/>
          </w:tcPr>
          <w:p w14:paraId="2AF3FD18" w14:textId="3AC7F9A6"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7C4B95F8" w14:textId="77777777" w:rsidTr="003D476A">
        <w:trPr>
          <w:trHeight w:val="313"/>
        </w:trPr>
        <w:tc>
          <w:tcPr>
            <w:tcW w:w="1134" w:type="dxa"/>
            <w:noWrap/>
            <w:hideMark/>
          </w:tcPr>
          <w:p w14:paraId="0FEF4A5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6A02F24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0E16248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02841D7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16C4B6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503202</w:t>
            </w:r>
          </w:p>
        </w:tc>
        <w:tc>
          <w:tcPr>
            <w:tcW w:w="1134" w:type="dxa"/>
            <w:noWrap/>
            <w:hideMark/>
          </w:tcPr>
          <w:p w14:paraId="5296A0F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77A9103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2BDF356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2D11090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01947CD5" w14:textId="5975C1CF"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093A88F2" w14:textId="77777777" w:rsidTr="003D476A">
        <w:trPr>
          <w:trHeight w:val="313"/>
        </w:trPr>
        <w:tc>
          <w:tcPr>
            <w:tcW w:w="1134" w:type="dxa"/>
            <w:noWrap/>
            <w:hideMark/>
          </w:tcPr>
          <w:p w14:paraId="7AC53C6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BAA6E0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544B776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6E2F9BA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33743B1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503302</w:t>
            </w:r>
          </w:p>
        </w:tc>
        <w:tc>
          <w:tcPr>
            <w:tcW w:w="1134" w:type="dxa"/>
            <w:noWrap/>
            <w:hideMark/>
          </w:tcPr>
          <w:p w14:paraId="0D0B323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0192AB3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72C050F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56F040E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59F76D88" w14:textId="555FCEEF"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391ECA7B" w14:textId="77777777" w:rsidTr="003D476A">
        <w:trPr>
          <w:trHeight w:val="313"/>
        </w:trPr>
        <w:tc>
          <w:tcPr>
            <w:tcW w:w="1134" w:type="dxa"/>
            <w:noWrap/>
            <w:hideMark/>
          </w:tcPr>
          <w:p w14:paraId="25A46E4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3028574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6A896A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CA790E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36ED5C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503307</w:t>
            </w:r>
          </w:p>
        </w:tc>
        <w:tc>
          <w:tcPr>
            <w:tcW w:w="1134" w:type="dxa"/>
            <w:noWrap/>
            <w:hideMark/>
          </w:tcPr>
          <w:p w14:paraId="6E0BB6F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5276F7B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390B484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00E1C41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702C3B1C" w14:textId="059B46F2"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706361F0" w14:textId="77777777" w:rsidTr="003D476A">
        <w:trPr>
          <w:trHeight w:val="313"/>
        </w:trPr>
        <w:tc>
          <w:tcPr>
            <w:tcW w:w="1134" w:type="dxa"/>
            <w:noWrap/>
            <w:hideMark/>
          </w:tcPr>
          <w:p w14:paraId="6D4A9DC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6293FE5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62910CA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719FFDB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1D66B5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503205</w:t>
            </w:r>
          </w:p>
        </w:tc>
        <w:tc>
          <w:tcPr>
            <w:tcW w:w="1134" w:type="dxa"/>
            <w:noWrap/>
            <w:hideMark/>
          </w:tcPr>
          <w:p w14:paraId="39E1CD0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2683D4F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2A8D195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0212C94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25C036A8" w14:textId="69DD35A0"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68D5A11B" w14:textId="77777777" w:rsidTr="003D476A">
        <w:trPr>
          <w:trHeight w:val="313"/>
        </w:trPr>
        <w:tc>
          <w:tcPr>
            <w:tcW w:w="1134" w:type="dxa"/>
            <w:noWrap/>
            <w:hideMark/>
          </w:tcPr>
          <w:p w14:paraId="2FB1237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39AA0F4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4C19E7F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18E4FD9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3E27F2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503301</w:t>
            </w:r>
          </w:p>
        </w:tc>
        <w:tc>
          <w:tcPr>
            <w:tcW w:w="1134" w:type="dxa"/>
            <w:noWrap/>
            <w:hideMark/>
          </w:tcPr>
          <w:p w14:paraId="4334AC1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56BB060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5FE26D2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0C81E5E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6E5EABDB" w14:textId="5D34D035"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549E85F3" w14:textId="77777777" w:rsidTr="003D476A">
        <w:trPr>
          <w:trHeight w:val="313"/>
        </w:trPr>
        <w:tc>
          <w:tcPr>
            <w:tcW w:w="1134" w:type="dxa"/>
            <w:noWrap/>
            <w:hideMark/>
          </w:tcPr>
          <w:p w14:paraId="6692748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1B8E4D1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D2F6B1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F2BB94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B70B36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100001</w:t>
            </w:r>
          </w:p>
        </w:tc>
        <w:tc>
          <w:tcPr>
            <w:tcW w:w="1134" w:type="dxa"/>
            <w:noWrap/>
            <w:hideMark/>
          </w:tcPr>
          <w:p w14:paraId="1D9FA75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10E2EF6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6D05EFA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17C7688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5800F581" w14:textId="17DF5A0A"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Öğretim (%100</w:t>
            </w:r>
          </w:p>
        </w:tc>
      </w:tr>
      <w:tr w:rsidR="003D476A" w:rsidRPr="00B06F59" w14:paraId="1296D137" w14:textId="77777777" w:rsidTr="003D476A">
        <w:trPr>
          <w:trHeight w:val="313"/>
        </w:trPr>
        <w:tc>
          <w:tcPr>
            <w:tcW w:w="1134" w:type="dxa"/>
            <w:noWrap/>
            <w:hideMark/>
          </w:tcPr>
          <w:p w14:paraId="6085A9D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Arş. Gör. Dr.</w:t>
            </w:r>
          </w:p>
        </w:tc>
        <w:tc>
          <w:tcPr>
            <w:tcW w:w="1418" w:type="dxa"/>
            <w:noWrap/>
            <w:hideMark/>
          </w:tcPr>
          <w:p w14:paraId="02D2ADC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Berna </w:t>
            </w:r>
            <w:proofErr w:type="spellStart"/>
            <w:r w:rsidRPr="00B06F59">
              <w:rPr>
                <w:rFonts w:asciiTheme="minorHAnsi" w:hAnsiTheme="minorHAnsi" w:cstheme="minorHAnsi"/>
                <w:color w:val="000000"/>
              </w:rPr>
              <w:t>Karaloğlu</w:t>
            </w:r>
            <w:proofErr w:type="spellEnd"/>
            <w:r w:rsidRPr="00B06F59">
              <w:rPr>
                <w:rFonts w:asciiTheme="minorHAnsi" w:hAnsiTheme="minorHAnsi" w:cstheme="minorHAnsi"/>
                <w:color w:val="000000"/>
              </w:rPr>
              <w:t> </w:t>
            </w:r>
          </w:p>
        </w:tc>
        <w:tc>
          <w:tcPr>
            <w:tcW w:w="709" w:type="dxa"/>
            <w:noWrap/>
            <w:hideMark/>
          </w:tcPr>
          <w:p w14:paraId="67605B2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K</w:t>
            </w:r>
          </w:p>
        </w:tc>
        <w:tc>
          <w:tcPr>
            <w:tcW w:w="1134" w:type="dxa"/>
            <w:hideMark/>
          </w:tcPr>
          <w:p w14:paraId="76955D5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hideMark/>
          </w:tcPr>
          <w:p w14:paraId="5B2B3E6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2505E73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6E84BF4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6" w:type="dxa"/>
            <w:noWrap/>
            <w:hideMark/>
          </w:tcPr>
          <w:p w14:paraId="75AA5EB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40018D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5" w:type="dxa"/>
            <w:noWrap/>
            <w:hideMark/>
          </w:tcPr>
          <w:p w14:paraId="32C6279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r>
      <w:tr w:rsidR="003D476A" w:rsidRPr="00B06F59" w14:paraId="0B08AB01" w14:textId="77777777" w:rsidTr="003D476A">
        <w:trPr>
          <w:trHeight w:val="313"/>
        </w:trPr>
        <w:tc>
          <w:tcPr>
            <w:tcW w:w="1134" w:type="dxa"/>
            <w:noWrap/>
            <w:hideMark/>
          </w:tcPr>
          <w:p w14:paraId="3EE4DAD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Arş. Gör. </w:t>
            </w:r>
          </w:p>
        </w:tc>
        <w:tc>
          <w:tcPr>
            <w:tcW w:w="1418" w:type="dxa"/>
            <w:noWrap/>
            <w:hideMark/>
          </w:tcPr>
          <w:p w14:paraId="6CAD066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Hülya Kaşıkçı</w:t>
            </w:r>
          </w:p>
        </w:tc>
        <w:tc>
          <w:tcPr>
            <w:tcW w:w="709" w:type="dxa"/>
            <w:hideMark/>
          </w:tcPr>
          <w:p w14:paraId="44DABCF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K</w:t>
            </w:r>
          </w:p>
        </w:tc>
        <w:tc>
          <w:tcPr>
            <w:tcW w:w="1134" w:type="dxa"/>
            <w:hideMark/>
          </w:tcPr>
          <w:p w14:paraId="1690F23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hideMark/>
          </w:tcPr>
          <w:p w14:paraId="51A97D6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6E3BB1B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031D1A7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6" w:type="dxa"/>
            <w:noWrap/>
            <w:hideMark/>
          </w:tcPr>
          <w:p w14:paraId="0E8CF33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505B505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5" w:type="dxa"/>
            <w:noWrap/>
            <w:hideMark/>
          </w:tcPr>
          <w:p w14:paraId="5A26BFE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r>
      <w:tr w:rsidR="003D476A" w:rsidRPr="00B06F59" w14:paraId="6F238FE6" w14:textId="77777777" w:rsidTr="003D476A">
        <w:trPr>
          <w:trHeight w:val="313"/>
        </w:trPr>
        <w:tc>
          <w:tcPr>
            <w:tcW w:w="1134" w:type="dxa"/>
            <w:noWrap/>
            <w:hideMark/>
          </w:tcPr>
          <w:p w14:paraId="6695062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lastRenderedPageBreak/>
              <w:t>Doç. Dr. </w:t>
            </w:r>
          </w:p>
        </w:tc>
        <w:tc>
          <w:tcPr>
            <w:tcW w:w="1418" w:type="dxa"/>
            <w:noWrap/>
            <w:hideMark/>
          </w:tcPr>
          <w:p w14:paraId="7E1ACAC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Haydar KARAMAN</w:t>
            </w:r>
          </w:p>
        </w:tc>
        <w:tc>
          <w:tcPr>
            <w:tcW w:w="709" w:type="dxa"/>
            <w:noWrap/>
            <w:hideMark/>
          </w:tcPr>
          <w:p w14:paraId="64E14938" w14:textId="2ACC10E3"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r w:rsidR="00772253" w:rsidRPr="00B06F59">
              <w:rPr>
                <w:rFonts w:asciiTheme="minorHAnsi" w:hAnsiTheme="minorHAnsi" w:cstheme="minorHAnsi"/>
                <w:color w:val="000000"/>
              </w:rPr>
              <w:t>E</w:t>
            </w:r>
          </w:p>
        </w:tc>
        <w:tc>
          <w:tcPr>
            <w:tcW w:w="1134" w:type="dxa"/>
            <w:hideMark/>
          </w:tcPr>
          <w:p w14:paraId="31C2D3F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hideMark/>
          </w:tcPr>
          <w:p w14:paraId="1A4A96C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9329110</w:t>
            </w:r>
          </w:p>
        </w:tc>
        <w:tc>
          <w:tcPr>
            <w:tcW w:w="1134" w:type="dxa"/>
            <w:noWrap/>
            <w:hideMark/>
          </w:tcPr>
          <w:p w14:paraId="3A87274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6</w:t>
            </w:r>
          </w:p>
        </w:tc>
        <w:tc>
          <w:tcPr>
            <w:tcW w:w="1134" w:type="dxa"/>
            <w:noWrap/>
            <w:hideMark/>
          </w:tcPr>
          <w:p w14:paraId="6DFAF0E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4EFA03B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686DB6A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54044A4E" w14:textId="159A2122"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335C8C38" w14:textId="77777777" w:rsidTr="003D476A">
        <w:trPr>
          <w:trHeight w:val="313"/>
        </w:trPr>
        <w:tc>
          <w:tcPr>
            <w:tcW w:w="1134" w:type="dxa"/>
            <w:noWrap/>
            <w:hideMark/>
          </w:tcPr>
          <w:p w14:paraId="42544C7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37071A7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68F5D3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64F8B95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34EBF43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502.101</w:t>
            </w:r>
          </w:p>
        </w:tc>
        <w:tc>
          <w:tcPr>
            <w:tcW w:w="1134" w:type="dxa"/>
            <w:noWrap/>
            <w:hideMark/>
          </w:tcPr>
          <w:p w14:paraId="5B0483C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3</w:t>
            </w:r>
          </w:p>
        </w:tc>
        <w:tc>
          <w:tcPr>
            <w:tcW w:w="1134" w:type="dxa"/>
            <w:noWrap/>
            <w:hideMark/>
          </w:tcPr>
          <w:p w14:paraId="574019B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5126A88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531C9F0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0C0DDB23" w14:textId="7479B5B4"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32209414" w14:textId="77777777" w:rsidTr="003D476A">
        <w:trPr>
          <w:trHeight w:val="313"/>
        </w:trPr>
        <w:tc>
          <w:tcPr>
            <w:tcW w:w="1134" w:type="dxa"/>
            <w:noWrap/>
            <w:hideMark/>
          </w:tcPr>
          <w:p w14:paraId="007C212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3510A2B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5A3F469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4884A4E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3B6119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503.105</w:t>
            </w:r>
          </w:p>
        </w:tc>
        <w:tc>
          <w:tcPr>
            <w:tcW w:w="1134" w:type="dxa"/>
            <w:noWrap/>
            <w:hideMark/>
          </w:tcPr>
          <w:p w14:paraId="1ACCF2F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3</w:t>
            </w:r>
          </w:p>
        </w:tc>
        <w:tc>
          <w:tcPr>
            <w:tcW w:w="1134" w:type="dxa"/>
            <w:noWrap/>
            <w:hideMark/>
          </w:tcPr>
          <w:p w14:paraId="4391E14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4E7BF15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03E6E90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4C85A700" w14:textId="2F81E464"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02D4FB4D" w14:textId="77777777" w:rsidTr="003D476A">
        <w:trPr>
          <w:trHeight w:val="313"/>
        </w:trPr>
        <w:tc>
          <w:tcPr>
            <w:tcW w:w="1134" w:type="dxa"/>
            <w:noWrap/>
            <w:hideMark/>
          </w:tcPr>
          <w:p w14:paraId="26DD9A7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1E7C4B0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1565BE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09106E0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5659FCD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503.203</w:t>
            </w:r>
          </w:p>
        </w:tc>
        <w:tc>
          <w:tcPr>
            <w:tcW w:w="1134" w:type="dxa"/>
            <w:noWrap/>
            <w:hideMark/>
          </w:tcPr>
          <w:p w14:paraId="5545154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4</w:t>
            </w:r>
          </w:p>
        </w:tc>
        <w:tc>
          <w:tcPr>
            <w:tcW w:w="1134" w:type="dxa"/>
            <w:noWrap/>
            <w:hideMark/>
          </w:tcPr>
          <w:p w14:paraId="564E0A7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0AF4C15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6AA8EF7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6DF81E38" w14:textId="7D121F06"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2518E53A" w14:textId="77777777" w:rsidTr="003D476A">
        <w:trPr>
          <w:trHeight w:val="313"/>
        </w:trPr>
        <w:tc>
          <w:tcPr>
            <w:tcW w:w="1134" w:type="dxa"/>
            <w:noWrap/>
            <w:hideMark/>
          </w:tcPr>
          <w:p w14:paraId="3FB97C4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49E0CE2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5051F81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73A7C4E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063A9CE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503.411</w:t>
            </w:r>
          </w:p>
        </w:tc>
        <w:tc>
          <w:tcPr>
            <w:tcW w:w="1134" w:type="dxa"/>
            <w:noWrap/>
            <w:hideMark/>
          </w:tcPr>
          <w:p w14:paraId="11A1230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6DCA963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0FF1BCC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47E427C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16D72FC6" w14:textId="36B7D01B"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7A6651BA" w14:textId="77777777" w:rsidTr="003D476A">
        <w:trPr>
          <w:trHeight w:val="313"/>
        </w:trPr>
        <w:tc>
          <w:tcPr>
            <w:tcW w:w="1134" w:type="dxa"/>
            <w:noWrap/>
            <w:hideMark/>
          </w:tcPr>
          <w:p w14:paraId="471E9F2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CCBDCF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3E945C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1727A15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6666491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9.329.300</w:t>
            </w:r>
          </w:p>
        </w:tc>
        <w:tc>
          <w:tcPr>
            <w:tcW w:w="1134" w:type="dxa"/>
            <w:noWrap/>
            <w:hideMark/>
          </w:tcPr>
          <w:p w14:paraId="7D0F158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6</w:t>
            </w:r>
          </w:p>
        </w:tc>
        <w:tc>
          <w:tcPr>
            <w:tcW w:w="1134" w:type="dxa"/>
            <w:noWrap/>
            <w:hideMark/>
          </w:tcPr>
          <w:p w14:paraId="46B9C6E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600FF39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5EFFDA3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18644AD4" w14:textId="62E9BDCF"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23302264" w14:textId="77777777" w:rsidTr="003D476A">
        <w:trPr>
          <w:trHeight w:val="313"/>
        </w:trPr>
        <w:tc>
          <w:tcPr>
            <w:tcW w:w="1134" w:type="dxa"/>
            <w:noWrap/>
            <w:hideMark/>
          </w:tcPr>
          <w:p w14:paraId="425A543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1E5CACF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6463B54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602D435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437C904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503.110</w:t>
            </w:r>
          </w:p>
        </w:tc>
        <w:tc>
          <w:tcPr>
            <w:tcW w:w="1134" w:type="dxa"/>
            <w:noWrap/>
            <w:hideMark/>
          </w:tcPr>
          <w:p w14:paraId="1CB7FEC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4</w:t>
            </w:r>
          </w:p>
        </w:tc>
        <w:tc>
          <w:tcPr>
            <w:tcW w:w="1134" w:type="dxa"/>
            <w:noWrap/>
            <w:hideMark/>
          </w:tcPr>
          <w:p w14:paraId="59B63CA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3F42F35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067E54C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37874005" w14:textId="517B2BFA"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313BBCC1" w14:textId="77777777" w:rsidTr="003D476A">
        <w:trPr>
          <w:trHeight w:val="313"/>
        </w:trPr>
        <w:tc>
          <w:tcPr>
            <w:tcW w:w="1134" w:type="dxa"/>
            <w:noWrap/>
            <w:hideMark/>
          </w:tcPr>
          <w:p w14:paraId="08A4274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1C82A2A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5AA7E4A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75FB7C4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4BDCD1E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503.308</w:t>
            </w:r>
          </w:p>
        </w:tc>
        <w:tc>
          <w:tcPr>
            <w:tcW w:w="1134" w:type="dxa"/>
            <w:noWrap/>
            <w:hideMark/>
          </w:tcPr>
          <w:p w14:paraId="716D06F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7EB05A1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4E7C043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06BB455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596008C0" w14:textId="77DF803C"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1669D5F" w14:textId="77777777" w:rsidTr="003D476A">
        <w:trPr>
          <w:trHeight w:val="313"/>
        </w:trPr>
        <w:tc>
          <w:tcPr>
            <w:tcW w:w="1134" w:type="dxa"/>
            <w:noWrap/>
            <w:hideMark/>
          </w:tcPr>
          <w:p w14:paraId="5BC4F8C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2E88BAC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4E71CE3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7EFFF13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3BD676E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9.329.110</w:t>
            </w:r>
          </w:p>
        </w:tc>
        <w:tc>
          <w:tcPr>
            <w:tcW w:w="1134" w:type="dxa"/>
            <w:noWrap/>
            <w:hideMark/>
          </w:tcPr>
          <w:p w14:paraId="2D9CF36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6</w:t>
            </w:r>
          </w:p>
        </w:tc>
        <w:tc>
          <w:tcPr>
            <w:tcW w:w="1134" w:type="dxa"/>
            <w:noWrap/>
            <w:hideMark/>
          </w:tcPr>
          <w:p w14:paraId="7932B50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2958662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3F53A31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06A45052" w14:textId="2AA5A6D8"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45EF8D84" w14:textId="77777777" w:rsidTr="003D476A">
        <w:trPr>
          <w:trHeight w:val="313"/>
        </w:trPr>
        <w:tc>
          <w:tcPr>
            <w:tcW w:w="1134" w:type="dxa"/>
            <w:noWrap/>
            <w:hideMark/>
          </w:tcPr>
          <w:p w14:paraId="38B021E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58114CF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AC2ACD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096CCF4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E57B7B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503.106</w:t>
            </w:r>
          </w:p>
        </w:tc>
        <w:tc>
          <w:tcPr>
            <w:tcW w:w="1134" w:type="dxa"/>
            <w:noWrap/>
            <w:hideMark/>
          </w:tcPr>
          <w:p w14:paraId="762FF62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3</w:t>
            </w:r>
          </w:p>
        </w:tc>
        <w:tc>
          <w:tcPr>
            <w:tcW w:w="1134" w:type="dxa"/>
            <w:noWrap/>
            <w:hideMark/>
          </w:tcPr>
          <w:p w14:paraId="2902BD4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69247D3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37E5D10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0690A5AE" w14:textId="5E260280"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A3F2F92" w14:textId="77777777" w:rsidTr="003D476A">
        <w:trPr>
          <w:trHeight w:val="313"/>
        </w:trPr>
        <w:tc>
          <w:tcPr>
            <w:tcW w:w="1134" w:type="dxa"/>
            <w:noWrap/>
            <w:hideMark/>
          </w:tcPr>
          <w:p w14:paraId="1214D0E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439F007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45E29BB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217BBEC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3538EB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503.306</w:t>
            </w:r>
          </w:p>
        </w:tc>
        <w:tc>
          <w:tcPr>
            <w:tcW w:w="1134" w:type="dxa"/>
            <w:noWrap/>
            <w:hideMark/>
          </w:tcPr>
          <w:p w14:paraId="5797174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5A6541A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79959B3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7B7028C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18D9431F" w14:textId="3F46C028"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2600612" w14:textId="77777777" w:rsidTr="003D476A">
        <w:trPr>
          <w:trHeight w:val="313"/>
        </w:trPr>
        <w:tc>
          <w:tcPr>
            <w:tcW w:w="1134" w:type="dxa"/>
            <w:noWrap/>
            <w:hideMark/>
          </w:tcPr>
          <w:p w14:paraId="1510E2B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43D61E7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085B4D2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31AB215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0D2BCAF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503.203</w:t>
            </w:r>
          </w:p>
        </w:tc>
        <w:tc>
          <w:tcPr>
            <w:tcW w:w="1134" w:type="dxa"/>
            <w:noWrap/>
            <w:hideMark/>
          </w:tcPr>
          <w:p w14:paraId="6416724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4</w:t>
            </w:r>
          </w:p>
        </w:tc>
        <w:tc>
          <w:tcPr>
            <w:tcW w:w="1134" w:type="dxa"/>
            <w:noWrap/>
            <w:hideMark/>
          </w:tcPr>
          <w:p w14:paraId="4C2B9E2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405F487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226CA2B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3CAB7FB4" w14:textId="3B1EEF78"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001CCBA" w14:textId="77777777" w:rsidTr="003D476A">
        <w:trPr>
          <w:trHeight w:val="313"/>
        </w:trPr>
        <w:tc>
          <w:tcPr>
            <w:tcW w:w="1134" w:type="dxa"/>
            <w:noWrap/>
            <w:hideMark/>
          </w:tcPr>
          <w:p w14:paraId="18D5BF5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5B19A46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01C3CCD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4F9554E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EE6053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503.105</w:t>
            </w:r>
          </w:p>
        </w:tc>
        <w:tc>
          <w:tcPr>
            <w:tcW w:w="1134" w:type="dxa"/>
            <w:noWrap/>
            <w:hideMark/>
          </w:tcPr>
          <w:p w14:paraId="496413A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3</w:t>
            </w:r>
          </w:p>
        </w:tc>
        <w:tc>
          <w:tcPr>
            <w:tcW w:w="1134" w:type="dxa"/>
            <w:noWrap/>
            <w:hideMark/>
          </w:tcPr>
          <w:p w14:paraId="1F520E3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29F7F7B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28E7405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4A9BEBB3" w14:textId="12221ADB"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67D56825" w14:textId="77777777" w:rsidTr="003D476A">
        <w:trPr>
          <w:trHeight w:val="313"/>
        </w:trPr>
        <w:tc>
          <w:tcPr>
            <w:tcW w:w="1134" w:type="dxa"/>
            <w:noWrap/>
            <w:hideMark/>
          </w:tcPr>
          <w:p w14:paraId="4017E5F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6FDE323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A3A0B2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FCAAB9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7D2674B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504.105</w:t>
            </w:r>
          </w:p>
        </w:tc>
        <w:tc>
          <w:tcPr>
            <w:tcW w:w="1134" w:type="dxa"/>
            <w:noWrap/>
            <w:hideMark/>
          </w:tcPr>
          <w:p w14:paraId="4758395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3</w:t>
            </w:r>
          </w:p>
        </w:tc>
        <w:tc>
          <w:tcPr>
            <w:tcW w:w="1134" w:type="dxa"/>
            <w:noWrap/>
            <w:hideMark/>
          </w:tcPr>
          <w:p w14:paraId="1E9BB21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560CECA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2024-2025</w:t>
            </w:r>
          </w:p>
        </w:tc>
        <w:tc>
          <w:tcPr>
            <w:tcW w:w="709" w:type="dxa"/>
            <w:noWrap/>
            <w:hideMark/>
          </w:tcPr>
          <w:p w14:paraId="48DEE47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Bahar</w:t>
            </w:r>
          </w:p>
        </w:tc>
        <w:tc>
          <w:tcPr>
            <w:tcW w:w="1275" w:type="dxa"/>
            <w:noWrap/>
            <w:hideMark/>
          </w:tcPr>
          <w:p w14:paraId="29F03686" w14:textId="013DE95C"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00423687" w14:textId="77777777" w:rsidTr="003D476A">
        <w:trPr>
          <w:trHeight w:val="313"/>
        </w:trPr>
        <w:tc>
          <w:tcPr>
            <w:tcW w:w="1134" w:type="dxa"/>
            <w:noWrap/>
            <w:hideMark/>
          </w:tcPr>
          <w:p w14:paraId="0109309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58996F2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149759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4A31326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5C670EE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503.105</w:t>
            </w:r>
          </w:p>
        </w:tc>
        <w:tc>
          <w:tcPr>
            <w:tcW w:w="1134" w:type="dxa"/>
            <w:noWrap/>
            <w:hideMark/>
          </w:tcPr>
          <w:p w14:paraId="78B489D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3</w:t>
            </w:r>
          </w:p>
        </w:tc>
        <w:tc>
          <w:tcPr>
            <w:tcW w:w="1134" w:type="dxa"/>
            <w:noWrap/>
            <w:hideMark/>
          </w:tcPr>
          <w:p w14:paraId="4117EA1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4D7C8C8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3E283A3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Bahar</w:t>
            </w:r>
          </w:p>
        </w:tc>
        <w:tc>
          <w:tcPr>
            <w:tcW w:w="1275" w:type="dxa"/>
            <w:noWrap/>
            <w:hideMark/>
          </w:tcPr>
          <w:p w14:paraId="284F012A" w14:textId="643A0E1F"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5B9E0DF0" w14:textId="77777777" w:rsidTr="003D476A">
        <w:trPr>
          <w:trHeight w:val="313"/>
        </w:trPr>
        <w:tc>
          <w:tcPr>
            <w:tcW w:w="1134" w:type="dxa"/>
            <w:noWrap/>
            <w:hideMark/>
          </w:tcPr>
          <w:p w14:paraId="0732838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37ECAB8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0D7C7DC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7BF2D50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2DE31FD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503.410</w:t>
            </w:r>
          </w:p>
        </w:tc>
        <w:tc>
          <w:tcPr>
            <w:tcW w:w="1134" w:type="dxa"/>
            <w:noWrap/>
            <w:hideMark/>
          </w:tcPr>
          <w:p w14:paraId="7D4890A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5</w:t>
            </w:r>
          </w:p>
        </w:tc>
        <w:tc>
          <w:tcPr>
            <w:tcW w:w="1134" w:type="dxa"/>
            <w:noWrap/>
            <w:hideMark/>
          </w:tcPr>
          <w:p w14:paraId="63E16C6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Yüz Yüze</w:t>
            </w:r>
          </w:p>
        </w:tc>
        <w:tc>
          <w:tcPr>
            <w:tcW w:w="1276" w:type="dxa"/>
            <w:noWrap/>
            <w:hideMark/>
          </w:tcPr>
          <w:p w14:paraId="5A092F7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2024-2025</w:t>
            </w:r>
          </w:p>
        </w:tc>
        <w:tc>
          <w:tcPr>
            <w:tcW w:w="709" w:type="dxa"/>
            <w:noWrap/>
            <w:hideMark/>
          </w:tcPr>
          <w:p w14:paraId="2D6FE0D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Bahar</w:t>
            </w:r>
          </w:p>
        </w:tc>
        <w:tc>
          <w:tcPr>
            <w:tcW w:w="1275" w:type="dxa"/>
            <w:noWrap/>
            <w:hideMark/>
          </w:tcPr>
          <w:p w14:paraId="3810AF48" w14:textId="70014E4B"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413F38AA" w14:textId="77777777" w:rsidTr="003D476A">
        <w:trPr>
          <w:trHeight w:val="313"/>
        </w:trPr>
        <w:tc>
          <w:tcPr>
            <w:tcW w:w="1134" w:type="dxa"/>
            <w:noWrap/>
            <w:hideMark/>
          </w:tcPr>
          <w:p w14:paraId="5989969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0E63EA7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A27950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4B8C07C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5614256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5DEBC9C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39A84CE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6" w:type="dxa"/>
            <w:noWrap/>
            <w:hideMark/>
          </w:tcPr>
          <w:p w14:paraId="089A241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C6648D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5" w:type="dxa"/>
            <w:noWrap/>
            <w:hideMark/>
          </w:tcPr>
          <w:p w14:paraId="1B0611F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r>
      <w:tr w:rsidR="003D476A" w:rsidRPr="00B06F59" w14:paraId="21F255D1" w14:textId="77777777" w:rsidTr="003D476A">
        <w:trPr>
          <w:trHeight w:val="313"/>
        </w:trPr>
        <w:tc>
          <w:tcPr>
            <w:tcW w:w="1134" w:type="dxa"/>
            <w:noWrap/>
            <w:hideMark/>
          </w:tcPr>
          <w:p w14:paraId="316DA5E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lastRenderedPageBreak/>
              <w:t> Arş. Gör Dr.</w:t>
            </w:r>
          </w:p>
        </w:tc>
        <w:tc>
          <w:tcPr>
            <w:tcW w:w="1418" w:type="dxa"/>
            <w:noWrap/>
            <w:hideMark/>
          </w:tcPr>
          <w:p w14:paraId="5682681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Aysel Doğan</w:t>
            </w:r>
          </w:p>
        </w:tc>
        <w:tc>
          <w:tcPr>
            <w:tcW w:w="709" w:type="dxa"/>
            <w:noWrap/>
            <w:hideMark/>
          </w:tcPr>
          <w:p w14:paraId="63DFCD4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K</w:t>
            </w:r>
          </w:p>
        </w:tc>
        <w:tc>
          <w:tcPr>
            <w:tcW w:w="1134" w:type="dxa"/>
            <w:hideMark/>
          </w:tcPr>
          <w:p w14:paraId="1BD44E2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TZ</w:t>
            </w:r>
          </w:p>
        </w:tc>
        <w:tc>
          <w:tcPr>
            <w:tcW w:w="1417" w:type="dxa"/>
            <w:hideMark/>
          </w:tcPr>
          <w:p w14:paraId="3AC8059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0501303</w:t>
            </w:r>
          </w:p>
        </w:tc>
        <w:tc>
          <w:tcPr>
            <w:tcW w:w="1134" w:type="dxa"/>
            <w:noWrap/>
            <w:hideMark/>
          </w:tcPr>
          <w:p w14:paraId="268A50C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23490E7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44BC21C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00698F0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6CA04240" w14:textId="1087B16D"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18F1D660" w14:textId="77777777" w:rsidTr="00772253">
        <w:trPr>
          <w:trHeight w:val="563"/>
        </w:trPr>
        <w:tc>
          <w:tcPr>
            <w:tcW w:w="1134" w:type="dxa"/>
            <w:noWrap/>
            <w:hideMark/>
          </w:tcPr>
          <w:p w14:paraId="68D2E89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E312B5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3F587D9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40D649A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hideMark/>
          </w:tcPr>
          <w:p w14:paraId="77D3FF3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0502029</w:t>
            </w:r>
          </w:p>
        </w:tc>
        <w:tc>
          <w:tcPr>
            <w:tcW w:w="1134" w:type="dxa"/>
            <w:noWrap/>
            <w:hideMark/>
          </w:tcPr>
          <w:p w14:paraId="1AF34E6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03149D4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48E2023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217C8B0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41EF0E45" w14:textId="08B8F5EA"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4894B79B" w14:textId="77777777" w:rsidTr="00772253">
        <w:trPr>
          <w:trHeight w:val="471"/>
        </w:trPr>
        <w:tc>
          <w:tcPr>
            <w:tcW w:w="1134" w:type="dxa"/>
            <w:noWrap/>
            <w:hideMark/>
          </w:tcPr>
          <w:p w14:paraId="10B9EF8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Arş. Gör </w:t>
            </w:r>
          </w:p>
        </w:tc>
        <w:tc>
          <w:tcPr>
            <w:tcW w:w="1418" w:type="dxa"/>
            <w:noWrap/>
            <w:hideMark/>
          </w:tcPr>
          <w:p w14:paraId="4827C36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İbrahim Halil Ceylan</w:t>
            </w:r>
          </w:p>
        </w:tc>
        <w:tc>
          <w:tcPr>
            <w:tcW w:w="709" w:type="dxa"/>
            <w:noWrap/>
            <w:hideMark/>
          </w:tcPr>
          <w:p w14:paraId="3880DFD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E</w:t>
            </w:r>
          </w:p>
        </w:tc>
        <w:tc>
          <w:tcPr>
            <w:tcW w:w="1134" w:type="dxa"/>
            <w:hideMark/>
          </w:tcPr>
          <w:p w14:paraId="43186AF6"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hideMark/>
          </w:tcPr>
          <w:p w14:paraId="1ACC451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2984835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noWrap/>
            <w:hideMark/>
          </w:tcPr>
          <w:p w14:paraId="5BB05D1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6" w:type="dxa"/>
            <w:noWrap/>
            <w:hideMark/>
          </w:tcPr>
          <w:p w14:paraId="17F091E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031919A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275" w:type="dxa"/>
            <w:noWrap/>
            <w:hideMark/>
          </w:tcPr>
          <w:p w14:paraId="74F9653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r>
      <w:tr w:rsidR="003D476A" w:rsidRPr="00B06F59" w14:paraId="1C3BB5E1" w14:textId="77777777" w:rsidTr="003D476A">
        <w:trPr>
          <w:trHeight w:val="313"/>
        </w:trPr>
        <w:tc>
          <w:tcPr>
            <w:tcW w:w="1134" w:type="dxa"/>
            <w:noWrap/>
            <w:hideMark/>
          </w:tcPr>
          <w:p w14:paraId="0C5488C8" w14:textId="3EFD7C8F" w:rsidR="00ED13A1" w:rsidRPr="00B06F59" w:rsidRDefault="00772253" w:rsidP="00B06F59">
            <w:pPr>
              <w:tabs>
                <w:tab w:val="left" w:pos="851"/>
                <w:tab w:val="left" w:pos="1134"/>
              </w:tabs>
              <w:spacing w:before="120" w:after="120"/>
              <w:jc w:val="both"/>
              <w:rPr>
                <w:rFonts w:asciiTheme="minorHAnsi" w:hAnsiTheme="minorHAnsi" w:cstheme="minorHAnsi"/>
                <w:color w:val="000000"/>
              </w:rPr>
            </w:pPr>
            <w:proofErr w:type="spellStart"/>
            <w:r w:rsidRPr="00B06F59">
              <w:rPr>
                <w:rFonts w:asciiTheme="minorHAnsi" w:hAnsiTheme="minorHAnsi" w:cstheme="minorHAnsi"/>
                <w:color w:val="000000"/>
              </w:rPr>
              <w:t>Dr.</w:t>
            </w:r>
            <w:r w:rsidR="00ED13A1" w:rsidRPr="00B06F59">
              <w:rPr>
                <w:rFonts w:asciiTheme="minorHAnsi" w:hAnsiTheme="minorHAnsi" w:cstheme="minorHAnsi"/>
                <w:color w:val="000000"/>
              </w:rPr>
              <w:t>Öğr</w:t>
            </w:r>
            <w:proofErr w:type="spellEnd"/>
            <w:r w:rsidR="00ED13A1" w:rsidRPr="00B06F59">
              <w:rPr>
                <w:rFonts w:asciiTheme="minorHAnsi" w:hAnsiTheme="minorHAnsi" w:cstheme="minorHAnsi"/>
                <w:color w:val="000000"/>
              </w:rPr>
              <w:t>. Üyesi</w:t>
            </w:r>
          </w:p>
        </w:tc>
        <w:tc>
          <w:tcPr>
            <w:tcW w:w="1418" w:type="dxa"/>
            <w:noWrap/>
            <w:hideMark/>
          </w:tcPr>
          <w:p w14:paraId="2210217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Emre Baran PAK</w:t>
            </w:r>
          </w:p>
        </w:tc>
        <w:tc>
          <w:tcPr>
            <w:tcW w:w="709" w:type="dxa"/>
            <w:noWrap/>
            <w:hideMark/>
          </w:tcPr>
          <w:p w14:paraId="5FE0D70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E</w:t>
            </w:r>
          </w:p>
        </w:tc>
        <w:tc>
          <w:tcPr>
            <w:tcW w:w="1134" w:type="dxa"/>
            <w:hideMark/>
          </w:tcPr>
          <w:p w14:paraId="4FA5161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TZ</w:t>
            </w:r>
          </w:p>
        </w:tc>
        <w:tc>
          <w:tcPr>
            <w:tcW w:w="1417" w:type="dxa"/>
            <w:noWrap/>
            <w:hideMark/>
          </w:tcPr>
          <w:p w14:paraId="0B4DF45C"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0404401</w:t>
            </w:r>
          </w:p>
        </w:tc>
        <w:tc>
          <w:tcPr>
            <w:tcW w:w="1134" w:type="dxa"/>
            <w:noWrap/>
            <w:hideMark/>
          </w:tcPr>
          <w:p w14:paraId="48A42C2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w:t>
            </w:r>
          </w:p>
        </w:tc>
        <w:tc>
          <w:tcPr>
            <w:tcW w:w="1134" w:type="dxa"/>
            <w:noWrap/>
            <w:hideMark/>
          </w:tcPr>
          <w:p w14:paraId="5D3E15D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31D83B0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4F5E8E8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798DE5D1" w14:textId="1C152E4E"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1E30A974" w14:textId="77777777" w:rsidTr="003D476A">
        <w:trPr>
          <w:trHeight w:val="313"/>
        </w:trPr>
        <w:tc>
          <w:tcPr>
            <w:tcW w:w="1134" w:type="dxa"/>
            <w:noWrap/>
            <w:hideMark/>
          </w:tcPr>
          <w:p w14:paraId="39BD2CB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296A2AC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68F6C44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DD54218"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noWrap/>
            <w:hideMark/>
          </w:tcPr>
          <w:p w14:paraId="59556C2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0503405</w:t>
            </w:r>
          </w:p>
        </w:tc>
        <w:tc>
          <w:tcPr>
            <w:tcW w:w="1134" w:type="dxa"/>
            <w:noWrap/>
            <w:hideMark/>
          </w:tcPr>
          <w:p w14:paraId="3D241C4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2D5D4AB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6F07816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0DFB439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7B5D2B01" w14:textId="431ED541"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0F607F4B" w14:textId="77777777" w:rsidTr="003D476A">
        <w:trPr>
          <w:trHeight w:val="313"/>
        </w:trPr>
        <w:tc>
          <w:tcPr>
            <w:tcW w:w="1134" w:type="dxa"/>
            <w:noWrap/>
            <w:hideMark/>
          </w:tcPr>
          <w:p w14:paraId="4BE1958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2831C2A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1804F7A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119E897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noWrap/>
            <w:hideMark/>
          </w:tcPr>
          <w:p w14:paraId="0A0D012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0503303</w:t>
            </w:r>
          </w:p>
        </w:tc>
        <w:tc>
          <w:tcPr>
            <w:tcW w:w="1134" w:type="dxa"/>
            <w:noWrap/>
            <w:hideMark/>
          </w:tcPr>
          <w:p w14:paraId="2FF254B1"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5</w:t>
            </w:r>
          </w:p>
        </w:tc>
        <w:tc>
          <w:tcPr>
            <w:tcW w:w="1134" w:type="dxa"/>
            <w:noWrap/>
            <w:hideMark/>
          </w:tcPr>
          <w:p w14:paraId="7EA7D91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08417DC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5382734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4E8DA25E" w14:textId="4028402E"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1B1263F2" w14:textId="77777777" w:rsidTr="003D476A">
        <w:trPr>
          <w:trHeight w:val="313"/>
        </w:trPr>
        <w:tc>
          <w:tcPr>
            <w:tcW w:w="1134" w:type="dxa"/>
            <w:noWrap/>
            <w:hideMark/>
          </w:tcPr>
          <w:p w14:paraId="0400106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1182F793"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68606AF0"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55F35D4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noWrap/>
            <w:hideMark/>
          </w:tcPr>
          <w:p w14:paraId="744ED37F"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0503007</w:t>
            </w:r>
          </w:p>
        </w:tc>
        <w:tc>
          <w:tcPr>
            <w:tcW w:w="1134" w:type="dxa"/>
            <w:noWrap/>
            <w:hideMark/>
          </w:tcPr>
          <w:p w14:paraId="0F14936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4</w:t>
            </w:r>
          </w:p>
        </w:tc>
        <w:tc>
          <w:tcPr>
            <w:tcW w:w="1134" w:type="dxa"/>
            <w:noWrap/>
            <w:hideMark/>
          </w:tcPr>
          <w:p w14:paraId="23673EAB"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4ADBE9B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71A1987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5F62497E" w14:textId="46DC5BAD"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r w:rsidR="003D476A" w:rsidRPr="00B06F59" w14:paraId="25C2926B" w14:textId="77777777" w:rsidTr="003D476A">
        <w:trPr>
          <w:trHeight w:val="313"/>
        </w:trPr>
        <w:tc>
          <w:tcPr>
            <w:tcW w:w="1134" w:type="dxa"/>
            <w:noWrap/>
            <w:hideMark/>
          </w:tcPr>
          <w:p w14:paraId="2B90F48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8" w:type="dxa"/>
            <w:noWrap/>
            <w:hideMark/>
          </w:tcPr>
          <w:p w14:paraId="7301F964"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709" w:type="dxa"/>
            <w:noWrap/>
            <w:hideMark/>
          </w:tcPr>
          <w:p w14:paraId="2DC9786D"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134" w:type="dxa"/>
            <w:hideMark/>
          </w:tcPr>
          <w:p w14:paraId="251DB442"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w:t>
            </w:r>
          </w:p>
        </w:tc>
        <w:tc>
          <w:tcPr>
            <w:tcW w:w="1417" w:type="dxa"/>
            <w:noWrap/>
            <w:hideMark/>
          </w:tcPr>
          <w:p w14:paraId="7F990677"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0404030</w:t>
            </w:r>
          </w:p>
        </w:tc>
        <w:tc>
          <w:tcPr>
            <w:tcW w:w="1134" w:type="dxa"/>
            <w:noWrap/>
            <w:hideMark/>
          </w:tcPr>
          <w:p w14:paraId="2C99EFCE"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3</w:t>
            </w:r>
          </w:p>
        </w:tc>
        <w:tc>
          <w:tcPr>
            <w:tcW w:w="1134" w:type="dxa"/>
            <w:noWrap/>
            <w:hideMark/>
          </w:tcPr>
          <w:p w14:paraId="28916CF5"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Yüz Yüze</w:t>
            </w:r>
          </w:p>
        </w:tc>
        <w:tc>
          <w:tcPr>
            <w:tcW w:w="1276" w:type="dxa"/>
            <w:noWrap/>
            <w:hideMark/>
          </w:tcPr>
          <w:p w14:paraId="6E0DB28A"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2025-2026</w:t>
            </w:r>
          </w:p>
        </w:tc>
        <w:tc>
          <w:tcPr>
            <w:tcW w:w="709" w:type="dxa"/>
            <w:noWrap/>
            <w:hideMark/>
          </w:tcPr>
          <w:p w14:paraId="1E875989" w14:textId="77777777"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Güz</w:t>
            </w:r>
          </w:p>
        </w:tc>
        <w:tc>
          <w:tcPr>
            <w:tcW w:w="1275" w:type="dxa"/>
            <w:noWrap/>
            <w:hideMark/>
          </w:tcPr>
          <w:p w14:paraId="4982AAEB" w14:textId="28F6C566" w:rsidR="00ED13A1" w:rsidRPr="00B06F59" w:rsidRDefault="00ED13A1"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(%100)</w:t>
            </w:r>
          </w:p>
        </w:tc>
      </w:tr>
    </w:tbl>
    <w:p w14:paraId="1408CD69" w14:textId="3FD8C5CE"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30BD010C"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DDE0346" w14:textId="77777777" w:rsidR="00204461" w:rsidRPr="00B06F59" w:rsidRDefault="00123934" w:rsidP="00B06F59">
      <w:pPr>
        <w:pBdr>
          <w:top w:val="dotted" w:sz="4" w:space="1" w:color="44546A"/>
          <w:left w:val="dotted" w:sz="4" w:space="4" w:color="44546A"/>
          <w:bottom w:val="dotted" w:sz="4" w:space="1" w:color="44546A"/>
          <w:right w:val="dotted" w:sz="4" w:space="4" w:color="44546A"/>
        </w:pBdr>
        <w:spacing w:before="120" w:after="120"/>
        <w:jc w:val="both"/>
        <w:rPr>
          <w:rFonts w:asciiTheme="minorHAnsi" w:hAnsiTheme="minorHAnsi" w:cstheme="minorHAnsi"/>
          <w:color w:val="44546A"/>
        </w:rPr>
      </w:pPr>
      <w:r w:rsidRPr="00B06F59">
        <w:rPr>
          <w:rFonts w:asciiTheme="minorHAnsi" w:hAnsiTheme="minorHAnsi" w:cstheme="minorHAnsi"/>
          <w:color w:val="44546A"/>
        </w:rPr>
        <w:t>Öğretim Kadrosu, Lisans Programının tüm alanlarını kapsayacak sayıda olmalıdır.</w:t>
      </w:r>
    </w:p>
    <w:p w14:paraId="29306D12"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49F86E77" w14:textId="12239322" w:rsidR="00326CFB" w:rsidRPr="00B06F59" w:rsidRDefault="00326CFB"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Tablo 5.1.(</w:t>
      </w:r>
      <w:r w:rsidR="00172CB6" w:rsidRPr="00B06F59">
        <w:rPr>
          <w:rFonts w:asciiTheme="minorHAnsi" w:hAnsiTheme="minorHAnsi" w:cstheme="minorHAnsi"/>
          <w:color w:val="000000"/>
        </w:rPr>
        <w:t>b</w:t>
      </w:r>
      <w:r w:rsidRPr="00B06F59">
        <w:rPr>
          <w:rFonts w:asciiTheme="minorHAnsi" w:hAnsiTheme="minorHAnsi" w:cstheme="minorHAnsi"/>
          <w:color w:val="000000"/>
        </w:rPr>
        <w:t>)</w:t>
      </w:r>
    </w:p>
    <w:p w14:paraId="41D520CF"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D150691" w14:textId="77777777" w:rsidR="00326CFB" w:rsidRPr="00B06F59" w:rsidRDefault="00326CFB"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Kadrosunun Genel Analizi</w:t>
      </w:r>
    </w:p>
    <w:p w14:paraId="0AA9C2F8" w14:textId="60CED6B0" w:rsidR="00326CFB" w:rsidRPr="00B06F59" w:rsidRDefault="00326CFB"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Unvan ve Deneyim Dağılımı: Bölüm kadrosu, akademik hiyerarşinin her kademesinden (Profesör, Doçent, Dr. Öğretim Üyesi, </w:t>
      </w:r>
      <w:proofErr w:type="spellStart"/>
      <w:r w:rsidRPr="00B06F59">
        <w:rPr>
          <w:rFonts w:asciiTheme="minorHAnsi" w:hAnsiTheme="minorHAnsi" w:cstheme="minorHAnsi"/>
          <w:color w:val="000000"/>
        </w:rPr>
        <w:t>Öğr</w:t>
      </w:r>
      <w:proofErr w:type="spellEnd"/>
      <w:r w:rsidRPr="00B06F59">
        <w:rPr>
          <w:rFonts w:asciiTheme="minorHAnsi" w:hAnsiTheme="minorHAnsi" w:cstheme="minorHAnsi"/>
          <w:color w:val="000000"/>
        </w:rPr>
        <w:t xml:space="preserve">. Görevlisi) temsilci içermektedir. Ortalama akademik deneyim süresi </w:t>
      </w:r>
      <w:r w:rsidR="00172CB6" w:rsidRPr="00B06F59">
        <w:rPr>
          <w:rFonts w:asciiTheme="minorHAnsi" w:hAnsiTheme="minorHAnsi" w:cstheme="minorHAnsi"/>
          <w:color w:val="000000"/>
        </w:rPr>
        <w:t>10</w:t>
      </w:r>
      <w:r w:rsidRPr="00B06F59">
        <w:rPr>
          <w:rFonts w:asciiTheme="minorHAnsi" w:hAnsiTheme="minorHAnsi" w:cstheme="minorHAnsi"/>
          <w:color w:val="000000"/>
        </w:rPr>
        <w:t xml:space="preserve"> yıl olup, kıdemli hocalar ile genç ve dinamik kadro arasında dengeli bir dağılım mevcuttur. </w:t>
      </w:r>
    </w:p>
    <w:p w14:paraId="53DC35DC" w14:textId="120D9CA8" w:rsidR="00326CFB" w:rsidRPr="00B06F59" w:rsidRDefault="00326CFB"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Alan Kapsayıcılığı: Analiz edildiğinde, kadronun İktisat biliminin tüm temel sütu</w:t>
      </w:r>
      <w:r w:rsidR="00172CB6" w:rsidRPr="00B06F59">
        <w:rPr>
          <w:rFonts w:asciiTheme="minorHAnsi" w:hAnsiTheme="minorHAnsi" w:cstheme="minorHAnsi"/>
          <w:color w:val="000000"/>
        </w:rPr>
        <w:t>nlarını (İktisat Teorisi, Politikası, Tarihi ve İktisadi Gelişme ve Uluslararası İktisat)kapsadığı görülmektedir.</w:t>
      </w:r>
    </w:p>
    <w:p w14:paraId="645F47B4" w14:textId="6A987593" w:rsidR="00204461" w:rsidRPr="00B06F59" w:rsidRDefault="00172CB6"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Öğretim kadromuz, hem sayısal yeterliliği hem de uzmanlık çeşitliliği ile İktisat Lisans Programı'nın tüm alanlarını kapsamakta ve öğrencilerin hedeflenen çıktıları edinmesi için gerekli akademik derinliği sunmaktadır.</w:t>
      </w:r>
    </w:p>
    <w:p w14:paraId="75E36E27" w14:textId="28734B2F" w:rsidR="00280876" w:rsidRPr="00B06F59" w:rsidRDefault="00280876" w:rsidP="00B06F59">
      <w:pPr>
        <w:tabs>
          <w:tab w:val="left" w:pos="851"/>
          <w:tab w:val="left" w:pos="1134"/>
        </w:tabs>
        <w:spacing w:before="120" w:after="120"/>
        <w:jc w:val="both"/>
        <w:rPr>
          <w:rFonts w:asciiTheme="minorHAnsi" w:hAnsiTheme="minorHAnsi" w:cstheme="minorHAnsi"/>
          <w:color w:val="000000"/>
        </w:rPr>
      </w:pPr>
    </w:p>
    <w:p w14:paraId="6A18215D" w14:textId="44D66C74" w:rsidR="00280876" w:rsidRPr="00B06F59" w:rsidRDefault="00280876"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noProof/>
        </w:rPr>
        <w:lastRenderedPageBreak/>
        <w:drawing>
          <wp:inline distT="0" distB="0" distL="0" distR="0" wp14:anchorId="710B8876" wp14:editId="1B9D2894">
            <wp:extent cx="5760720" cy="3347085"/>
            <wp:effectExtent l="0" t="0" r="0" b="5715"/>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60720" cy="3347085"/>
                    </a:xfrm>
                    <a:prstGeom prst="rect">
                      <a:avLst/>
                    </a:prstGeom>
                    <a:noFill/>
                    <a:ln>
                      <a:noFill/>
                    </a:ln>
                  </pic:spPr>
                </pic:pic>
              </a:graphicData>
            </a:graphic>
          </wp:inline>
        </w:drawing>
      </w:r>
    </w:p>
    <w:p w14:paraId="364EA220"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1AE8862" w14:textId="77777777" w:rsidR="00204461" w:rsidRPr="00B06F59" w:rsidRDefault="00123934" w:rsidP="00B06F59">
      <w:pPr>
        <w:pStyle w:val="Stil3"/>
        <w:rPr>
          <w:rFonts w:asciiTheme="minorHAnsi" w:hAnsiTheme="minorHAnsi" w:cstheme="minorHAnsi"/>
          <w:sz w:val="24"/>
          <w:szCs w:val="24"/>
        </w:rPr>
      </w:pPr>
      <w:bookmarkStart w:id="41" w:name="_heading=h.2s8eyo1" w:colFirst="0" w:colLast="0"/>
      <w:bookmarkStart w:id="42" w:name="_Toc191975994"/>
      <w:bookmarkEnd w:id="41"/>
      <w:r w:rsidRPr="00B06F59">
        <w:rPr>
          <w:rFonts w:asciiTheme="minorHAnsi" w:hAnsiTheme="minorHAnsi" w:cstheme="minorHAnsi"/>
          <w:sz w:val="24"/>
          <w:szCs w:val="24"/>
        </w:rPr>
        <w:t>5.2.</w:t>
      </w:r>
      <w:r w:rsidRPr="00B06F59">
        <w:rPr>
          <w:rFonts w:asciiTheme="minorHAnsi" w:hAnsiTheme="minorHAnsi" w:cstheme="minorHAnsi"/>
          <w:sz w:val="24"/>
          <w:szCs w:val="24"/>
        </w:rPr>
        <w:tab/>
        <w:t>Öğretim Kadrosu, Lisans Programının sürdürülmesi ve geliştirilmesini sağlayacak yeterli niteliklere sahip olmalıdır.</w:t>
      </w:r>
      <w:bookmarkEnd w:id="42"/>
      <w:r w:rsidRPr="00B06F59">
        <w:rPr>
          <w:rFonts w:asciiTheme="minorHAnsi" w:hAnsiTheme="minorHAnsi" w:cstheme="minorHAnsi"/>
          <w:sz w:val="24"/>
          <w:szCs w:val="24"/>
        </w:rPr>
        <w:t xml:space="preserve"> </w:t>
      </w:r>
    </w:p>
    <w:p w14:paraId="7F5A5B7E"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öğretim kadrosu; eğitim-öğretim, araştırma, akademik danışmanlık ve bilimsel gelişim faaliyetlerini sürdürebilecek sayısal yeterliliğe ve alan dağılımına sahiptir. Öğretim elemanlarının iş yükü dağılımı, Öğretim Kadrosu Yük Özeti (Tablo 5.1.a) üzerinden eğitim-öğretim, araştırma ve diğer akademik/idari faaliyetler temelinde izlenmekte ve kayıt altına alınmaktadır (5.1-K1).</w:t>
      </w:r>
    </w:p>
    <w:p w14:paraId="4874F0E7"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 xml:space="preserve">İş yükü planlaması, her akademik </w:t>
      </w:r>
      <w:proofErr w:type="gramStart"/>
      <w:r w:rsidRPr="00B06F59">
        <w:rPr>
          <w:rFonts w:asciiTheme="minorHAnsi" w:hAnsiTheme="minorHAnsi" w:cstheme="minorHAnsi"/>
        </w:rPr>
        <w:t>yıl başında</w:t>
      </w:r>
      <w:proofErr w:type="gramEnd"/>
      <w:r w:rsidRPr="00B06F59">
        <w:rPr>
          <w:rFonts w:asciiTheme="minorHAnsi" w:hAnsiTheme="minorHAnsi" w:cstheme="minorHAnsi"/>
        </w:rPr>
        <w:t xml:space="preserve"> bölüm kurulu gündemine alınmakta; ders görevlendirmeleri, danışmanlık yükleri ve araştırma faaliyetleri dengeli biçimde dağıtılmaktadır. Öğretim elemanı başına düşen öğrenci sayısı, akademik danışmanlık ve öğrenci–öğretim elemanı etkileşiminin sürdürülebilmesine imkân verecek düzeydedir. Danışmanlık atamaları ve öğrenci listeleri, bölüm arşivinde resmî olarak muhafaza edilmektedir (5.1-K2).</w:t>
      </w:r>
    </w:p>
    <w:p w14:paraId="494A98C5"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Kadro yeterliliği, düzenli olarak gözden geçirilmekte; ihtiyaçlar doğrultusunda bölüm ve fakülte kurulları aracılığıyla planlama yapılmaktadır. Son yıllara ilişkin kadro değişimleri ve gerekçeleri, ilgili kurul kararlarıyla belgelenmiştir (5.1-K3).</w:t>
      </w:r>
    </w:p>
    <w:p w14:paraId="4DD3A903"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Kanıtlar:</w:t>
      </w:r>
      <w:r w:rsidRPr="00B06F59">
        <w:rPr>
          <w:rFonts w:asciiTheme="minorHAnsi" w:hAnsiTheme="minorHAnsi" w:cstheme="minorHAnsi"/>
        </w:rPr>
        <w:br/>
        <w:t>5.1-K1: Öğretim Kadrosu Yük Özeti – Tablo 5.1.(a).</w:t>
      </w:r>
      <w:r w:rsidRPr="00B06F59">
        <w:rPr>
          <w:rFonts w:asciiTheme="minorHAnsi" w:hAnsiTheme="minorHAnsi" w:cstheme="minorHAnsi"/>
        </w:rPr>
        <w:br/>
        <w:t>5.1-K2: Akademik danışmanlık görevlendirme listeleri ve öğrenci sayıları.</w:t>
      </w:r>
      <w:r w:rsidRPr="00B06F59">
        <w:rPr>
          <w:rFonts w:asciiTheme="minorHAnsi" w:hAnsiTheme="minorHAnsi" w:cstheme="minorHAnsi"/>
        </w:rPr>
        <w:br/>
        <w:t>5.1-K3: Fakülte/Bölüm Kurulu kadro planlama kararları.</w:t>
      </w:r>
    </w:p>
    <w:p w14:paraId="4C07C410" w14:textId="64DC60EE" w:rsidR="002C4B3E" w:rsidRPr="00B06F59" w:rsidRDefault="002C4B3E" w:rsidP="00B06F59">
      <w:pPr>
        <w:jc w:val="both"/>
        <w:rPr>
          <w:rFonts w:asciiTheme="minorHAnsi" w:hAnsiTheme="minorHAnsi" w:cstheme="minorHAnsi"/>
        </w:rPr>
      </w:pPr>
    </w:p>
    <w:p w14:paraId="60F969D6" w14:textId="77777777" w:rsidR="002C4B3E" w:rsidRPr="00B06F59" w:rsidRDefault="002C4B3E"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lastRenderedPageBreak/>
        <w:t>5.1.(2). Akademik Kadronun Alan Kapsamı ve Ders–Uzmanlık Uyumu</w:t>
      </w:r>
    </w:p>
    <w:p w14:paraId="5B5E1048"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Bölüm öğretim kadrosu; siyaset bilimi, kamu yönetimi, hukuk, yerel yönetimler, kamu politikaları, çevre ve kentleşme gibi programın temel alanlarını kapsayacak biçimde yapılandırılmıştır. Öğretim elemanlarının akademik unvanları, anabilim dalları ve uzmanlık alanları, program öğretim planında yer alan derslerle doğrudan uyumludur.</w:t>
      </w:r>
    </w:p>
    <w:p w14:paraId="42A37651"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Ders–öğretim elemanı eşleştirmeleri, öğretim elemanlarının özgeçmişleri (YÖKSİS kayıtları) ile tutarlı olacak şekilde yapılmakta; bu eşleştirmeler bölüm kurulu kararlarıyla resmiyet kazanmaktadır (5.1-K4). Misafir öğretim elemanlarının görevlendirilmesi de aynı ilkelere göre yürütülmekte ve uzmanlık uyumu esas alınmaktadır.</w:t>
      </w:r>
    </w:p>
    <w:p w14:paraId="13FEEB4D"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Kanıtlar:</w:t>
      </w:r>
      <w:r w:rsidRPr="00B06F59">
        <w:rPr>
          <w:rFonts w:asciiTheme="minorHAnsi" w:hAnsiTheme="minorHAnsi" w:cstheme="minorHAnsi"/>
        </w:rPr>
        <w:br/>
        <w:t>5.1-K4: Ders–öğretim elemanı eşleştirme tablosu ve YÖKSİS özgeçmiş bağlantıları.</w:t>
      </w:r>
    </w:p>
    <w:p w14:paraId="3595B5B3" w14:textId="3C9B0A05" w:rsidR="002C4B3E" w:rsidRPr="00B06F59" w:rsidRDefault="002C4B3E" w:rsidP="00B06F59">
      <w:pPr>
        <w:jc w:val="both"/>
        <w:rPr>
          <w:rFonts w:asciiTheme="minorHAnsi" w:hAnsiTheme="minorHAnsi" w:cstheme="minorHAnsi"/>
        </w:rPr>
      </w:pPr>
    </w:p>
    <w:p w14:paraId="4B686DDE" w14:textId="77777777" w:rsidR="002C4B3E" w:rsidRPr="00B06F59" w:rsidRDefault="002C4B3E"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5.2. Öğretim Elemanlarının Ders Planlama, Uygulama ve Ölçme-Değerlendirme Yeterliliği</w:t>
      </w:r>
    </w:p>
    <w:p w14:paraId="004BAF53" w14:textId="77777777" w:rsidR="002C4B3E" w:rsidRPr="00B06F59" w:rsidRDefault="002C4B3E" w:rsidP="00B06F59">
      <w:pPr>
        <w:pStyle w:val="Balk4"/>
        <w:jc w:val="both"/>
        <w:rPr>
          <w:rFonts w:asciiTheme="minorHAnsi" w:hAnsiTheme="minorHAnsi" w:cstheme="minorHAnsi"/>
        </w:rPr>
      </w:pPr>
      <w:r w:rsidRPr="00B06F59">
        <w:rPr>
          <w:rFonts w:asciiTheme="minorHAnsi" w:hAnsiTheme="minorHAnsi" w:cstheme="minorHAnsi"/>
        </w:rPr>
        <w:t>5.2.1. Ders Planlama, Uygulama ve Ölçme-Değerlendirme Yeterliliği</w:t>
      </w:r>
    </w:p>
    <w:p w14:paraId="7291B62D"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Tablo 5.2.(a) kapsamında, bölüm öğretim elemanlarının ders planlama, uygulama ve ölçme-değerlendirme süreçlerindeki yeterlilikleri değerlendirilmektedir. Öğretim elemanlarının bilimsel yayınları ve araştırma alanları; siyaset bilimi, kamu yönetimi, hukuk, yerel yönetimler, kamu politikaları ile çevre ve kentleşme alanlarındaki dersleri doğrudan beslemektedir (5.2-K1).</w:t>
      </w:r>
    </w:p>
    <w:p w14:paraId="5B06D0F0"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 xml:space="preserve">Öğretim elemanlarının güncel araştırma konuları, ders içeriklerine yansıtılmakta; bu sayede öğrencilerin alan yazınını takip etme, güncel akademik tartışmaları analiz etme ve kuramsal bilgiyi uygulamayla ilişkilendirme becerileri desteklenmektedir. Ders planlarında vaka analizi, tartışma, proje ve uygulamaya dönük ödevler gibi etkin öğretim yöntemleri yer almakta; ölçme-değerlendirme süreçleri ders izlenceleri ve </w:t>
      </w:r>
      <w:proofErr w:type="spellStart"/>
      <w:r w:rsidRPr="00B06F59">
        <w:rPr>
          <w:rFonts w:asciiTheme="minorHAnsi" w:hAnsiTheme="minorHAnsi" w:cstheme="minorHAnsi"/>
        </w:rPr>
        <w:t>rubrikler</w:t>
      </w:r>
      <w:proofErr w:type="spellEnd"/>
      <w:r w:rsidRPr="00B06F59">
        <w:rPr>
          <w:rFonts w:asciiTheme="minorHAnsi" w:hAnsiTheme="minorHAnsi" w:cstheme="minorHAnsi"/>
        </w:rPr>
        <w:t xml:space="preserve"> aracılığıyla yapılandırılmaktadır (5.2-K2).</w:t>
      </w:r>
    </w:p>
    <w:p w14:paraId="2F8A6154"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Kanıtlar:</w:t>
      </w:r>
      <w:r w:rsidRPr="00B06F59">
        <w:rPr>
          <w:rFonts w:asciiTheme="minorHAnsi" w:hAnsiTheme="minorHAnsi" w:cstheme="minorHAnsi"/>
        </w:rPr>
        <w:br/>
        <w:t>5.2-K1: SBKY Tablo 5.2.(a) – Ders planlama, uygulama ve ölçme-değerlendirme yeterliliği.</w:t>
      </w:r>
      <w:r w:rsidRPr="00B06F59">
        <w:rPr>
          <w:rFonts w:asciiTheme="minorHAnsi" w:hAnsiTheme="minorHAnsi" w:cstheme="minorHAnsi"/>
        </w:rPr>
        <w:br/>
        <w:t>5.2-K2: Ders planları, ders izlenceleri ve ölçme-değerlendirme formları.</w:t>
      </w:r>
    </w:p>
    <w:p w14:paraId="6AC49AB2" w14:textId="6CB2985E" w:rsidR="002C4B3E" w:rsidRPr="00B06F59" w:rsidRDefault="002C4B3E" w:rsidP="00B06F59">
      <w:pPr>
        <w:jc w:val="both"/>
        <w:rPr>
          <w:rFonts w:asciiTheme="minorHAnsi" w:hAnsiTheme="minorHAnsi" w:cstheme="minorHAnsi"/>
        </w:rPr>
      </w:pPr>
    </w:p>
    <w:p w14:paraId="136F8DF0" w14:textId="77777777" w:rsidR="002C4B3E" w:rsidRPr="00B06F59" w:rsidRDefault="002C4B3E" w:rsidP="00B06F59">
      <w:pPr>
        <w:pStyle w:val="Balk4"/>
        <w:jc w:val="both"/>
        <w:rPr>
          <w:rFonts w:asciiTheme="minorHAnsi" w:hAnsiTheme="minorHAnsi" w:cstheme="minorHAnsi"/>
        </w:rPr>
      </w:pPr>
      <w:r w:rsidRPr="00B06F59">
        <w:rPr>
          <w:rFonts w:asciiTheme="minorHAnsi" w:hAnsiTheme="minorHAnsi" w:cstheme="minorHAnsi"/>
        </w:rPr>
        <w:t>5.2.2. Araştırma, Proje ve Yayın Yeterliliği ile Akademik Gelişim</w:t>
      </w:r>
    </w:p>
    <w:p w14:paraId="39A4D9A0"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Bölüm öğretim elemanlarının ulusal hakemli dergilerde yayımlanan makaleleri ile ulusal ve uluslararası kitap ve kitap bölümü çalışmaları, akademik yetkinliğin ve araştırma kapasitesinin somut göstergelerini oluşturmaktadır. Bu akademik çıktılar, Tablo 5.2.(a) ve Araştırma–Proje–Yayın Tablosu 5.2.(b) üzerinden izlenmekte ve kayıt altına alınmaktadır (5.2-K3).</w:t>
      </w:r>
    </w:p>
    <w:p w14:paraId="043D93C3"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lastRenderedPageBreak/>
        <w:t xml:space="preserve">Bilimsel etkinliklere katılım, üniversite bütçesi ve Bilimsel Araştırma Projeleri (BAP) birimi aracılığıyla desteklenmektedir. Kongre, </w:t>
      </w:r>
      <w:proofErr w:type="gramStart"/>
      <w:r w:rsidRPr="00B06F59">
        <w:rPr>
          <w:rFonts w:asciiTheme="minorHAnsi" w:hAnsiTheme="minorHAnsi" w:cstheme="minorHAnsi"/>
        </w:rPr>
        <w:t>sempozyum</w:t>
      </w:r>
      <w:proofErr w:type="gramEnd"/>
      <w:r w:rsidRPr="00B06F59">
        <w:rPr>
          <w:rFonts w:asciiTheme="minorHAnsi" w:hAnsiTheme="minorHAnsi" w:cstheme="minorHAnsi"/>
        </w:rPr>
        <w:t xml:space="preserve"> ve </w:t>
      </w:r>
      <w:proofErr w:type="spellStart"/>
      <w:r w:rsidRPr="00B06F59">
        <w:rPr>
          <w:rFonts w:asciiTheme="minorHAnsi" w:hAnsiTheme="minorHAnsi" w:cstheme="minorHAnsi"/>
        </w:rPr>
        <w:t>çalıştay</w:t>
      </w:r>
      <w:proofErr w:type="spellEnd"/>
      <w:r w:rsidRPr="00B06F59">
        <w:rPr>
          <w:rFonts w:asciiTheme="minorHAnsi" w:hAnsiTheme="minorHAnsi" w:cstheme="minorHAnsi"/>
        </w:rPr>
        <w:t xml:space="preserve"> katılımlarına ilişkin görevlendirme ve harcama belgeleri düzenli olarak arşivlenmektedir (5.2-K4).</w:t>
      </w:r>
    </w:p>
    <w:p w14:paraId="495A6200"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 xml:space="preserve">Akademik performansın izlenmesi amacıyla öğretim elemanlarının yıllık faaliyetleri, Yükseköğretim Kurulu Akademik Teşvik Ödeneği Yönetmeliği </w:t>
      </w:r>
      <w:proofErr w:type="gramStart"/>
      <w:r w:rsidRPr="00B06F59">
        <w:rPr>
          <w:rFonts w:asciiTheme="minorHAnsi" w:hAnsiTheme="minorHAnsi" w:cstheme="minorHAnsi"/>
        </w:rPr>
        <w:t>kriterleri</w:t>
      </w:r>
      <w:proofErr w:type="gramEnd"/>
      <w:r w:rsidRPr="00B06F59">
        <w:rPr>
          <w:rFonts w:asciiTheme="minorHAnsi" w:hAnsiTheme="minorHAnsi" w:cstheme="minorHAnsi"/>
        </w:rPr>
        <w:t xml:space="preserve"> doğrultusunda puanlanmakta ve resmî kayıtlara geçirilmektedir. Bu uygulama, akademik üretkenliğin nesnel ölçütlerle izlenmesini sağlamaktadır (5.2-K5).</w:t>
      </w:r>
    </w:p>
    <w:p w14:paraId="2B6E82C0" w14:textId="77777777" w:rsidR="002C4B3E" w:rsidRPr="00B06F59" w:rsidRDefault="002C4B3E" w:rsidP="00B06F59">
      <w:pPr>
        <w:pStyle w:val="NormalWeb"/>
        <w:jc w:val="both"/>
        <w:rPr>
          <w:rFonts w:asciiTheme="minorHAnsi" w:hAnsiTheme="minorHAnsi" w:cstheme="minorHAnsi"/>
        </w:rPr>
      </w:pPr>
      <w:r w:rsidRPr="00B06F59">
        <w:rPr>
          <w:rFonts w:asciiTheme="minorHAnsi" w:hAnsiTheme="minorHAnsi" w:cstheme="minorHAnsi"/>
        </w:rPr>
        <w:t>Kanıtlar:</w:t>
      </w:r>
      <w:r w:rsidRPr="00B06F59">
        <w:rPr>
          <w:rFonts w:asciiTheme="minorHAnsi" w:hAnsiTheme="minorHAnsi" w:cstheme="minorHAnsi"/>
        </w:rPr>
        <w:br/>
        <w:t>5.2-K3: Araştırma–Geliştirme, Proje ve Yayın Tablosu 5.2.(b).</w:t>
      </w:r>
      <w:r w:rsidRPr="00B06F59">
        <w:rPr>
          <w:rFonts w:asciiTheme="minorHAnsi" w:hAnsiTheme="minorHAnsi" w:cstheme="minorHAnsi"/>
        </w:rPr>
        <w:br/>
        <w:t>5.2-K4: Bilimsel etkinlik görevlendirme ve destek belgeleri.</w:t>
      </w:r>
      <w:r w:rsidRPr="00B06F59">
        <w:rPr>
          <w:rFonts w:asciiTheme="minorHAnsi" w:hAnsiTheme="minorHAnsi" w:cstheme="minorHAnsi"/>
        </w:rPr>
        <w:br/>
        <w:t>5.2-K5: Akademik Teşvik başvuru ve değerlendirme kayıtları.</w:t>
      </w:r>
    </w:p>
    <w:p w14:paraId="1FA9D50F" w14:textId="2EC429F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DDA4FE5" w14:textId="36209D2D" w:rsidR="00280876" w:rsidRPr="00B06F59" w:rsidRDefault="00DE54B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noProof/>
        </w:rPr>
        <w:drawing>
          <wp:inline distT="0" distB="0" distL="0" distR="0" wp14:anchorId="721F863E" wp14:editId="0D69096C">
            <wp:extent cx="6456728" cy="1590675"/>
            <wp:effectExtent l="0" t="0" r="1270" b="0"/>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466023" cy="1592965"/>
                    </a:xfrm>
                    <a:prstGeom prst="rect">
                      <a:avLst/>
                    </a:prstGeom>
                    <a:noFill/>
                    <a:ln>
                      <a:noFill/>
                    </a:ln>
                  </pic:spPr>
                </pic:pic>
              </a:graphicData>
            </a:graphic>
          </wp:inline>
        </w:drawing>
      </w:r>
    </w:p>
    <w:p w14:paraId="515F7079"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56AAB7F" w14:textId="77777777" w:rsidR="00204461" w:rsidRPr="00B06F59" w:rsidRDefault="00123934" w:rsidP="00B06F59">
      <w:pPr>
        <w:pStyle w:val="Stil3"/>
        <w:rPr>
          <w:rFonts w:asciiTheme="minorHAnsi" w:hAnsiTheme="minorHAnsi" w:cstheme="minorHAnsi"/>
          <w:sz w:val="24"/>
          <w:szCs w:val="24"/>
        </w:rPr>
      </w:pPr>
      <w:bookmarkStart w:id="43" w:name="_Toc191975995"/>
      <w:r w:rsidRPr="00B06F59">
        <w:rPr>
          <w:rFonts w:asciiTheme="minorHAnsi" w:hAnsiTheme="minorHAnsi" w:cstheme="minorHAnsi"/>
          <w:sz w:val="24"/>
          <w:szCs w:val="24"/>
        </w:rPr>
        <w:t>5.3.</w:t>
      </w:r>
      <w:r w:rsidRPr="00B06F59">
        <w:rPr>
          <w:rFonts w:asciiTheme="minorHAnsi" w:hAnsiTheme="minorHAnsi" w:cstheme="minorHAnsi"/>
          <w:sz w:val="24"/>
          <w:szCs w:val="24"/>
        </w:rPr>
        <w:tab/>
        <w:t xml:space="preserve">Atama ve yükseltme </w:t>
      </w:r>
      <w:proofErr w:type="gramStart"/>
      <w:r w:rsidRPr="00B06F59">
        <w:rPr>
          <w:rFonts w:asciiTheme="minorHAnsi" w:hAnsiTheme="minorHAnsi" w:cstheme="minorHAnsi"/>
          <w:sz w:val="24"/>
          <w:szCs w:val="24"/>
        </w:rPr>
        <w:t>kriterleri</w:t>
      </w:r>
      <w:proofErr w:type="gramEnd"/>
      <w:r w:rsidRPr="00B06F59">
        <w:rPr>
          <w:rFonts w:asciiTheme="minorHAnsi" w:hAnsiTheme="minorHAnsi" w:cstheme="minorHAnsi"/>
          <w:sz w:val="24"/>
          <w:szCs w:val="24"/>
        </w:rPr>
        <w:t xml:space="preserve"> 5.1. ve 5.2. ‘de sıralananları sağlamaya ve geliştirmeye yönelik olarak belirlenmeli ve uygulanmalıdır.</w:t>
      </w:r>
      <w:bookmarkEnd w:id="43"/>
    </w:p>
    <w:p w14:paraId="1E7DCA34" w14:textId="7791433E" w:rsidR="00444662" w:rsidRPr="00B06F59" w:rsidRDefault="00123934" w:rsidP="00B06F59">
      <w:pPr>
        <w:pStyle w:val="Default"/>
        <w:jc w:val="both"/>
        <w:rPr>
          <w:rFonts w:asciiTheme="minorHAnsi" w:hAnsiTheme="minorHAnsi" w:cstheme="minorHAnsi"/>
        </w:rPr>
      </w:pPr>
      <w:r w:rsidRPr="00B06F59">
        <w:rPr>
          <w:rFonts w:asciiTheme="minorHAnsi" w:hAnsiTheme="minorHAnsi" w:cstheme="minorHAnsi"/>
        </w:rPr>
        <w:t>Açıklama:</w:t>
      </w:r>
      <w:r w:rsidR="00444662" w:rsidRPr="00B06F59">
        <w:rPr>
          <w:rFonts w:asciiTheme="minorHAnsi" w:hAnsiTheme="minorHAnsi" w:cstheme="minorHAnsi"/>
        </w:rPr>
        <w:t xml:space="preserve"> </w:t>
      </w:r>
    </w:p>
    <w:p w14:paraId="1D5C3BF6"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 xml:space="preserve">Atama ve yükseltme </w:t>
      </w:r>
      <w:proofErr w:type="gramStart"/>
      <w:r w:rsidRPr="00B06F59">
        <w:rPr>
          <w:rFonts w:asciiTheme="minorHAnsi" w:hAnsiTheme="minorHAnsi" w:cstheme="minorHAnsi"/>
        </w:rPr>
        <w:t>kriterleri</w:t>
      </w:r>
      <w:proofErr w:type="gramEnd"/>
      <w:r w:rsidRPr="00B06F59">
        <w:rPr>
          <w:rFonts w:asciiTheme="minorHAnsi" w:hAnsiTheme="minorHAnsi" w:cstheme="minorHAnsi"/>
        </w:rPr>
        <w:t xml:space="preserve">, öğretim elemanlarının eğitim-öğretim, araştırma ve akademik gelişimini destekleyecek biçimde tanımlanmıştır. Süreçler, üniversite tarafından belirlenen yönetmelik ve yönergeler çerçevesinde yürütülmekte; </w:t>
      </w:r>
      <w:proofErr w:type="gramStart"/>
      <w:r w:rsidRPr="00B06F59">
        <w:rPr>
          <w:rFonts w:asciiTheme="minorHAnsi" w:hAnsiTheme="minorHAnsi" w:cstheme="minorHAnsi"/>
        </w:rPr>
        <w:t>kriterler</w:t>
      </w:r>
      <w:proofErr w:type="gramEnd"/>
      <w:r w:rsidRPr="00B06F59">
        <w:rPr>
          <w:rFonts w:asciiTheme="minorHAnsi" w:hAnsiTheme="minorHAnsi" w:cstheme="minorHAnsi"/>
        </w:rPr>
        <w:t xml:space="preserve"> periyodik olarak gözden geçirilerek güncellenmektedir (5.3-K1).</w:t>
      </w:r>
    </w:p>
    <w:p w14:paraId="76751AD0"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Atama ve yükseltme süreçleri tanımlı iş akışları üzerinden işletilmekte; alınan kararlar fakülte ve üniversite yönetim kurulları aracılığıyla kayıt altına alınmaktadır. Bu yapı, öğretim kadrosunun niteliğinin sürdürülebilir biçimde geliştirilmesini güvence altına almaktadır.</w:t>
      </w:r>
    </w:p>
    <w:p w14:paraId="0592A496"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Kanıtlar:</w:t>
      </w:r>
      <w:r w:rsidRPr="00B06F59">
        <w:rPr>
          <w:rFonts w:asciiTheme="minorHAnsi" w:hAnsiTheme="minorHAnsi" w:cstheme="minorHAnsi"/>
        </w:rPr>
        <w:br/>
        <w:t xml:space="preserve">5.3-K1: Atama ve yükseltme </w:t>
      </w:r>
      <w:proofErr w:type="gramStart"/>
      <w:r w:rsidRPr="00B06F59">
        <w:rPr>
          <w:rFonts w:asciiTheme="minorHAnsi" w:hAnsiTheme="minorHAnsi" w:cstheme="minorHAnsi"/>
        </w:rPr>
        <w:t>kriterleri</w:t>
      </w:r>
      <w:proofErr w:type="gramEnd"/>
      <w:r w:rsidRPr="00B06F59">
        <w:rPr>
          <w:rFonts w:asciiTheme="minorHAnsi" w:hAnsiTheme="minorHAnsi" w:cstheme="minorHAnsi"/>
        </w:rPr>
        <w:t>, ilgili yönetmelik ve kurul kararları.</w:t>
      </w:r>
    </w:p>
    <w:p w14:paraId="4A043049" w14:textId="7CB74197" w:rsidR="00444662" w:rsidRPr="00B06F59" w:rsidRDefault="00444662" w:rsidP="00B06F59">
      <w:pPr>
        <w:autoSpaceDE w:val="0"/>
        <w:autoSpaceDN w:val="0"/>
        <w:adjustRightInd w:val="0"/>
        <w:jc w:val="both"/>
        <w:rPr>
          <w:rFonts w:asciiTheme="minorHAnsi" w:hAnsiTheme="minorHAnsi" w:cstheme="minorHAnsi"/>
        </w:rPr>
      </w:pPr>
    </w:p>
    <w:p w14:paraId="5AC2FB0A" w14:textId="78B9E159" w:rsidR="00444662" w:rsidRPr="00B06F59" w:rsidRDefault="00444662" w:rsidP="00B06F59">
      <w:pPr>
        <w:autoSpaceDE w:val="0"/>
        <w:autoSpaceDN w:val="0"/>
        <w:adjustRightInd w:val="0"/>
        <w:jc w:val="both"/>
        <w:rPr>
          <w:rFonts w:asciiTheme="minorHAnsi" w:hAnsiTheme="minorHAnsi" w:cstheme="minorHAnsi"/>
          <w:color w:val="000000"/>
        </w:rPr>
      </w:pPr>
    </w:p>
    <w:p w14:paraId="2C8926A4"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49C2F22"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6C8DEC1" w14:textId="77777777" w:rsidR="00204461" w:rsidRPr="00B06F59" w:rsidRDefault="00123934" w:rsidP="00B06F59">
      <w:pPr>
        <w:pStyle w:val="Stil1"/>
        <w:rPr>
          <w:rFonts w:asciiTheme="minorHAnsi" w:hAnsiTheme="minorHAnsi" w:cstheme="minorHAnsi"/>
          <w:sz w:val="24"/>
          <w:szCs w:val="24"/>
        </w:rPr>
      </w:pPr>
      <w:bookmarkStart w:id="44" w:name="_Toc191975996"/>
      <w:r w:rsidRPr="00B06F59">
        <w:rPr>
          <w:rFonts w:asciiTheme="minorHAnsi" w:hAnsiTheme="minorHAnsi" w:cstheme="minorHAnsi"/>
          <w:sz w:val="24"/>
          <w:szCs w:val="24"/>
        </w:rPr>
        <w:lastRenderedPageBreak/>
        <w:t>6</w:t>
      </w:r>
      <w:r w:rsidRPr="00B06F59">
        <w:rPr>
          <w:rFonts w:asciiTheme="minorHAnsi" w:hAnsiTheme="minorHAnsi" w:cstheme="minorHAnsi"/>
          <w:sz w:val="24"/>
          <w:szCs w:val="24"/>
        </w:rPr>
        <w:tab/>
        <w:t>Altyapı</w:t>
      </w:r>
      <w:bookmarkEnd w:id="44"/>
    </w:p>
    <w:p w14:paraId="33165CD1" w14:textId="77777777" w:rsidR="00204461" w:rsidRPr="00B06F59" w:rsidRDefault="00204461" w:rsidP="00B06F59">
      <w:pPr>
        <w:spacing w:before="120" w:after="120"/>
        <w:jc w:val="both"/>
        <w:rPr>
          <w:rFonts w:asciiTheme="minorHAnsi" w:hAnsiTheme="minorHAnsi" w:cstheme="minorHAnsi"/>
          <w:color w:val="000000"/>
        </w:rPr>
      </w:pPr>
    </w:p>
    <w:p w14:paraId="7BF39B6F" w14:textId="77777777" w:rsidR="00204461" w:rsidRPr="00B06F59" w:rsidRDefault="00123934" w:rsidP="00B06F59">
      <w:pPr>
        <w:pStyle w:val="Stil3"/>
        <w:rPr>
          <w:rFonts w:asciiTheme="minorHAnsi" w:hAnsiTheme="minorHAnsi" w:cstheme="minorHAnsi"/>
          <w:sz w:val="24"/>
          <w:szCs w:val="24"/>
        </w:rPr>
      </w:pPr>
      <w:bookmarkStart w:id="45" w:name="_heading=h.17dp8vu" w:colFirst="0" w:colLast="0"/>
      <w:bookmarkStart w:id="46" w:name="_Toc191975997"/>
      <w:bookmarkEnd w:id="45"/>
      <w:r w:rsidRPr="00B06F59">
        <w:rPr>
          <w:rFonts w:asciiTheme="minorHAnsi" w:hAnsiTheme="minorHAnsi" w:cstheme="minorHAnsi"/>
          <w:sz w:val="24"/>
          <w:szCs w:val="24"/>
        </w:rPr>
        <w:t>6.1.</w:t>
      </w:r>
      <w:r w:rsidRPr="00B06F59">
        <w:rPr>
          <w:rFonts w:asciiTheme="minorHAnsi" w:hAnsiTheme="minorHAnsi" w:cstheme="minorHAnsi"/>
          <w:sz w:val="24"/>
          <w:szCs w:val="24"/>
        </w:rPr>
        <w:tab/>
        <w:t>Öğretim fiziki ortamı, Program Öğrenme Çıktılarını sağlamak için yeterli olmalıdır.</w:t>
      </w:r>
      <w:bookmarkEnd w:id="46"/>
    </w:p>
    <w:p w14:paraId="4B9EE58A"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6DE6748D"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öğretim faaliyetlerinin yürütülmesinde kullanılan fiziki altyapı, Program Öğrenme Çıktılarının (PÖÇ) kazandırılmasını destekleyecek nitelik ve nicel yeterliliğe sahiptir. Program kapsamında yürütülen dersler ağırlıklı olarak teorik anlatım, tartışma, sunum, vaka analizi ve grup çalışması temelli öğretim yöntemlerine dayandığından, derslik ve amfi kapasitesi bu öğretim planı doğrultusunda yapılandırılmıştır.</w:t>
      </w:r>
    </w:p>
    <w:p w14:paraId="3D123A90"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Bölümün eğitim-öğretim faaliyetlerinde yararlandığı derslik ve amfilerin kapasite dağılımı incelendiğinde, farklı öğrenci sayılarıyla yürütülen derslerin gereksinimlerini karşılayacak yeterli sayıda mekân bulunduğu görülmektedir. Bu kapsamda 0–50 kişilik dersler için 5 adet, 51–75 kişilik dersler için 7 adet, 76–100 kişilik dersler için 2 adet ve 101–150 kişilik dersler için 1 adet derslik mevcuttur. Ayrıca 151–250 kişilik öğrenci kapasitesine sahip 2 adet amfi, özellikle ortak zorunlu derslerin yürütülmesinde aktif olarak kullanılmaktadır. Derslik ve amfi dağılımı, Derslik ve Öğrenci Sayıları Dağılımı Tablosu (Tablo 6.1) ile belgelenmiştir (6.1-K1).</w:t>
      </w:r>
    </w:p>
    <w:p w14:paraId="7F5D8219"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Söz konusu fiziki öğrenme alanları, derslerin öngörülen öğretim yöntemleriyle etkin biçimde yürütülmesine imkân tanımakta; öğrencilerin kuramsal bilgi edinme, analiz yapma, eleştirel düşünme, iletişim kurma ve grup içinde çalışma gibi Program Öğrenme Çıktılarını desteklemektedir. Programın yapısı gereği özel bir bilgisayar laboratuvarı veya deneysel laboratuvar kullanımına zorunlu ihtiyaç bulunmamakta; ihtiyaç duyulan durumlarda üniversite bünyesinde yer alan ortak bilişim altyapısı ve genel kullanım alanlarından yararlanılmaktadır (6.1-K2).</w:t>
      </w:r>
    </w:p>
    <w:p w14:paraId="4154E67A"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Öğretim fiziki ortamlarının erişilebilirliği ve işlevselliği, üniversite genelinde yürürlükte olan fiziki mekân kullanım esasları ve yerleşke düzenlemeleri çerçevesinde sağlanmaktadır. Dersliklerin kullanımına ilişkin düzenlemeler, öğrenci sayıları ve ders türleri dikkate alınarak yapılmakta; öğretim faaliyetlerinin kesintisiz yürütülmesi hedeflenmektedir.</w:t>
      </w:r>
    </w:p>
    <w:p w14:paraId="711AB7A6"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Öğrencilerin fiziki altyapıya ilişkin görüş, öneri ve şikâyetleri; üniversite tarafından işletilen öneri–şikâyet sistemi ile düzenli olarak toplanmakta ve ilgili birimler tarafından değerlendirilmektedir. Bu geri bildirimler, fiziki ortamların iyileştirilmesine yönelik karar süreçlerinde girdi olarak kullanılmakta; gerekli görülen durumlarda bölüm ve fakülte yönetimlerine raporlanmaktadır (6.1-K3).</w:t>
      </w:r>
    </w:p>
    <w:p w14:paraId="290459A3"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Sonuç olarak derslik ve amfi sayısı, kapasite dağılımı ve kullanım biçimi dikkate alındığında, Siyaset Bilimi ve Kamu Yönetimi Lisans Programında kullanılan öğretim fiziki ortamlarının Program Öğrenme Çıktılarını sağlamaya yönelik olarak yeterli, işlevsel ve erişilebilir olduğu değerlendirilmektedir.</w:t>
      </w:r>
    </w:p>
    <w:p w14:paraId="26EF7F49" w14:textId="12BBD686" w:rsidR="00697093" w:rsidRPr="00B06F59" w:rsidRDefault="00697093" w:rsidP="00B06F59">
      <w:pPr>
        <w:jc w:val="both"/>
        <w:rPr>
          <w:rFonts w:asciiTheme="minorHAnsi" w:hAnsiTheme="minorHAnsi" w:cstheme="minorHAnsi"/>
        </w:rPr>
      </w:pPr>
    </w:p>
    <w:p w14:paraId="4CF2C86B" w14:textId="77777777" w:rsidR="00697093" w:rsidRPr="00B06F59" w:rsidRDefault="00697093"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lastRenderedPageBreak/>
        <w:t>Kanıtlar</w:t>
      </w:r>
    </w:p>
    <w:p w14:paraId="18FF93DB" w14:textId="77777777" w:rsidR="00697093" w:rsidRPr="00B06F59" w:rsidRDefault="00697093" w:rsidP="00B06F59">
      <w:pPr>
        <w:pStyle w:val="NormalWeb"/>
        <w:jc w:val="both"/>
        <w:rPr>
          <w:rFonts w:asciiTheme="minorHAnsi" w:hAnsiTheme="minorHAnsi" w:cstheme="minorHAnsi"/>
        </w:rPr>
      </w:pPr>
      <w:r w:rsidRPr="00B06F59">
        <w:rPr>
          <w:rFonts w:asciiTheme="minorHAnsi" w:hAnsiTheme="minorHAnsi" w:cstheme="minorHAnsi"/>
        </w:rPr>
        <w:t>6.1-K1: Derslik ve Öğrenci Sayıları Dağılımı Tablosu (Tablo 6.1).</w:t>
      </w:r>
      <w:r w:rsidRPr="00B06F59">
        <w:rPr>
          <w:rFonts w:asciiTheme="minorHAnsi" w:hAnsiTheme="minorHAnsi" w:cstheme="minorHAnsi"/>
        </w:rPr>
        <w:br/>
        <w:t>6.1-K2: Üniversite ortak bilişim altyapısı ve fiziki kullanım alanlarına ilişkin bilgi ve belgeler.</w:t>
      </w:r>
      <w:r w:rsidRPr="00B06F59">
        <w:rPr>
          <w:rFonts w:asciiTheme="minorHAnsi" w:hAnsiTheme="minorHAnsi" w:cstheme="minorHAnsi"/>
        </w:rPr>
        <w:br/>
        <w:t>6.1-K3: Öğrenci öneri–şikâyet sistemi kayıtları ve değerlendirme belgeleri.</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476"/>
        <w:gridCol w:w="1039"/>
        <w:gridCol w:w="1144"/>
        <w:gridCol w:w="1249"/>
        <w:gridCol w:w="1354"/>
        <w:gridCol w:w="1354"/>
        <w:gridCol w:w="1446"/>
      </w:tblGrid>
      <w:tr w:rsidR="00887E28" w:rsidRPr="00B06F59" w14:paraId="1FBB5E32" w14:textId="77777777" w:rsidTr="00887E28">
        <w:trPr>
          <w:tblHeader/>
          <w:tblCellSpacing w:w="15" w:type="dxa"/>
        </w:trPr>
        <w:tc>
          <w:tcPr>
            <w:tcW w:w="0" w:type="auto"/>
            <w:vAlign w:val="center"/>
            <w:hideMark/>
          </w:tcPr>
          <w:p w14:paraId="08DCC30E" w14:textId="77777777" w:rsidR="00887E28" w:rsidRPr="00B06F59" w:rsidRDefault="00887E28" w:rsidP="00B06F59">
            <w:pPr>
              <w:jc w:val="both"/>
              <w:rPr>
                <w:rFonts w:asciiTheme="minorHAnsi" w:hAnsiTheme="minorHAnsi" w:cstheme="minorHAnsi"/>
                <w:b/>
                <w:bCs/>
              </w:rPr>
            </w:pPr>
            <w:r w:rsidRPr="00B06F59">
              <w:rPr>
                <w:rFonts w:asciiTheme="minorHAnsi" w:hAnsiTheme="minorHAnsi" w:cstheme="minorHAnsi"/>
                <w:b/>
                <w:bCs/>
              </w:rPr>
              <w:t>Eğitim Alanları</w:t>
            </w:r>
          </w:p>
        </w:tc>
        <w:tc>
          <w:tcPr>
            <w:tcW w:w="0" w:type="auto"/>
            <w:vAlign w:val="center"/>
            <w:hideMark/>
          </w:tcPr>
          <w:p w14:paraId="1833B193" w14:textId="77777777" w:rsidR="00887E28" w:rsidRPr="00B06F59" w:rsidRDefault="00887E28" w:rsidP="00B06F59">
            <w:pPr>
              <w:jc w:val="both"/>
              <w:rPr>
                <w:rFonts w:asciiTheme="minorHAnsi" w:hAnsiTheme="minorHAnsi" w:cstheme="minorHAnsi"/>
                <w:b/>
                <w:bCs/>
              </w:rPr>
            </w:pPr>
            <w:r w:rsidRPr="00B06F59">
              <w:rPr>
                <w:rFonts w:asciiTheme="minorHAnsi" w:hAnsiTheme="minorHAnsi" w:cstheme="minorHAnsi"/>
                <w:b/>
                <w:bCs/>
              </w:rPr>
              <w:t>0–50 (Kişi)</w:t>
            </w:r>
          </w:p>
        </w:tc>
        <w:tc>
          <w:tcPr>
            <w:tcW w:w="0" w:type="auto"/>
            <w:vAlign w:val="center"/>
            <w:hideMark/>
          </w:tcPr>
          <w:p w14:paraId="123024CE" w14:textId="77777777" w:rsidR="00887E28" w:rsidRPr="00B06F59" w:rsidRDefault="00887E28" w:rsidP="00B06F59">
            <w:pPr>
              <w:jc w:val="both"/>
              <w:rPr>
                <w:rFonts w:asciiTheme="minorHAnsi" w:hAnsiTheme="minorHAnsi" w:cstheme="minorHAnsi"/>
                <w:b/>
                <w:bCs/>
              </w:rPr>
            </w:pPr>
            <w:r w:rsidRPr="00B06F59">
              <w:rPr>
                <w:rFonts w:asciiTheme="minorHAnsi" w:hAnsiTheme="minorHAnsi" w:cstheme="minorHAnsi"/>
                <w:b/>
                <w:bCs/>
              </w:rPr>
              <w:t>51–75 (Kişi)</w:t>
            </w:r>
          </w:p>
        </w:tc>
        <w:tc>
          <w:tcPr>
            <w:tcW w:w="0" w:type="auto"/>
            <w:vAlign w:val="center"/>
            <w:hideMark/>
          </w:tcPr>
          <w:p w14:paraId="5C00A27D" w14:textId="77777777" w:rsidR="00887E28" w:rsidRPr="00B06F59" w:rsidRDefault="00887E28" w:rsidP="00B06F59">
            <w:pPr>
              <w:jc w:val="both"/>
              <w:rPr>
                <w:rFonts w:asciiTheme="minorHAnsi" w:hAnsiTheme="minorHAnsi" w:cstheme="minorHAnsi"/>
                <w:b/>
                <w:bCs/>
              </w:rPr>
            </w:pPr>
            <w:r w:rsidRPr="00B06F59">
              <w:rPr>
                <w:rFonts w:asciiTheme="minorHAnsi" w:hAnsiTheme="minorHAnsi" w:cstheme="minorHAnsi"/>
                <w:b/>
                <w:bCs/>
              </w:rPr>
              <w:t>76–100 (Kişi)</w:t>
            </w:r>
          </w:p>
        </w:tc>
        <w:tc>
          <w:tcPr>
            <w:tcW w:w="0" w:type="auto"/>
            <w:vAlign w:val="center"/>
            <w:hideMark/>
          </w:tcPr>
          <w:p w14:paraId="1F668355" w14:textId="77777777" w:rsidR="00887E28" w:rsidRPr="00B06F59" w:rsidRDefault="00887E28" w:rsidP="00B06F59">
            <w:pPr>
              <w:jc w:val="both"/>
              <w:rPr>
                <w:rFonts w:asciiTheme="minorHAnsi" w:hAnsiTheme="minorHAnsi" w:cstheme="minorHAnsi"/>
                <w:b/>
                <w:bCs/>
              </w:rPr>
            </w:pPr>
            <w:r w:rsidRPr="00B06F59">
              <w:rPr>
                <w:rFonts w:asciiTheme="minorHAnsi" w:hAnsiTheme="minorHAnsi" w:cstheme="minorHAnsi"/>
                <w:b/>
                <w:bCs/>
              </w:rPr>
              <w:t>101–150 (Kişi)</w:t>
            </w:r>
          </w:p>
        </w:tc>
        <w:tc>
          <w:tcPr>
            <w:tcW w:w="0" w:type="auto"/>
            <w:vAlign w:val="center"/>
            <w:hideMark/>
          </w:tcPr>
          <w:p w14:paraId="3AC91943" w14:textId="77777777" w:rsidR="00887E28" w:rsidRPr="00B06F59" w:rsidRDefault="00887E28" w:rsidP="00B06F59">
            <w:pPr>
              <w:jc w:val="both"/>
              <w:rPr>
                <w:rFonts w:asciiTheme="minorHAnsi" w:hAnsiTheme="minorHAnsi" w:cstheme="minorHAnsi"/>
                <w:b/>
                <w:bCs/>
              </w:rPr>
            </w:pPr>
            <w:r w:rsidRPr="00B06F59">
              <w:rPr>
                <w:rFonts w:asciiTheme="minorHAnsi" w:hAnsiTheme="minorHAnsi" w:cstheme="minorHAnsi"/>
                <w:b/>
                <w:bCs/>
              </w:rPr>
              <w:t>151–250 (Kişi)</w:t>
            </w:r>
          </w:p>
        </w:tc>
        <w:tc>
          <w:tcPr>
            <w:tcW w:w="0" w:type="auto"/>
            <w:vAlign w:val="center"/>
            <w:hideMark/>
          </w:tcPr>
          <w:p w14:paraId="4FDB00D2" w14:textId="77777777" w:rsidR="00887E28" w:rsidRPr="00B06F59" w:rsidRDefault="00887E28" w:rsidP="00B06F59">
            <w:pPr>
              <w:jc w:val="both"/>
              <w:rPr>
                <w:rFonts w:asciiTheme="minorHAnsi" w:hAnsiTheme="minorHAnsi" w:cstheme="minorHAnsi"/>
                <w:b/>
                <w:bCs/>
              </w:rPr>
            </w:pPr>
            <w:r w:rsidRPr="00B06F59">
              <w:rPr>
                <w:rFonts w:asciiTheme="minorHAnsi" w:hAnsiTheme="minorHAnsi" w:cstheme="minorHAnsi"/>
                <w:b/>
                <w:bCs/>
              </w:rPr>
              <w:t>251 Üzeri (Kişi)</w:t>
            </w:r>
          </w:p>
        </w:tc>
      </w:tr>
      <w:tr w:rsidR="00887E28" w:rsidRPr="00B06F59" w14:paraId="4E1DB855" w14:textId="77777777" w:rsidTr="00887E28">
        <w:trPr>
          <w:tblCellSpacing w:w="15" w:type="dxa"/>
        </w:trPr>
        <w:tc>
          <w:tcPr>
            <w:tcW w:w="0" w:type="auto"/>
            <w:vAlign w:val="center"/>
            <w:hideMark/>
          </w:tcPr>
          <w:p w14:paraId="721958D6"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Amfi</w:t>
            </w:r>
          </w:p>
        </w:tc>
        <w:tc>
          <w:tcPr>
            <w:tcW w:w="0" w:type="auto"/>
            <w:vAlign w:val="center"/>
            <w:hideMark/>
          </w:tcPr>
          <w:p w14:paraId="5171FE2E"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1D310F0B"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7E1AD4C9"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66622146"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5DA356D1"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2 adet</w:t>
            </w:r>
          </w:p>
        </w:tc>
        <w:tc>
          <w:tcPr>
            <w:tcW w:w="0" w:type="auto"/>
            <w:vAlign w:val="center"/>
            <w:hideMark/>
          </w:tcPr>
          <w:p w14:paraId="5E466857"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2 adet</w:t>
            </w:r>
          </w:p>
        </w:tc>
      </w:tr>
      <w:tr w:rsidR="00887E28" w:rsidRPr="00B06F59" w14:paraId="5E682C58" w14:textId="77777777" w:rsidTr="00887E28">
        <w:trPr>
          <w:tblCellSpacing w:w="15" w:type="dxa"/>
        </w:trPr>
        <w:tc>
          <w:tcPr>
            <w:tcW w:w="0" w:type="auto"/>
            <w:vAlign w:val="center"/>
            <w:hideMark/>
          </w:tcPr>
          <w:p w14:paraId="65356FD7"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Derslik</w:t>
            </w:r>
          </w:p>
        </w:tc>
        <w:tc>
          <w:tcPr>
            <w:tcW w:w="0" w:type="auto"/>
            <w:vAlign w:val="center"/>
            <w:hideMark/>
          </w:tcPr>
          <w:p w14:paraId="4E107893"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5 adet</w:t>
            </w:r>
          </w:p>
        </w:tc>
        <w:tc>
          <w:tcPr>
            <w:tcW w:w="0" w:type="auto"/>
            <w:vAlign w:val="center"/>
            <w:hideMark/>
          </w:tcPr>
          <w:p w14:paraId="68EE87B3"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7 adet</w:t>
            </w:r>
          </w:p>
        </w:tc>
        <w:tc>
          <w:tcPr>
            <w:tcW w:w="0" w:type="auto"/>
            <w:vAlign w:val="center"/>
            <w:hideMark/>
          </w:tcPr>
          <w:p w14:paraId="21D8D83D"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2 adet</w:t>
            </w:r>
          </w:p>
        </w:tc>
        <w:tc>
          <w:tcPr>
            <w:tcW w:w="0" w:type="auto"/>
            <w:vAlign w:val="center"/>
            <w:hideMark/>
          </w:tcPr>
          <w:p w14:paraId="16EC5974"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1 adet</w:t>
            </w:r>
          </w:p>
        </w:tc>
        <w:tc>
          <w:tcPr>
            <w:tcW w:w="0" w:type="auto"/>
            <w:vAlign w:val="center"/>
            <w:hideMark/>
          </w:tcPr>
          <w:p w14:paraId="043080F3"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53CF9A88"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r>
      <w:tr w:rsidR="00887E28" w:rsidRPr="00B06F59" w14:paraId="47D56F67" w14:textId="77777777" w:rsidTr="00887E28">
        <w:trPr>
          <w:tblCellSpacing w:w="15" w:type="dxa"/>
        </w:trPr>
        <w:tc>
          <w:tcPr>
            <w:tcW w:w="0" w:type="auto"/>
            <w:vAlign w:val="center"/>
            <w:hideMark/>
          </w:tcPr>
          <w:p w14:paraId="5D7A1D1C"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 xml:space="preserve">Bilgisayar </w:t>
            </w:r>
            <w:proofErr w:type="spellStart"/>
            <w:r w:rsidRPr="00B06F59">
              <w:rPr>
                <w:rFonts w:asciiTheme="minorHAnsi" w:hAnsiTheme="minorHAnsi" w:cstheme="minorHAnsi"/>
              </w:rPr>
              <w:t>Lab</w:t>
            </w:r>
            <w:proofErr w:type="spellEnd"/>
            <w:r w:rsidRPr="00B06F59">
              <w:rPr>
                <w:rFonts w:asciiTheme="minorHAnsi" w:hAnsiTheme="minorHAnsi" w:cstheme="minorHAnsi"/>
              </w:rPr>
              <w:t>.</w:t>
            </w:r>
          </w:p>
        </w:tc>
        <w:tc>
          <w:tcPr>
            <w:tcW w:w="0" w:type="auto"/>
            <w:vAlign w:val="center"/>
            <w:hideMark/>
          </w:tcPr>
          <w:p w14:paraId="30BB9FA7"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28E89366"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7D6B7FB3"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200EF974"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7984A1B1"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703BF93C"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r>
      <w:tr w:rsidR="00887E28" w:rsidRPr="00B06F59" w14:paraId="6F958591" w14:textId="77777777" w:rsidTr="00887E28">
        <w:trPr>
          <w:tblCellSpacing w:w="15" w:type="dxa"/>
        </w:trPr>
        <w:tc>
          <w:tcPr>
            <w:tcW w:w="0" w:type="auto"/>
            <w:vAlign w:val="center"/>
            <w:hideMark/>
          </w:tcPr>
          <w:p w14:paraId="621F9EF4"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 xml:space="preserve">Diğer </w:t>
            </w:r>
            <w:proofErr w:type="spellStart"/>
            <w:r w:rsidRPr="00B06F59">
              <w:rPr>
                <w:rFonts w:asciiTheme="minorHAnsi" w:hAnsiTheme="minorHAnsi" w:cstheme="minorHAnsi"/>
              </w:rPr>
              <w:t>Lab</w:t>
            </w:r>
            <w:proofErr w:type="spellEnd"/>
            <w:r w:rsidRPr="00B06F59">
              <w:rPr>
                <w:rFonts w:asciiTheme="minorHAnsi" w:hAnsiTheme="minorHAnsi" w:cstheme="minorHAnsi"/>
              </w:rPr>
              <w:t>.</w:t>
            </w:r>
          </w:p>
        </w:tc>
        <w:tc>
          <w:tcPr>
            <w:tcW w:w="0" w:type="auto"/>
            <w:vAlign w:val="center"/>
            <w:hideMark/>
          </w:tcPr>
          <w:p w14:paraId="7221DCFD"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1827DAC3"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4C002043"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3BE297BC"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7EE3E8A0"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c>
          <w:tcPr>
            <w:tcW w:w="0" w:type="auto"/>
            <w:vAlign w:val="center"/>
            <w:hideMark/>
          </w:tcPr>
          <w:p w14:paraId="08604075"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rPr>
              <w:t>–</w:t>
            </w:r>
          </w:p>
        </w:tc>
      </w:tr>
      <w:tr w:rsidR="00887E28" w:rsidRPr="00B06F59" w14:paraId="5F88EBB6" w14:textId="77777777" w:rsidTr="00887E28">
        <w:trPr>
          <w:tblCellSpacing w:w="15" w:type="dxa"/>
        </w:trPr>
        <w:tc>
          <w:tcPr>
            <w:tcW w:w="0" w:type="auto"/>
            <w:vAlign w:val="center"/>
            <w:hideMark/>
          </w:tcPr>
          <w:p w14:paraId="56320D4D"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b/>
                <w:bCs/>
              </w:rPr>
              <w:t>Toplam</w:t>
            </w:r>
          </w:p>
        </w:tc>
        <w:tc>
          <w:tcPr>
            <w:tcW w:w="0" w:type="auto"/>
            <w:vAlign w:val="center"/>
            <w:hideMark/>
          </w:tcPr>
          <w:p w14:paraId="5935261A"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b/>
                <w:bCs/>
              </w:rPr>
              <w:t>5 adet</w:t>
            </w:r>
          </w:p>
        </w:tc>
        <w:tc>
          <w:tcPr>
            <w:tcW w:w="0" w:type="auto"/>
            <w:vAlign w:val="center"/>
            <w:hideMark/>
          </w:tcPr>
          <w:p w14:paraId="67039932"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b/>
                <w:bCs/>
              </w:rPr>
              <w:t>7 adet</w:t>
            </w:r>
          </w:p>
        </w:tc>
        <w:tc>
          <w:tcPr>
            <w:tcW w:w="0" w:type="auto"/>
            <w:vAlign w:val="center"/>
            <w:hideMark/>
          </w:tcPr>
          <w:p w14:paraId="101906A2"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b/>
                <w:bCs/>
              </w:rPr>
              <w:t>2 adet</w:t>
            </w:r>
          </w:p>
        </w:tc>
        <w:tc>
          <w:tcPr>
            <w:tcW w:w="0" w:type="auto"/>
            <w:vAlign w:val="center"/>
            <w:hideMark/>
          </w:tcPr>
          <w:p w14:paraId="2B2024CF"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b/>
                <w:bCs/>
              </w:rPr>
              <w:t>1 adet</w:t>
            </w:r>
          </w:p>
        </w:tc>
        <w:tc>
          <w:tcPr>
            <w:tcW w:w="0" w:type="auto"/>
            <w:vAlign w:val="center"/>
            <w:hideMark/>
          </w:tcPr>
          <w:p w14:paraId="0B30D645"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b/>
                <w:bCs/>
              </w:rPr>
              <w:t>2 adet</w:t>
            </w:r>
          </w:p>
        </w:tc>
        <w:tc>
          <w:tcPr>
            <w:tcW w:w="0" w:type="auto"/>
            <w:vAlign w:val="center"/>
            <w:hideMark/>
          </w:tcPr>
          <w:p w14:paraId="6B98C9F7" w14:textId="77777777" w:rsidR="00887E28" w:rsidRPr="00B06F59" w:rsidRDefault="00887E28" w:rsidP="00B06F59">
            <w:pPr>
              <w:jc w:val="both"/>
              <w:rPr>
                <w:rFonts w:asciiTheme="minorHAnsi" w:hAnsiTheme="minorHAnsi" w:cstheme="minorHAnsi"/>
              </w:rPr>
            </w:pPr>
            <w:r w:rsidRPr="00B06F59">
              <w:rPr>
                <w:rFonts w:asciiTheme="minorHAnsi" w:hAnsiTheme="minorHAnsi" w:cstheme="minorHAnsi"/>
                <w:b/>
                <w:bCs/>
              </w:rPr>
              <w:t>2 adet</w:t>
            </w:r>
          </w:p>
        </w:tc>
      </w:tr>
    </w:tbl>
    <w:p w14:paraId="29D8AE7C"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41D2B4AF"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4B6A8427"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05C9932" w14:textId="77777777" w:rsidR="00204461" w:rsidRPr="00B06F59" w:rsidRDefault="00123934" w:rsidP="00B06F59">
      <w:pPr>
        <w:pStyle w:val="Stil3"/>
        <w:pBdr>
          <w:top w:val="dotted" w:sz="4" w:space="0" w:color="44546A"/>
        </w:pBdr>
        <w:rPr>
          <w:rFonts w:asciiTheme="minorHAnsi" w:hAnsiTheme="minorHAnsi" w:cstheme="minorHAnsi"/>
          <w:sz w:val="24"/>
          <w:szCs w:val="24"/>
        </w:rPr>
      </w:pPr>
      <w:bookmarkStart w:id="47" w:name="_Toc191975998"/>
      <w:r w:rsidRPr="00B06F59">
        <w:rPr>
          <w:rFonts w:asciiTheme="minorHAnsi" w:hAnsiTheme="minorHAnsi" w:cstheme="minorHAnsi"/>
          <w:sz w:val="24"/>
          <w:szCs w:val="24"/>
        </w:rPr>
        <w:t>6.2.</w:t>
      </w:r>
      <w:r w:rsidRPr="00B06F59">
        <w:rPr>
          <w:rFonts w:asciiTheme="minorHAnsi" w:hAnsiTheme="minorHAnsi" w:cstheme="minorHAnsi"/>
          <w:sz w:val="24"/>
          <w:szCs w:val="24"/>
        </w:rPr>
        <w:tab/>
        <w:t>Öğrencilerin ders dışı etkinlikler yapmalarına imkân sağlayan, sportif, sosyal ve kültürel beklentilerini karşılayan, mesleki gelişimlerini destekleyen ve öğrenci–öğretim üyesi diyaloğunu sağlayan bir altyapı mevcut olmalıdır.</w:t>
      </w:r>
      <w:bookmarkEnd w:id="47"/>
    </w:p>
    <w:p w14:paraId="0B6DE284"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1197A325"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F2BC609" w14:textId="3DA054C6" w:rsidR="00147A3C" w:rsidRPr="00B06F59" w:rsidRDefault="00147A3C"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öğrencilerin ders dışı etkinlikler yoluyla sosyal, kültürel, sportif ve mesleki gelişimlerini destekleyen; aynı zamanda öğrenci–öğretim üyesi diyaloğunu güçlendiren bir altyapı mevcut olup etkin biçimde kullanılmaktadır. Programın yürütüldüğü fakülte ve üniversite bünyesinde yer alan ortak kullanım alanları, öğrenci kulüpleri, spor ve kültür birimleri ile kariyer ve danışmanlık hizmetleri bu altyapının temel bileşenlerini oluşturmaktadır.</w:t>
      </w:r>
    </w:p>
    <w:p w14:paraId="3D591A11" w14:textId="77777777" w:rsidR="00147A3C" w:rsidRPr="00B06F59" w:rsidRDefault="00147A3C"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6.2.1. Ders Dışı Etkinlik, Sosyal–Sportif–Kültürel Altyapı ve Mesleki Gelişim Desteklerinin Yeterliliği</w:t>
      </w:r>
    </w:p>
    <w:p w14:paraId="1E49CD01" w14:textId="77777777" w:rsidR="00147A3C" w:rsidRPr="00B06F59" w:rsidRDefault="00147A3C" w:rsidP="00B06F59">
      <w:pPr>
        <w:pStyle w:val="NormalWeb"/>
        <w:jc w:val="both"/>
        <w:rPr>
          <w:rFonts w:asciiTheme="minorHAnsi" w:hAnsiTheme="minorHAnsi" w:cstheme="minorHAnsi"/>
        </w:rPr>
      </w:pPr>
      <w:r w:rsidRPr="00B06F59">
        <w:rPr>
          <w:rFonts w:asciiTheme="minorHAnsi" w:hAnsiTheme="minorHAnsi" w:cstheme="minorHAnsi"/>
        </w:rPr>
        <w:t>Öğrencilerin ders dışı etkinliklere katılımını desteklemek amacıyla üniversite bünyesinde spor, sosyal ve kültürel alanlar ile ortak kullanım mekânları bulunmaktadır. Bu alanlar; öğrenci kulüp faaliyetleri, sosyal sorumluluk çalışmaları, kültürel etkinlikler ve sportif faaliyetler için aktif biçimde kullanılmakta olup kullanım süreçleri ilgili birimler tarafından planlanmakta ve izlenmektedir (6.2-K1).</w:t>
      </w:r>
    </w:p>
    <w:p w14:paraId="104A5624" w14:textId="77777777" w:rsidR="00147A3C" w:rsidRPr="00B06F59" w:rsidRDefault="00147A3C" w:rsidP="00B06F59">
      <w:pPr>
        <w:pStyle w:val="NormalWeb"/>
        <w:jc w:val="both"/>
        <w:rPr>
          <w:rFonts w:asciiTheme="minorHAnsi" w:hAnsiTheme="minorHAnsi" w:cstheme="minorHAnsi"/>
        </w:rPr>
      </w:pPr>
      <w:r w:rsidRPr="00B06F59">
        <w:rPr>
          <w:rFonts w:asciiTheme="minorHAnsi" w:hAnsiTheme="minorHAnsi" w:cstheme="minorHAnsi"/>
        </w:rPr>
        <w:t xml:space="preserve">Öğrencilerin sosyal, kültürel ve mesleki gelişimlerine katkı sağlayan öğrenci kulüpleri, üniversitenin belirlediği usul ve esaslar çerçevesinde faaliyet göstermektedir. Kulüp faaliyetleri yıllık faaliyet planları ve etkinlik raporları aracılığıyla kayıt altına alınmakta; gerçekleştirilen etkinlikler fakülte ve üniversite yönetimleri tarafından izlenmektedir. Bu yapı sayesinde </w:t>
      </w:r>
      <w:r w:rsidRPr="00B06F59">
        <w:rPr>
          <w:rFonts w:asciiTheme="minorHAnsi" w:hAnsiTheme="minorHAnsi" w:cstheme="minorHAnsi"/>
        </w:rPr>
        <w:lastRenderedPageBreak/>
        <w:t>öğrencilerin ders dışı öğrenme deneyimleri sistematik ve belgelenebilir biçimde yürütülmektedir (6.2-K2).</w:t>
      </w:r>
    </w:p>
    <w:p w14:paraId="0ED74E17" w14:textId="77777777" w:rsidR="00147A3C" w:rsidRPr="00B06F59" w:rsidRDefault="00147A3C" w:rsidP="00B06F59">
      <w:pPr>
        <w:pStyle w:val="NormalWeb"/>
        <w:jc w:val="both"/>
        <w:rPr>
          <w:rFonts w:asciiTheme="minorHAnsi" w:hAnsiTheme="minorHAnsi" w:cstheme="minorHAnsi"/>
        </w:rPr>
      </w:pPr>
      <w:r w:rsidRPr="00B06F59">
        <w:rPr>
          <w:rFonts w:asciiTheme="minorHAnsi" w:hAnsiTheme="minorHAnsi" w:cstheme="minorHAnsi"/>
        </w:rPr>
        <w:t>Spor, kültür ve sanat alanlarına yönelik birimlerin kullanımına ilişkin yönergeler güncel ve erişilebilir durumdadır. Öğrenciler bu alanlardan eşitlik ve erişilebilirlik ilkeleri doğrultusunda yararlanabilmekte; sportif ve kültürel etkinliklere katılım üniversite tarafından teşvik edilmektedir. Söz konusu birimlerin kullanımına ilişkin usul ve esaslar yazılı olarak tanımlanmış olup, öğrencilere duyurulmaktadır (6.2-K3).</w:t>
      </w:r>
    </w:p>
    <w:p w14:paraId="74DB85DE" w14:textId="77777777" w:rsidR="00147A3C" w:rsidRPr="00B06F59" w:rsidRDefault="00147A3C" w:rsidP="00B06F59">
      <w:pPr>
        <w:pStyle w:val="NormalWeb"/>
        <w:jc w:val="both"/>
        <w:rPr>
          <w:rFonts w:asciiTheme="minorHAnsi" w:hAnsiTheme="minorHAnsi" w:cstheme="minorHAnsi"/>
        </w:rPr>
      </w:pPr>
      <w:r w:rsidRPr="00B06F59">
        <w:rPr>
          <w:rFonts w:asciiTheme="minorHAnsi" w:hAnsiTheme="minorHAnsi" w:cstheme="minorHAnsi"/>
        </w:rPr>
        <w:t>Mesleki gelişimi desteklemek amacıyla üniversite bünyesinde faaliyet gösteren kariyer merkezi ve danışmanlık ofisleri aracılığıyla öğrencilere kariyer planlama, mesleki yönlendirme ve bilgilendirme hizmetleri sunulmaktadır. Bu hizmetlerden yararlanma düzeyi, etkinlik katılım kayıtları ve başvuru verileri üzerinden izlenmektedir. Kariyer günleri, seminerler ve bilgilendirme toplantıları, öğrencilerin mezuniyet sonrası mesleki yaşamlarına hazırlanmalarını desteklemektedir (6.2-K4).</w:t>
      </w:r>
    </w:p>
    <w:p w14:paraId="24AB9AB9" w14:textId="77777777" w:rsidR="00147A3C" w:rsidRPr="00B06F59" w:rsidRDefault="00147A3C" w:rsidP="00B06F59">
      <w:pPr>
        <w:pStyle w:val="NormalWeb"/>
        <w:jc w:val="both"/>
        <w:rPr>
          <w:rFonts w:asciiTheme="minorHAnsi" w:hAnsiTheme="minorHAnsi" w:cstheme="minorHAnsi"/>
        </w:rPr>
      </w:pPr>
      <w:r w:rsidRPr="00B06F59">
        <w:rPr>
          <w:rFonts w:asciiTheme="minorHAnsi" w:hAnsiTheme="minorHAnsi" w:cstheme="minorHAnsi"/>
        </w:rPr>
        <w:t>Öğrenci–öğretim üyesi diyaloğunu güçlendiren bir diğer unsur ise ders dışı akademik etkileşim ortamlarıdır. Öğretim elemanlarına tahsis edilen ofisler ve ortak çalışma alanları, öğrencilerin danışmanlık ve akademik rehberlik süreçlerine erişimini kolaylaştırmakta; bireysel görüşmeler ve grup etkileşimleri için uygun fiziki koşullar sağlamaktadır (6.2-K5).</w:t>
      </w:r>
    </w:p>
    <w:p w14:paraId="665B7575" w14:textId="77777777" w:rsidR="00147A3C" w:rsidRPr="00B06F59" w:rsidRDefault="00147A3C" w:rsidP="00B06F59">
      <w:pPr>
        <w:pStyle w:val="NormalWeb"/>
        <w:jc w:val="both"/>
        <w:rPr>
          <w:rFonts w:asciiTheme="minorHAnsi" w:hAnsiTheme="minorHAnsi" w:cstheme="minorHAnsi"/>
        </w:rPr>
      </w:pPr>
      <w:r w:rsidRPr="00B06F59">
        <w:rPr>
          <w:rFonts w:asciiTheme="minorHAnsi" w:hAnsiTheme="minorHAnsi" w:cstheme="minorHAnsi"/>
        </w:rPr>
        <w:t>Sonuç olarak, Siyaset Bilimi ve Kamu Yönetimi Lisans Programında öğrencilerin ders dışı etkinlikler, sosyal–sportif–kültürel faaliyetler ve mesleki gelişimlerini destekleyen altyapının yeterli olduğu; bu altyapının kullanımının izlenebilir, planlı ve kayıt altına alınmış süreçler üzerinden yürütüldüğü değerlendirilmektedir. Bu yapı, Program Öğrenme Çıktılarında yer alan sosyal sorumluluk, iletişim, ekip çalışması ve mesleki farkındalık gibi yetkinliklerin ders dışı öğrenme ortamlarıyla desteklenmesine katkı sağlamaktadır.</w:t>
      </w:r>
    </w:p>
    <w:p w14:paraId="2BA7D60A" w14:textId="77777777" w:rsidR="00147A3C" w:rsidRPr="00B06F59" w:rsidRDefault="00147A3C"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Kanıtlar</w:t>
      </w:r>
    </w:p>
    <w:p w14:paraId="60CB0AA8" w14:textId="77777777" w:rsidR="00147A3C" w:rsidRPr="00B06F59" w:rsidRDefault="00147A3C" w:rsidP="00B06F59">
      <w:pPr>
        <w:pStyle w:val="NormalWeb"/>
        <w:jc w:val="both"/>
        <w:rPr>
          <w:rFonts w:asciiTheme="minorHAnsi" w:hAnsiTheme="minorHAnsi" w:cstheme="minorHAnsi"/>
        </w:rPr>
      </w:pPr>
      <w:r w:rsidRPr="00B06F59">
        <w:rPr>
          <w:rFonts w:asciiTheme="minorHAnsi" w:hAnsiTheme="minorHAnsi" w:cstheme="minorHAnsi"/>
        </w:rPr>
        <w:t>6.2-K1: Spor, sosyal ve kültürel alanlar ile ortak kullanım alanlarına ilişkin açıklamalar ve tablolar.</w:t>
      </w:r>
      <w:r w:rsidRPr="00B06F59">
        <w:rPr>
          <w:rFonts w:asciiTheme="minorHAnsi" w:hAnsiTheme="minorHAnsi" w:cstheme="minorHAnsi"/>
        </w:rPr>
        <w:br/>
        <w:t>6.2-K2: Öğrenci kulüplerinin faaliyet planları, etkinlik kayıtları ve raporları.</w:t>
      </w:r>
      <w:r w:rsidRPr="00B06F59">
        <w:rPr>
          <w:rFonts w:asciiTheme="minorHAnsi" w:hAnsiTheme="minorHAnsi" w:cstheme="minorHAnsi"/>
        </w:rPr>
        <w:br/>
        <w:t>6.2-K3: Spor, Kültür ve Sanat birimlerinin kullanımına ilişkin yönerge, usul ve esaslar.</w:t>
      </w:r>
      <w:r w:rsidRPr="00B06F59">
        <w:rPr>
          <w:rFonts w:asciiTheme="minorHAnsi" w:hAnsiTheme="minorHAnsi" w:cstheme="minorHAnsi"/>
        </w:rPr>
        <w:br/>
        <w:t>6.2-K4: Kariyer merkezi ve danışmanlık ofisi etkinlik kayıtları ve yararlanma verileri.</w:t>
      </w:r>
      <w:r w:rsidRPr="00B06F59">
        <w:rPr>
          <w:rFonts w:asciiTheme="minorHAnsi" w:hAnsiTheme="minorHAnsi" w:cstheme="minorHAnsi"/>
        </w:rPr>
        <w:br/>
        <w:t>6.2-K5: Öğretim elemanları ve idari personele sağlanan ofis olanaklarına ilişkin belgeler.</w:t>
      </w:r>
    </w:p>
    <w:p w14:paraId="6BEE8F86" w14:textId="77777777" w:rsidR="00204461" w:rsidRPr="00B06F59" w:rsidRDefault="00204461" w:rsidP="00B06F59">
      <w:pPr>
        <w:spacing w:before="120" w:after="120"/>
        <w:jc w:val="both"/>
        <w:rPr>
          <w:rFonts w:asciiTheme="minorHAnsi" w:hAnsiTheme="minorHAnsi" w:cstheme="minorHAnsi"/>
          <w:color w:val="000000"/>
        </w:rPr>
      </w:pPr>
    </w:p>
    <w:p w14:paraId="3A04F5E6" w14:textId="77777777" w:rsidR="00204461" w:rsidRPr="00B06F59" w:rsidRDefault="00123934" w:rsidP="00B06F59">
      <w:pPr>
        <w:pStyle w:val="Stil3"/>
        <w:rPr>
          <w:rFonts w:asciiTheme="minorHAnsi" w:hAnsiTheme="minorHAnsi" w:cstheme="minorHAnsi"/>
          <w:sz w:val="24"/>
          <w:szCs w:val="24"/>
        </w:rPr>
      </w:pPr>
      <w:bookmarkStart w:id="48" w:name="_heading=h.3rdcrjn" w:colFirst="0" w:colLast="0"/>
      <w:bookmarkStart w:id="49" w:name="_Toc191975999"/>
      <w:bookmarkEnd w:id="48"/>
      <w:r w:rsidRPr="00B06F59">
        <w:rPr>
          <w:rFonts w:asciiTheme="minorHAnsi" w:hAnsiTheme="minorHAnsi" w:cstheme="minorHAnsi"/>
          <w:sz w:val="24"/>
          <w:szCs w:val="24"/>
        </w:rPr>
        <w:t>6.3.</w:t>
      </w:r>
      <w:r w:rsidRPr="00B06F59">
        <w:rPr>
          <w:rFonts w:asciiTheme="minorHAnsi" w:hAnsiTheme="minorHAnsi" w:cstheme="minorHAnsi"/>
          <w:sz w:val="24"/>
          <w:szCs w:val="24"/>
        </w:rPr>
        <w:tab/>
        <w:t>Bilgi sistemleri, Program Öğrenme Çıktılarını sağlamak ve Program Eğitim Amaçlarına ulaşmak için yeterli olmalıdır.</w:t>
      </w:r>
      <w:bookmarkEnd w:id="49"/>
      <w:r w:rsidRPr="00B06F59">
        <w:rPr>
          <w:rFonts w:asciiTheme="minorHAnsi" w:hAnsiTheme="minorHAnsi" w:cstheme="minorHAnsi"/>
          <w:sz w:val="24"/>
          <w:szCs w:val="24"/>
        </w:rPr>
        <w:t xml:space="preserve"> </w:t>
      </w:r>
    </w:p>
    <w:p w14:paraId="1B6F5600" w14:textId="77777777" w:rsidR="00391754" w:rsidRPr="00B06F59" w:rsidRDefault="00391754"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eğitim-öğretim süreçlerinin yürütülmesi, izlenmesi ve değerlendirilmesi amacıyla kullanılan bilgi sistemleri; Program Öğrenme Çıktılarının (PÖÇ) kazandırılmasını ve Program Eğitim Amaçlarına (PEA) ulaşılmasını destekleyecek biçimde yeterli, güncel ve erişilebilir durumdadır. Öğrenciler ve öğretim elemanları, kurumsal bilgi sistemleri aracılığıyla ders materyallerine, akademik kayıtlara ve öğrenme süreçlerine kesintisiz biçimde erişebilmektedir.</w:t>
      </w:r>
    </w:p>
    <w:p w14:paraId="1943057C" w14:textId="1DBD28BF" w:rsidR="00391754" w:rsidRPr="00B06F59" w:rsidRDefault="00391754" w:rsidP="00B06F59">
      <w:pPr>
        <w:jc w:val="both"/>
        <w:rPr>
          <w:rFonts w:asciiTheme="minorHAnsi" w:hAnsiTheme="minorHAnsi" w:cstheme="minorHAnsi"/>
        </w:rPr>
      </w:pPr>
    </w:p>
    <w:p w14:paraId="3B362476" w14:textId="77777777" w:rsidR="00391754" w:rsidRPr="00B06F59" w:rsidRDefault="00391754" w:rsidP="00B06F59">
      <w:pPr>
        <w:pStyle w:val="Balk2"/>
        <w:jc w:val="both"/>
        <w:rPr>
          <w:rFonts w:asciiTheme="minorHAnsi" w:hAnsiTheme="minorHAnsi" w:cstheme="minorHAnsi"/>
          <w:sz w:val="24"/>
          <w:szCs w:val="24"/>
        </w:rPr>
      </w:pPr>
      <w:r w:rsidRPr="00B06F59">
        <w:rPr>
          <w:rFonts w:asciiTheme="minorHAnsi" w:hAnsiTheme="minorHAnsi" w:cstheme="minorHAnsi"/>
          <w:sz w:val="24"/>
          <w:szCs w:val="24"/>
        </w:rPr>
        <w:t>6.3.1. Bilgi Sistemlerinin Yeterliliği, Erişilebilirliği ve Bilgi Güvenliği</w:t>
      </w:r>
    </w:p>
    <w:p w14:paraId="2721A879" w14:textId="77777777" w:rsidR="00391754" w:rsidRPr="00B06F59" w:rsidRDefault="00391754" w:rsidP="00B06F59">
      <w:pPr>
        <w:pStyle w:val="NormalWeb"/>
        <w:jc w:val="both"/>
        <w:rPr>
          <w:rFonts w:asciiTheme="minorHAnsi" w:hAnsiTheme="minorHAnsi" w:cstheme="minorHAnsi"/>
        </w:rPr>
      </w:pPr>
      <w:r w:rsidRPr="00B06F59">
        <w:rPr>
          <w:rFonts w:asciiTheme="minorHAnsi" w:hAnsiTheme="minorHAnsi" w:cstheme="minorHAnsi"/>
        </w:rPr>
        <w:t>Program kapsamında kullanılan kurumsal bilgi sistemleri; Öğrenci Bilgi Sistemi (ÖBS) ve üniversite genelinde kullanılan Öğrenme Yönetim Sistemi (LMS) üzerinden yürütülmektedir. Bu sistemler aracılığıyla ders içerikleri, haftalık ders notları, sunumlar, okuma materyalleri, ödevler ve duyurular öğrencilere düzenli olarak sunulmaktadır. Öğrencilerin ders materyallerine erişimi dönem boyunca kesintisiz olarak sağlanmakta ve erişim kayıtları sistem üzerinden izlenebilmektedir (6.3-K1).</w:t>
      </w:r>
    </w:p>
    <w:p w14:paraId="5148E91F" w14:textId="77777777" w:rsidR="00391754" w:rsidRPr="00B06F59" w:rsidRDefault="00391754" w:rsidP="00B06F59">
      <w:pPr>
        <w:pStyle w:val="NormalWeb"/>
        <w:jc w:val="both"/>
        <w:rPr>
          <w:rFonts w:asciiTheme="minorHAnsi" w:hAnsiTheme="minorHAnsi" w:cstheme="minorHAnsi"/>
        </w:rPr>
      </w:pPr>
      <w:r w:rsidRPr="00B06F59">
        <w:rPr>
          <w:rFonts w:asciiTheme="minorHAnsi" w:hAnsiTheme="minorHAnsi" w:cstheme="minorHAnsi"/>
        </w:rPr>
        <w:t>Akademik kayıtlar (ders kayıtları, notlar, transkriptler, mezuniyet durumları vb.) Öğrenci Bilgi Sistemi üzerinden yürütülmekte ve hem öğrencilerin hem de öğretim elemanlarının yetkilendirilmiş erişimine açık bulunmaktadır. Bu yapı sayesinde ölçme-değerlendirme sonuçları şeffaf, izlenebilir ve belgelenebilir biçimde yönetilmektedir (6.3-K2).</w:t>
      </w:r>
    </w:p>
    <w:p w14:paraId="752428D1" w14:textId="77777777" w:rsidR="00391754" w:rsidRPr="00B06F59" w:rsidRDefault="00391754" w:rsidP="00B06F59">
      <w:pPr>
        <w:pStyle w:val="NormalWeb"/>
        <w:jc w:val="both"/>
        <w:rPr>
          <w:rFonts w:asciiTheme="minorHAnsi" w:hAnsiTheme="minorHAnsi" w:cstheme="minorHAnsi"/>
        </w:rPr>
      </w:pPr>
      <w:r w:rsidRPr="00B06F59">
        <w:rPr>
          <w:rFonts w:asciiTheme="minorHAnsi" w:hAnsiTheme="minorHAnsi" w:cstheme="minorHAnsi"/>
        </w:rPr>
        <w:t>Bilgi-iletişim altyapısı, üniversite Bilgi İşlem Daire Başkanlığı tarafından yönetilmekte; sistemlerin sürekliliğini ve hizmet kesintilerinin önlenmesini sağlayacak teknik ve idari süreçler uygulanmaktadır. Sunucu altyapısı, düzenli bakım ve güncellemeler ile desteklenmekte; sistem kesintileri ve teknik sorunlar için tanımlı müdahale ve çözüm süreçleri işletilmektedir. Bu durum, eğitim-öğretim faaliyetlerinin sürekliliğini güvence altına almaktadır (6.3-K3).</w:t>
      </w:r>
    </w:p>
    <w:p w14:paraId="073EE2F9" w14:textId="77777777" w:rsidR="00391754" w:rsidRPr="00B06F59" w:rsidRDefault="00391754" w:rsidP="00B06F59">
      <w:pPr>
        <w:pStyle w:val="NormalWeb"/>
        <w:jc w:val="both"/>
        <w:rPr>
          <w:rFonts w:asciiTheme="minorHAnsi" w:hAnsiTheme="minorHAnsi" w:cstheme="minorHAnsi"/>
        </w:rPr>
      </w:pPr>
      <w:r w:rsidRPr="00B06F59">
        <w:rPr>
          <w:rFonts w:asciiTheme="minorHAnsi" w:hAnsiTheme="minorHAnsi" w:cstheme="minorHAnsi"/>
        </w:rPr>
        <w:t xml:space="preserve">Bilgi güvenliği ve kişisel verilerin korunması kapsamında, üniversite genelinde Kişisel Verilerin Korunması Kanunu (KVKK) çerçevesinde politika ve uygulamalar yürürlüktedir. Öğrenci ve personel verilerine erişim yetkilendirme esaslarına bağlı olarak sağlanmakta; kullanıcı adı, parola, yetki seviyeleri ve </w:t>
      </w:r>
      <w:proofErr w:type="spellStart"/>
      <w:r w:rsidRPr="00B06F59">
        <w:rPr>
          <w:rFonts w:asciiTheme="minorHAnsi" w:hAnsiTheme="minorHAnsi" w:cstheme="minorHAnsi"/>
        </w:rPr>
        <w:t>log</w:t>
      </w:r>
      <w:proofErr w:type="spellEnd"/>
      <w:r w:rsidRPr="00B06F59">
        <w:rPr>
          <w:rFonts w:asciiTheme="minorHAnsi" w:hAnsiTheme="minorHAnsi" w:cstheme="minorHAnsi"/>
        </w:rPr>
        <w:t xml:space="preserve"> kayıtları aracılığıyla veri güvenliği temin edilmektedir. Bilgi güvenliğine ilişkin usul ve esaslar yazılı olarak tanımlanmış ve kurumsal düzeyde uygulanmaktadır (6.3-K4).</w:t>
      </w:r>
    </w:p>
    <w:p w14:paraId="1296267A" w14:textId="77777777" w:rsidR="00391754" w:rsidRPr="00B06F59" w:rsidRDefault="00391754" w:rsidP="00B06F59">
      <w:pPr>
        <w:pStyle w:val="NormalWeb"/>
        <w:jc w:val="both"/>
        <w:rPr>
          <w:rFonts w:asciiTheme="minorHAnsi" w:hAnsiTheme="minorHAnsi" w:cstheme="minorHAnsi"/>
        </w:rPr>
      </w:pPr>
      <w:r w:rsidRPr="00B06F59">
        <w:rPr>
          <w:rFonts w:asciiTheme="minorHAnsi" w:hAnsiTheme="minorHAnsi" w:cstheme="minorHAnsi"/>
        </w:rPr>
        <w:t>Ayrıca öğrencilerin kullandığı bilgi yönetim sistemlerine ilişkin bilgilendirme ve yönlendirmeler, üniversitenin resmî web sayfası ve öğrenci bilgilendirme kanalları üzerinden yapılmaktadır. Öğrenciler, sistemlerin kullanımı konusunda destek almakta; yaşanan teknik sorunlar ilgili birimlere bildirilebilmekte ve kayıt altına alınmaktadır (6.3-K5).</w:t>
      </w:r>
    </w:p>
    <w:p w14:paraId="254EDCC1" w14:textId="77777777" w:rsidR="00391754" w:rsidRPr="00B06F59" w:rsidRDefault="00391754" w:rsidP="00B06F59">
      <w:pPr>
        <w:pStyle w:val="NormalWeb"/>
        <w:jc w:val="both"/>
        <w:rPr>
          <w:rFonts w:asciiTheme="minorHAnsi" w:hAnsiTheme="minorHAnsi" w:cstheme="minorHAnsi"/>
        </w:rPr>
      </w:pPr>
      <w:r w:rsidRPr="00B06F59">
        <w:rPr>
          <w:rFonts w:asciiTheme="minorHAnsi" w:hAnsiTheme="minorHAnsi" w:cstheme="minorHAnsi"/>
        </w:rPr>
        <w:t>Sonuç olarak, Siyaset Bilimi ve Kamu Yönetimi Lisans Programında kullanılan bilgi sistemlerinin; erişilebilir, güncel, güvenli ve eğitim-öğretim süreçlerini destekleyici nitelikte olduğu; Program Öğrenme Çıktılarına ve Program Eğitim Amaçlarına ulaşmayı sağlayacak yeterlilikte bir dijital altyapı sunduğu değerlendirilmektedir.</w:t>
      </w:r>
    </w:p>
    <w:p w14:paraId="2ADD119F" w14:textId="77777777" w:rsidR="00391754" w:rsidRPr="00B06F59" w:rsidRDefault="00391754"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Kanıtlar</w:t>
      </w:r>
    </w:p>
    <w:p w14:paraId="7DF9D188" w14:textId="77777777" w:rsidR="00391754" w:rsidRPr="00B06F59" w:rsidRDefault="00391754" w:rsidP="00B06F59">
      <w:pPr>
        <w:pStyle w:val="NormalWeb"/>
        <w:jc w:val="both"/>
        <w:rPr>
          <w:rFonts w:asciiTheme="minorHAnsi" w:hAnsiTheme="minorHAnsi" w:cstheme="minorHAnsi"/>
        </w:rPr>
      </w:pPr>
      <w:r w:rsidRPr="00B06F59">
        <w:rPr>
          <w:rFonts w:asciiTheme="minorHAnsi" w:hAnsiTheme="minorHAnsi" w:cstheme="minorHAnsi"/>
        </w:rPr>
        <w:t>6.3-K1: LMS üzerinden ders materyallerinin paylaşımına ilişkin ekran görüntüleri ve kullanım kayıtları.</w:t>
      </w:r>
      <w:r w:rsidRPr="00B06F59">
        <w:rPr>
          <w:rFonts w:asciiTheme="minorHAnsi" w:hAnsiTheme="minorHAnsi" w:cstheme="minorHAnsi"/>
        </w:rPr>
        <w:br/>
        <w:t>6.3-K2: Öğrenci Bilgi Sistemi (ÖBS) üzerinden akademik kayıt ve ölçme-değerlendirme süreçlerine ilişkin belgeler.</w:t>
      </w:r>
      <w:r w:rsidRPr="00B06F59">
        <w:rPr>
          <w:rFonts w:asciiTheme="minorHAnsi" w:hAnsiTheme="minorHAnsi" w:cstheme="minorHAnsi"/>
        </w:rPr>
        <w:br/>
        <w:t>6.3-K3: Bilgi-iletişim altyapısına ve hizmet sürekliliğine ilişkin teknik raporlar ve süreç tanımları.</w:t>
      </w:r>
      <w:r w:rsidRPr="00B06F59">
        <w:rPr>
          <w:rFonts w:asciiTheme="minorHAnsi" w:hAnsiTheme="minorHAnsi" w:cstheme="minorHAnsi"/>
        </w:rPr>
        <w:br/>
        <w:t>6.3-K4: KVKK ve bilgi güvenliğine ilişkin politika belgeleri, yönergeler ve uygulama kayıtları.</w:t>
      </w:r>
      <w:r w:rsidRPr="00B06F59">
        <w:rPr>
          <w:rFonts w:asciiTheme="minorHAnsi" w:hAnsiTheme="minorHAnsi" w:cstheme="minorHAnsi"/>
        </w:rPr>
        <w:br/>
      </w:r>
      <w:r w:rsidRPr="00B06F59">
        <w:rPr>
          <w:rFonts w:asciiTheme="minorHAnsi" w:hAnsiTheme="minorHAnsi" w:cstheme="minorHAnsi"/>
        </w:rPr>
        <w:lastRenderedPageBreak/>
        <w:t>6.3-K5: Öğrencilerin kullandığı bilgi yönetim sistemlerine ilişkin bilgilendirme dokümanları ve destek kayıtları.</w:t>
      </w:r>
    </w:p>
    <w:p w14:paraId="08AD2BA3" w14:textId="77777777" w:rsidR="00204461" w:rsidRPr="00B06F59" w:rsidRDefault="00204461" w:rsidP="00B06F59">
      <w:pPr>
        <w:tabs>
          <w:tab w:val="left" w:pos="1418"/>
          <w:tab w:val="left" w:pos="1701"/>
        </w:tabs>
        <w:spacing w:before="120" w:after="120"/>
        <w:jc w:val="both"/>
        <w:rPr>
          <w:rFonts w:asciiTheme="minorHAnsi" w:hAnsiTheme="minorHAnsi" w:cstheme="minorHAnsi"/>
          <w:color w:val="000000"/>
        </w:rPr>
      </w:pPr>
    </w:p>
    <w:p w14:paraId="766FC229" w14:textId="77777777" w:rsidR="00204461" w:rsidRPr="00B06F59" w:rsidRDefault="00123934" w:rsidP="00B06F59">
      <w:pPr>
        <w:pStyle w:val="Stil3"/>
        <w:rPr>
          <w:rFonts w:asciiTheme="minorHAnsi" w:hAnsiTheme="minorHAnsi" w:cstheme="minorHAnsi"/>
          <w:sz w:val="24"/>
          <w:szCs w:val="24"/>
        </w:rPr>
      </w:pPr>
      <w:bookmarkStart w:id="50" w:name="_Toc191976000"/>
      <w:r w:rsidRPr="00B06F59">
        <w:rPr>
          <w:rFonts w:asciiTheme="minorHAnsi" w:hAnsiTheme="minorHAnsi" w:cstheme="minorHAnsi"/>
          <w:sz w:val="24"/>
          <w:szCs w:val="24"/>
        </w:rPr>
        <w:t>6.4.</w:t>
      </w:r>
      <w:r w:rsidRPr="00B06F59">
        <w:rPr>
          <w:rFonts w:asciiTheme="minorHAnsi" w:hAnsiTheme="minorHAnsi" w:cstheme="minorHAnsi"/>
          <w:sz w:val="24"/>
          <w:szCs w:val="24"/>
        </w:rPr>
        <w:tab/>
        <w:t>Kütüphane imkânları, Program Öğrenme Çıktılarını sağlamak ve Program Eğitim Amaçlarına ulaşmak için yeterli olmalıdır.</w:t>
      </w:r>
      <w:bookmarkEnd w:id="50"/>
    </w:p>
    <w:p w14:paraId="387896B5"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bookmarkStart w:id="51" w:name="_heading=h.26in1rg" w:colFirst="0" w:colLast="0"/>
      <w:bookmarkEnd w:id="51"/>
      <w:r w:rsidRPr="00B06F59">
        <w:rPr>
          <w:rFonts w:asciiTheme="minorHAnsi" w:hAnsiTheme="minorHAnsi" w:cstheme="minorHAnsi"/>
          <w:color w:val="000000"/>
        </w:rPr>
        <w:t>Açıklama:</w:t>
      </w:r>
    </w:p>
    <w:p w14:paraId="053A6251"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6857F6BA" w14:textId="77777777" w:rsidR="00A458E3" w:rsidRPr="00B06F59" w:rsidRDefault="00A458E3" w:rsidP="00B06F59">
      <w:pPr>
        <w:pStyle w:val="NormalWeb"/>
        <w:jc w:val="both"/>
        <w:rPr>
          <w:rFonts w:asciiTheme="minorHAnsi" w:hAnsiTheme="minorHAnsi" w:cstheme="minorHAnsi"/>
        </w:rPr>
      </w:pPr>
      <w:r w:rsidRPr="00B06F59">
        <w:rPr>
          <w:rFonts w:asciiTheme="minorHAnsi" w:hAnsiTheme="minorHAnsi" w:cstheme="minorHAnsi"/>
        </w:rPr>
        <w:t>Üniversite kütüphanesinde, Siyaset Bilimi ve Kamu Yönetimi Lisans Programının kapsamına giren siyaset bilimi, kamu yönetimi, hukuk, yerel yönetimler, kamu politikaları, çevre ve kentleşme alanlarında basılı ve elektronik kaynaklar bulunmaktadır. Bu kaynaklar; ders içeriklerini destekleyecek temel eserler, başvuru kitapları ve güncel akademik yayınlardan oluşmakta olup düzenli olarak güncellenmektedir (6.4-K1).</w:t>
      </w:r>
    </w:p>
    <w:p w14:paraId="11A121C1" w14:textId="77777777" w:rsidR="00A458E3" w:rsidRPr="00B06F59" w:rsidRDefault="00A458E3" w:rsidP="00B06F59">
      <w:pPr>
        <w:pStyle w:val="NormalWeb"/>
        <w:jc w:val="both"/>
        <w:rPr>
          <w:rFonts w:asciiTheme="minorHAnsi" w:hAnsiTheme="minorHAnsi" w:cstheme="minorHAnsi"/>
        </w:rPr>
      </w:pPr>
      <w:r w:rsidRPr="00B06F59">
        <w:rPr>
          <w:rFonts w:asciiTheme="minorHAnsi" w:hAnsiTheme="minorHAnsi" w:cstheme="minorHAnsi"/>
        </w:rPr>
        <w:t>Öğrenciler ve öğretim elemanları, üniversite kütüphanesinin fiziki mekânlarından yararlanabildikleri gibi, elektronik kütüphane sistemi üzerinden de veri tabanlarına ve dijital kaynaklara uzaktan erişim sağlayabilmektedir. Kütüphane web sayfası aracılığıyla e-kitaplar, e-dergiler ve abonelik kapsamında sunulan akademik veri tabanlarına hızlı ve kolay erişim mümkündür. Bu yapı, öğrencilerin araştırma yapabilme, kaynak tarama ve akademik yazım becerilerini desteklemektedir (6.4-K2).</w:t>
      </w:r>
    </w:p>
    <w:p w14:paraId="6D9896F8" w14:textId="77777777" w:rsidR="00A458E3" w:rsidRPr="00B06F59" w:rsidRDefault="00A458E3" w:rsidP="00B06F59">
      <w:pPr>
        <w:pStyle w:val="NormalWeb"/>
        <w:jc w:val="both"/>
        <w:rPr>
          <w:rFonts w:asciiTheme="minorHAnsi" w:hAnsiTheme="minorHAnsi" w:cstheme="minorHAnsi"/>
        </w:rPr>
      </w:pPr>
      <w:r w:rsidRPr="00B06F59">
        <w:rPr>
          <w:rFonts w:asciiTheme="minorHAnsi" w:hAnsiTheme="minorHAnsi" w:cstheme="minorHAnsi"/>
        </w:rPr>
        <w:t>Kütüphane hizmetlerinin etkinliği, kullanıcı memnuniyetini esas alan geri bildirim mekanizmalarıyla izlenmektedir. Öğrenci ve öğretim elemanlarından alınan görüşler; kütüphane kaynaklarının yeterliliği, erişilebilirliği ve hizmet kalitesi açısından düzenli olarak değerlendirilmekte; elde edilen bulgular doğrultusunda kaynak temini ve hizmet sunumuna yönelik iyileştirmeler planlanmaktadır (6.4-K3).</w:t>
      </w:r>
    </w:p>
    <w:p w14:paraId="11E4883B" w14:textId="77777777" w:rsidR="00A458E3" w:rsidRPr="00B06F59" w:rsidRDefault="00A458E3" w:rsidP="00B06F59">
      <w:pPr>
        <w:pStyle w:val="NormalWeb"/>
        <w:jc w:val="both"/>
        <w:rPr>
          <w:rFonts w:asciiTheme="minorHAnsi" w:hAnsiTheme="minorHAnsi" w:cstheme="minorHAnsi"/>
        </w:rPr>
      </w:pPr>
      <w:r w:rsidRPr="00B06F59">
        <w:rPr>
          <w:rFonts w:asciiTheme="minorHAnsi" w:hAnsiTheme="minorHAnsi" w:cstheme="minorHAnsi"/>
        </w:rPr>
        <w:t xml:space="preserve">Programla ilişkili veri tabanlarına abonelik durumu ve erişim imkânları, kütüphane yönetimi tarafından kayıt altına alınmakta ve güncel tutulmaktadır. Bu veri tabanları, öğrencilerin lisans düzeyinde araştırma yapma, akademik </w:t>
      </w:r>
      <w:proofErr w:type="gramStart"/>
      <w:r w:rsidRPr="00B06F59">
        <w:rPr>
          <w:rFonts w:asciiTheme="minorHAnsi" w:hAnsiTheme="minorHAnsi" w:cstheme="minorHAnsi"/>
        </w:rPr>
        <w:t>literatürü</w:t>
      </w:r>
      <w:proofErr w:type="gramEnd"/>
      <w:r w:rsidRPr="00B06F59">
        <w:rPr>
          <w:rFonts w:asciiTheme="minorHAnsi" w:hAnsiTheme="minorHAnsi" w:cstheme="minorHAnsi"/>
        </w:rPr>
        <w:t xml:space="preserve"> takip etme ve bitirme ödevi gibi çalışmalarını yürütmelerini doğrudan desteklemektedir (6.4-K4).</w:t>
      </w:r>
    </w:p>
    <w:p w14:paraId="074AF4B6" w14:textId="77777777" w:rsidR="00A458E3" w:rsidRPr="00B06F59" w:rsidRDefault="00A458E3" w:rsidP="00B06F59">
      <w:pPr>
        <w:pStyle w:val="NormalWeb"/>
        <w:jc w:val="both"/>
        <w:rPr>
          <w:rFonts w:asciiTheme="minorHAnsi" w:hAnsiTheme="minorHAnsi" w:cstheme="minorHAnsi"/>
        </w:rPr>
      </w:pPr>
      <w:r w:rsidRPr="00B06F59">
        <w:rPr>
          <w:rFonts w:asciiTheme="minorHAnsi" w:hAnsiTheme="minorHAnsi" w:cstheme="minorHAnsi"/>
        </w:rPr>
        <w:t>Kütüphane hizmetleri, engelli öğrencilerin erişimini de gözeten düzenlemeler çerçevesinde sunulmakta; fiziksel mekânlar ve dijital kaynaklara erişim, üniversitenin eşitlik ve erişilebilirlik politikaları doğrultusunda yürütülmektedir. Bu durum, tüm öğrencilerin öğrenme süreçlerine eşit biçimde katılımını desteklemektedir (6.4-K5).</w:t>
      </w:r>
    </w:p>
    <w:p w14:paraId="619AA336" w14:textId="77777777" w:rsidR="00A458E3" w:rsidRPr="00B06F59" w:rsidRDefault="00A458E3" w:rsidP="00B06F59">
      <w:pPr>
        <w:pStyle w:val="NormalWeb"/>
        <w:jc w:val="both"/>
        <w:rPr>
          <w:rFonts w:asciiTheme="minorHAnsi" w:hAnsiTheme="minorHAnsi" w:cstheme="minorHAnsi"/>
        </w:rPr>
      </w:pPr>
      <w:r w:rsidRPr="00B06F59">
        <w:rPr>
          <w:rFonts w:asciiTheme="minorHAnsi" w:hAnsiTheme="minorHAnsi" w:cstheme="minorHAnsi"/>
        </w:rPr>
        <w:t>Sonuç olarak, Siyaset Bilimi ve Kamu Yönetimi Lisans Programında kullanılan kütüphane kaynakları ve hizmetlerinin; programın alan ihtiyaçlarını karşılayacak düzeyde yeterli olduğu, erişilebilir biçimde sunulduğu ve kullanıcı geri bildirimleri doğrultusunda sürekli iyileştirildiği; bu yönüyle Program Öğrenme Çıktıları ve Program Eğitim Amaçlarının gerçekleştirilmesine etkin katkı sağladığı değerlendirilmektedir.</w:t>
      </w:r>
    </w:p>
    <w:p w14:paraId="04743832" w14:textId="77777777" w:rsidR="00A458E3" w:rsidRPr="00B06F59" w:rsidRDefault="00FB2626" w:rsidP="00B06F59">
      <w:pPr>
        <w:jc w:val="both"/>
        <w:rPr>
          <w:rFonts w:asciiTheme="minorHAnsi" w:hAnsiTheme="minorHAnsi" w:cstheme="minorHAnsi"/>
        </w:rPr>
      </w:pPr>
      <w:r>
        <w:rPr>
          <w:rFonts w:asciiTheme="minorHAnsi" w:hAnsiTheme="minorHAnsi" w:cstheme="minorHAnsi"/>
        </w:rPr>
        <w:pict w14:anchorId="3ACD12D3">
          <v:rect id="_x0000_i1025" style="width:0;height:1.5pt" o:hralign="center" o:hrstd="t" o:hr="t" fillcolor="#a0a0a0" stroked="f"/>
        </w:pict>
      </w:r>
    </w:p>
    <w:p w14:paraId="799C8704" w14:textId="77777777" w:rsidR="00A458E3" w:rsidRPr="00B06F59" w:rsidRDefault="00A458E3"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lastRenderedPageBreak/>
        <w:t>Kanıtlar</w:t>
      </w:r>
    </w:p>
    <w:p w14:paraId="04F48EC8" w14:textId="77777777" w:rsidR="00A458E3" w:rsidRPr="00B06F59" w:rsidRDefault="00A458E3" w:rsidP="00E27392">
      <w:pPr>
        <w:pStyle w:val="NormalWeb"/>
        <w:rPr>
          <w:rFonts w:asciiTheme="minorHAnsi" w:hAnsiTheme="minorHAnsi" w:cstheme="minorHAnsi"/>
        </w:rPr>
      </w:pPr>
      <w:r w:rsidRPr="00B06F59">
        <w:rPr>
          <w:rFonts w:asciiTheme="minorHAnsi" w:hAnsiTheme="minorHAnsi" w:cstheme="minorHAnsi"/>
        </w:rPr>
        <w:t>6.4-K1: Kütüphanede programa ilişkin basılı ve elektronik kaynak listeleri ve güncellenme durumuna ilişkin belgeler.</w:t>
      </w:r>
      <w:r w:rsidRPr="00B06F59">
        <w:rPr>
          <w:rFonts w:asciiTheme="minorHAnsi" w:hAnsiTheme="minorHAnsi" w:cstheme="minorHAnsi"/>
        </w:rPr>
        <w:br/>
        <w:t>6.4-K2: Üniversite kütüphanesi web sayfası ve elektronik kaynaklara erişim ekran görüntüleri.</w:t>
      </w:r>
      <w:r w:rsidRPr="00B06F59">
        <w:rPr>
          <w:rFonts w:asciiTheme="minorHAnsi" w:hAnsiTheme="minorHAnsi" w:cstheme="minorHAnsi"/>
        </w:rPr>
        <w:br/>
        <w:t>6.4-K3: Kütüphane hizmetlerine ilişkin öğrenci ve öğretim elemanı memnuniyet anketleri ve değerlendirme kayıtları.</w:t>
      </w:r>
      <w:r w:rsidRPr="00B06F59">
        <w:rPr>
          <w:rFonts w:asciiTheme="minorHAnsi" w:hAnsiTheme="minorHAnsi" w:cstheme="minorHAnsi"/>
        </w:rPr>
        <w:br/>
        <w:t>6.4-K4: Programa ilişkin abone olunan akademik veri tabanlarının listesi ve erişim bilgileri.</w:t>
      </w:r>
      <w:r w:rsidRPr="00B06F59">
        <w:rPr>
          <w:rFonts w:asciiTheme="minorHAnsi" w:hAnsiTheme="minorHAnsi" w:cstheme="minorHAnsi"/>
        </w:rPr>
        <w:br/>
        <w:t>6.4-K5: Kütüphane hizmetlerinin erişilebilirliğine ve engelli öğrencilerin kullanımına ilişkin düzenlemeleri gösteren belgeler.</w:t>
      </w:r>
    </w:p>
    <w:p w14:paraId="77523244"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75F57FC" w14:textId="77777777" w:rsidR="00204461" w:rsidRPr="00B06F59" w:rsidRDefault="00123934" w:rsidP="00B06F59">
      <w:pPr>
        <w:pStyle w:val="Stil3"/>
        <w:rPr>
          <w:rFonts w:asciiTheme="minorHAnsi" w:hAnsiTheme="minorHAnsi" w:cstheme="minorHAnsi"/>
          <w:sz w:val="24"/>
          <w:szCs w:val="24"/>
        </w:rPr>
      </w:pPr>
      <w:bookmarkStart w:id="52" w:name="_Toc191976001"/>
      <w:r w:rsidRPr="00B06F59">
        <w:rPr>
          <w:rFonts w:asciiTheme="minorHAnsi" w:hAnsiTheme="minorHAnsi" w:cstheme="minorHAnsi"/>
          <w:sz w:val="24"/>
          <w:szCs w:val="24"/>
        </w:rPr>
        <w:t>6.5.</w:t>
      </w:r>
      <w:r w:rsidRPr="00B06F59">
        <w:rPr>
          <w:rFonts w:asciiTheme="minorHAnsi" w:hAnsiTheme="minorHAnsi" w:cstheme="minorHAnsi"/>
          <w:sz w:val="24"/>
          <w:szCs w:val="24"/>
        </w:rPr>
        <w:tab/>
        <w:t>Öğretim ortamında fiziki güvenlik önlemleri alınmalıdır.</w:t>
      </w:r>
      <w:bookmarkEnd w:id="52"/>
    </w:p>
    <w:p w14:paraId="0FBF2D00"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18FD55F3" w14:textId="77777777" w:rsidR="005712F4" w:rsidRPr="00B06F59" w:rsidRDefault="005712F4"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Programının yürütüldüğü öğretim ortamlarında, öğrencilerin ve personelin güvenliğini sağlamak amacıyla fiziki güvenlik önlemleri sistematik biçimde uygulanmakta ve düzenli olarak denetlenmektedir. Bu önlemler; acil durum hazırlıkları, yangın güvenliği, ilk yardım altyapısı, kampüs güvenlik sistemleri ve güvenlik farkındalığını artırmaya yönelik uygulamaları kapsamaktadır.</w:t>
      </w:r>
    </w:p>
    <w:p w14:paraId="5A59685E" w14:textId="77777777" w:rsidR="005712F4" w:rsidRPr="00B06F59" w:rsidRDefault="005712F4" w:rsidP="00B06F59">
      <w:pPr>
        <w:pStyle w:val="Balk2"/>
        <w:jc w:val="both"/>
        <w:rPr>
          <w:rFonts w:asciiTheme="minorHAnsi" w:hAnsiTheme="minorHAnsi" w:cstheme="minorHAnsi"/>
          <w:sz w:val="24"/>
          <w:szCs w:val="24"/>
        </w:rPr>
      </w:pPr>
      <w:r w:rsidRPr="00B06F59">
        <w:rPr>
          <w:rFonts w:asciiTheme="minorHAnsi" w:hAnsiTheme="minorHAnsi" w:cstheme="minorHAnsi"/>
          <w:sz w:val="24"/>
          <w:szCs w:val="24"/>
        </w:rPr>
        <w:t>6.5.1. Fiziki Güvenlik Sistemleri, Acil Durum Hazırlıkları ve Güvenlik Farkındalığı</w:t>
      </w:r>
    </w:p>
    <w:p w14:paraId="3305C03B" w14:textId="77777777" w:rsidR="005712F4" w:rsidRPr="00B06F59" w:rsidRDefault="005712F4" w:rsidP="00B06F59">
      <w:pPr>
        <w:pStyle w:val="NormalWeb"/>
        <w:jc w:val="both"/>
        <w:rPr>
          <w:rFonts w:asciiTheme="minorHAnsi" w:hAnsiTheme="minorHAnsi" w:cstheme="minorHAnsi"/>
        </w:rPr>
      </w:pPr>
      <w:r w:rsidRPr="00B06F59">
        <w:rPr>
          <w:rFonts w:asciiTheme="minorHAnsi" w:hAnsiTheme="minorHAnsi" w:cstheme="minorHAnsi"/>
        </w:rPr>
        <w:t>Programın yürütüldüğü fakülte ve derslik binalarında yangın çıkışları, acil durum yönlendirme levhaları ve tahliye krokileri görünür ve erişilebilir şekilde konumlandırılmıştır. Acil durum planları bina bazında hazırlanmış olup, ilgili alanlarda ilan edilerek kullanıcıların bilgisine sunulmuştur. Bu düzenlemeler, olası afet ve acil durumlarda güvenli tahliyeyi desteklemektedir (6.5-K1).</w:t>
      </w:r>
    </w:p>
    <w:p w14:paraId="7EAC685A" w14:textId="77777777" w:rsidR="005712F4" w:rsidRPr="00B06F59" w:rsidRDefault="005712F4" w:rsidP="00B06F59">
      <w:pPr>
        <w:pStyle w:val="NormalWeb"/>
        <w:jc w:val="both"/>
        <w:rPr>
          <w:rFonts w:asciiTheme="minorHAnsi" w:hAnsiTheme="minorHAnsi" w:cstheme="minorHAnsi"/>
        </w:rPr>
      </w:pPr>
      <w:r w:rsidRPr="00B06F59">
        <w:rPr>
          <w:rFonts w:asciiTheme="minorHAnsi" w:hAnsiTheme="minorHAnsi" w:cstheme="minorHAnsi"/>
        </w:rPr>
        <w:t xml:space="preserve">Yangın güvenliği kapsamında, derslikler, amfiler ve ortak kullanım alanlarında yangın söndürme tüpleri ve yangın dolapları bulundurulmakta; bu </w:t>
      </w:r>
      <w:proofErr w:type="gramStart"/>
      <w:r w:rsidRPr="00B06F59">
        <w:rPr>
          <w:rFonts w:asciiTheme="minorHAnsi" w:hAnsiTheme="minorHAnsi" w:cstheme="minorHAnsi"/>
        </w:rPr>
        <w:t>ekipmanların</w:t>
      </w:r>
      <w:proofErr w:type="gramEnd"/>
      <w:r w:rsidRPr="00B06F59">
        <w:rPr>
          <w:rFonts w:asciiTheme="minorHAnsi" w:hAnsiTheme="minorHAnsi" w:cstheme="minorHAnsi"/>
        </w:rPr>
        <w:t xml:space="preserve"> periyodik bakım ve kontrolleri ilgili birimler tarafından yapılmakta ve kayıt altına alınmaktadır. Bakım ve kontrol süreçlerine ilişkin tutanaklar, fiziki güvenliğin sürekliliğini sağlayan kanıtlar arasında yer almaktadır (6.5-K2).</w:t>
      </w:r>
    </w:p>
    <w:p w14:paraId="372C4B7E" w14:textId="77777777" w:rsidR="005712F4" w:rsidRPr="00B06F59" w:rsidRDefault="005712F4" w:rsidP="00B06F59">
      <w:pPr>
        <w:pStyle w:val="NormalWeb"/>
        <w:jc w:val="both"/>
        <w:rPr>
          <w:rFonts w:asciiTheme="minorHAnsi" w:hAnsiTheme="minorHAnsi" w:cstheme="minorHAnsi"/>
        </w:rPr>
      </w:pPr>
      <w:r w:rsidRPr="00B06F59">
        <w:rPr>
          <w:rFonts w:asciiTheme="minorHAnsi" w:hAnsiTheme="minorHAnsi" w:cstheme="minorHAnsi"/>
        </w:rPr>
        <w:t>İlk yardım hizmetleri kapsamında, fakülte binasında ilk yardım dolapları bulundurulmakta; dolapların içeriği düzenli aralıklarla kontrol edilerek eksiklerin giderilmesi sağlanmaktadır. Ayrıca acil durumlarda görev almak üzere belirlenen personel listeleri ve görevlendirmeler ilgili birimlerce kayıt altına alınmıştır (6.5-K3).</w:t>
      </w:r>
    </w:p>
    <w:p w14:paraId="3958F1EC" w14:textId="77777777" w:rsidR="005712F4" w:rsidRPr="00B06F59" w:rsidRDefault="005712F4" w:rsidP="00B06F59">
      <w:pPr>
        <w:pStyle w:val="NormalWeb"/>
        <w:jc w:val="both"/>
        <w:rPr>
          <w:rFonts w:asciiTheme="minorHAnsi" w:hAnsiTheme="minorHAnsi" w:cstheme="minorHAnsi"/>
        </w:rPr>
      </w:pPr>
      <w:r w:rsidRPr="00B06F59">
        <w:rPr>
          <w:rFonts w:asciiTheme="minorHAnsi" w:hAnsiTheme="minorHAnsi" w:cstheme="minorHAnsi"/>
        </w:rPr>
        <w:t>Kampüs genelinde fiziki güvenliğin sağlanması amacıyla kamera ve gözetim sistemleri aktif olarak işletilmektedir. Güvenlik kameraları, bina girişleri ve ortak alanları kapsayacak şekilde konumlandırılmış olup izleme faaliyetleri üniversitenin güvenlik birimi tarafından yürütülmektedir. Güvenlik personelinin görev, sorumluluk ve çalışma düzeni; ilgili yönerge ve talimatlar çerçevesinde tanımlanmış ve uygulanmaktadır (6.5-K4).</w:t>
      </w:r>
    </w:p>
    <w:p w14:paraId="2445B9B6" w14:textId="77777777" w:rsidR="005712F4" w:rsidRPr="00B06F59" w:rsidRDefault="005712F4" w:rsidP="00B06F59">
      <w:pPr>
        <w:pStyle w:val="NormalWeb"/>
        <w:jc w:val="both"/>
        <w:rPr>
          <w:rFonts w:asciiTheme="minorHAnsi" w:hAnsiTheme="minorHAnsi" w:cstheme="minorHAnsi"/>
        </w:rPr>
      </w:pPr>
      <w:r w:rsidRPr="00B06F59">
        <w:rPr>
          <w:rFonts w:asciiTheme="minorHAnsi" w:hAnsiTheme="minorHAnsi" w:cstheme="minorHAnsi"/>
        </w:rPr>
        <w:lastRenderedPageBreak/>
        <w:t>Öğrenciler ve personelin güvenlik farkındalığını artırmak amacıyla yangın, tahliye ve acil durumlara ilişkin bilgilendirme faaliyetleri gerçekleştirilmektedir. Bu kapsamda bilgilendirici afişler, duyurular ve gerekli görülen durumlarda eğitim ve tatbikat faaliyetleri düzenlenmekte; katılım listeleri ve tatbikat tutanakları ile süreç belgelendirilmektedir (6.5-K5).</w:t>
      </w:r>
    </w:p>
    <w:p w14:paraId="21F23FD4" w14:textId="77777777" w:rsidR="005712F4" w:rsidRPr="00B06F59" w:rsidRDefault="005712F4" w:rsidP="00B06F59">
      <w:pPr>
        <w:pStyle w:val="NormalWeb"/>
        <w:jc w:val="both"/>
        <w:rPr>
          <w:rFonts w:asciiTheme="minorHAnsi" w:hAnsiTheme="minorHAnsi" w:cstheme="minorHAnsi"/>
        </w:rPr>
      </w:pPr>
      <w:r w:rsidRPr="00B06F59">
        <w:rPr>
          <w:rFonts w:asciiTheme="minorHAnsi" w:hAnsiTheme="minorHAnsi" w:cstheme="minorHAnsi"/>
        </w:rPr>
        <w:t>Tüm fiziki güvenlik uygulamaları, üniversitenin ilgili idari birimleri tarafından izlenmekte; meydana gelen olaylar kayıt altına alınarak değerlendirilmekte ve gerekli görülen durumlarda düzeltici ve önleyici tedbirler alınmaktadır. Bu yaklaşım, fiziki güvenliğin sürekliliğini ve öğretim ortamlarının güvenli biçimde kullanılmasını güvence altına almaktadır (6.5-K6).</w:t>
      </w:r>
    </w:p>
    <w:p w14:paraId="65877125" w14:textId="77777777" w:rsidR="005712F4" w:rsidRPr="00B06F59" w:rsidRDefault="005712F4" w:rsidP="00B06F59">
      <w:pPr>
        <w:pStyle w:val="NormalWeb"/>
        <w:jc w:val="both"/>
        <w:rPr>
          <w:rFonts w:asciiTheme="minorHAnsi" w:hAnsiTheme="minorHAnsi" w:cstheme="minorHAnsi"/>
        </w:rPr>
      </w:pPr>
      <w:r w:rsidRPr="00B06F59">
        <w:rPr>
          <w:rFonts w:asciiTheme="minorHAnsi" w:hAnsiTheme="minorHAnsi" w:cstheme="minorHAnsi"/>
        </w:rPr>
        <w:t>Sonuç olarak, Siyaset Bilimi ve Kamu Yönetimi Lisans Programının yürütüldüğü öğretim ortamlarında fiziki güvenlik önlemlerinin düzenli olarak uygulandığı, denetlendiği ve belgelendirildiği; bu yönüyle öğrenciler ve personel için güvenli bir eğitim-öğretim ortamının sağlandığı değerlendirilmektedir.</w:t>
      </w:r>
    </w:p>
    <w:p w14:paraId="3226F335" w14:textId="77777777" w:rsidR="005712F4" w:rsidRPr="00B06F59" w:rsidRDefault="005712F4"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Kanıtlar</w:t>
      </w:r>
    </w:p>
    <w:p w14:paraId="1B4CFFAA" w14:textId="77777777" w:rsidR="005712F4" w:rsidRPr="00B06F59" w:rsidRDefault="005712F4" w:rsidP="00B06F59">
      <w:pPr>
        <w:pStyle w:val="NormalWeb"/>
        <w:rPr>
          <w:rFonts w:asciiTheme="minorHAnsi" w:hAnsiTheme="minorHAnsi" w:cstheme="minorHAnsi"/>
        </w:rPr>
      </w:pPr>
      <w:r w:rsidRPr="00B06F59">
        <w:rPr>
          <w:rFonts w:asciiTheme="minorHAnsi" w:hAnsiTheme="minorHAnsi" w:cstheme="minorHAnsi"/>
        </w:rPr>
        <w:t>6.5-K1: Acil durum planları, tahliye krokileri ve bina içi yönlendirme görselleri.</w:t>
      </w:r>
      <w:r w:rsidRPr="00B06F59">
        <w:rPr>
          <w:rFonts w:asciiTheme="minorHAnsi" w:hAnsiTheme="minorHAnsi" w:cstheme="minorHAnsi"/>
        </w:rPr>
        <w:br/>
        <w:t xml:space="preserve">6.5-K2: Yangın söndürme </w:t>
      </w:r>
      <w:proofErr w:type="gramStart"/>
      <w:r w:rsidRPr="00B06F59">
        <w:rPr>
          <w:rFonts w:asciiTheme="minorHAnsi" w:hAnsiTheme="minorHAnsi" w:cstheme="minorHAnsi"/>
        </w:rPr>
        <w:t>ekipmanlarına</w:t>
      </w:r>
      <w:proofErr w:type="gramEnd"/>
      <w:r w:rsidRPr="00B06F59">
        <w:rPr>
          <w:rFonts w:asciiTheme="minorHAnsi" w:hAnsiTheme="minorHAnsi" w:cstheme="minorHAnsi"/>
        </w:rPr>
        <w:t xml:space="preserve"> ilişkin bakım ve periyodik kontrol tutanakları.</w:t>
      </w:r>
      <w:r w:rsidRPr="00B06F59">
        <w:rPr>
          <w:rFonts w:asciiTheme="minorHAnsi" w:hAnsiTheme="minorHAnsi" w:cstheme="minorHAnsi"/>
        </w:rPr>
        <w:br/>
        <w:t xml:space="preserve">6.5-K3: İlk yardım dolabı </w:t>
      </w:r>
      <w:proofErr w:type="gramStart"/>
      <w:r w:rsidRPr="00B06F59">
        <w:rPr>
          <w:rFonts w:asciiTheme="minorHAnsi" w:hAnsiTheme="minorHAnsi" w:cstheme="minorHAnsi"/>
        </w:rPr>
        <w:t>envanteri</w:t>
      </w:r>
      <w:proofErr w:type="gramEnd"/>
      <w:r w:rsidRPr="00B06F59">
        <w:rPr>
          <w:rFonts w:asciiTheme="minorHAnsi" w:hAnsiTheme="minorHAnsi" w:cstheme="minorHAnsi"/>
        </w:rPr>
        <w:t>, yenileme kayıtları ve acil ekip görevlendirme listeleri.</w:t>
      </w:r>
      <w:r w:rsidRPr="00B06F59">
        <w:rPr>
          <w:rFonts w:asciiTheme="minorHAnsi" w:hAnsiTheme="minorHAnsi" w:cstheme="minorHAnsi"/>
        </w:rPr>
        <w:br/>
        <w:t>6.5-K4: Kampüs kamera ve gözetim sistemlerine ilişkin bilgiler, güvenlik personeli görev tanımları ve yönergeler.</w:t>
      </w:r>
      <w:r w:rsidRPr="00B06F59">
        <w:rPr>
          <w:rFonts w:asciiTheme="minorHAnsi" w:hAnsiTheme="minorHAnsi" w:cstheme="minorHAnsi"/>
        </w:rPr>
        <w:br/>
        <w:t>6.5-K5: Yangın, tahliye ve güvenlik eğitimlerine ilişkin katılım listeleri, tatbikat tutanakları ve bilgilendirme duyuruları.</w:t>
      </w:r>
      <w:r w:rsidRPr="00B06F59">
        <w:rPr>
          <w:rFonts w:asciiTheme="minorHAnsi" w:hAnsiTheme="minorHAnsi" w:cstheme="minorHAnsi"/>
        </w:rPr>
        <w:br/>
        <w:t>6.5-K6: Olay kayıt formları, değerlendirme tutanakları ve alınan iyileştirme kararlarına ilişkin belgeler.</w:t>
      </w:r>
    </w:p>
    <w:p w14:paraId="31400EB7"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85E22E0" w14:textId="77777777" w:rsidR="00204461" w:rsidRPr="00B06F59" w:rsidRDefault="00123934" w:rsidP="00B06F59">
      <w:pPr>
        <w:pStyle w:val="Stil3"/>
        <w:rPr>
          <w:rFonts w:asciiTheme="minorHAnsi" w:hAnsiTheme="minorHAnsi" w:cstheme="minorHAnsi"/>
          <w:sz w:val="24"/>
          <w:szCs w:val="24"/>
        </w:rPr>
      </w:pPr>
      <w:bookmarkStart w:id="53" w:name="_heading=h.lnxbz9" w:colFirst="0" w:colLast="0"/>
      <w:bookmarkStart w:id="54" w:name="_Toc191976002"/>
      <w:bookmarkEnd w:id="53"/>
      <w:r w:rsidRPr="00B06F59">
        <w:rPr>
          <w:rFonts w:asciiTheme="minorHAnsi" w:hAnsiTheme="minorHAnsi" w:cstheme="minorHAnsi"/>
          <w:sz w:val="24"/>
          <w:szCs w:val="24"/>
        </w:rPr>
        <w:t>6.6.</w:t>
      </w:r>
      <w:r w:rsidRPr="00B06F59">
        <w:rPr>
          <w:rFonts w:asciiTheme="minorHAnsi" w:hAnsiTheme="minorHAnsi" w:cstheme="minorHAnsi"/>
          <w:sz w:val="24"/>
          <w:szCs w:val="24"/>
        </w:rPr>
        <w:tab/>
        <w:t>Engelliler için eğitim ve fiziki erişilebilirlik </w:t>
      </w:r>
      <w:proofErr w:type="gramStart"/>
      <w:r w:rsidRPr="00B06F59">
        <w:rPr>
          <w:rFonts w:asciiTheme="minorHAnsi" w:hAnsiTheme="minorHAnsi" w:cstheme="minorHAnsi"/>
          <w:sz w:val="24"/>
          <w:szCs w:val="24"/>
        </w:rPr>
        <w:t>imkanları</w:t>
      </w:r>
      <w:proofErr w:type="gramEnd"/>
      <w:r w:rsidRPr="00B06F59">
        <w:rPr>
          <w:rFonts w:asciiTheme="minorHAnsi" w:hAnsiTheme="minorHAnsi" w:cstheme="minorHAnsi"/>
          <w:sz w:val="24"/>
          <w:szCs w:val="24"/>
        </w:rPr>
        <w:t xml:space="preserve"> sağlanmalıdır.</w:t>
      </w:r>
      <w:bookmarkEnd w:id="54"/>
    </w:p>
    <w:p w14:paraId="2E6CE270"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0F287561" w14:textId="77777777" w:rsidR="00BE5A08" w:rsidRPr="00B06F59" w:rsidRDefault="00BE5A08" w:rsidP="00B06F59">
      <w:pPr>
        <w:pStyle w:val="NormalWeb"/>
        <w:jc w:val="both"/>
        <w:rPr>
          <w:rFonts w:asciiTheme="minorHAnsi" w:hAnsiTheme="minorHAnsi" w:cstheme="minorHAnsi"/>
        </w:rPr>
      </w:pPr>
      <w:r w:rsidRPr="00B06F59">
        <w:rPr>
          <w:rFonts w:asciiTheme="minorHAnsi" w:hAnsiTheme="minorHAnsi" w:cstheme="minorHAnsi"/>
        </w:rPr>
        <w:t xml:space="preserve">Siyaset Bilimi ve Kamu Yönetimi Lisans Programında, engelli ve özel </w:t>
      </w:r>
      <w:proofErr w:type="spellStart"/>
      <w:r w:rsidRPr="00B06F59">
        <w:rPr>
          <w:rFonts w:asciiTheme="minorHAnsi" w:hAnsiTheme="minorHAnsi" w:cstheme="minorHAnsi"/>
        </w:rPr>
        <w:t>gereksinimli</w:t>
      </w:r>
      <w:proofErr w:type="spellEnd"/>
      <w:r w:rsidRPr="00B06F59">
        <w:rPr>
          <w:rFonts w:asciiTheme="minorHAnsi" w:hAnsiTheme="minorHAnsi" w:cstheme="minorHAnsi"/>
        </w:rPr>
        <w:t xml:space="preserve"> öğrencilerin eğitim-öğretim süreçlerine eşit ve tam katılımını sağlamak amacıyla fiziki, akademik ve dijital erişilebilirlik önlemleri alınmakta; bu önlemler kurumsal izleme mekanizmaları aracılığıyla düzenli olarak değerlendirilmektedir. Erişilebilirlik uygulamaları, üniversite genelinde yürürlükte olan yönerge ve usuller çerçevesinde, Engelsiz Birim Koordinatörlüğü ile iş birliği içinde yürütülmektedir.</w:t>
      </w:r>
    </w:p>
    <w:p w14:paraId="0D22E94A" w14:textId="77777777" w:rsidR="00BE5A08" w:rsidRPr="00B06F59" w:rsidRDefault="00BE5A08" w:rsidP="00B06F59">
      <w:pPr>
        <w:pStyle w:val="Balk2"/>
        <w:jc w:val="both"/>
        <w:rPr>
          <w:rFonts w:asciiTheme="minorHAnsi" w:hAnsiTheme="minorHAnsi" w:cstheme="minorHAnsi"/>
          <w:sz w:val="24"/>
          <w:szCs w:val="24"/>
        </w:rPr>
      </w:pPr>
      <w:r w:rsidRPr="00B06F59">
        <w:rPr>
          <w:rFonts w:asciiTheme="minorHAnsi" w:hAnsiTheme="minorHAnsi" w:cstheme="minorHAnsi"/>
          <w:sz w:val="24"/>
          <w:szCs w:val="24"/>
        </w:rPr>
        <w:t>6.6.1. Engelli Öğrenciler İçin Erişilebilirlik ve Destek Mekanizmaları</w:t>
      </w:r>
    </w:p>
    <w:p w14:paraId="0F5C75D8" w14:textId="77777777" w:rsidR="00BE5A08" w:rsidRPr="00B06F59" w:rsidRDefault="00BE5A08" w:rsidP="00B06F59">
      <w:pPr>
        <w:pStyle w:val="NormalWeb"/>
        <w:jc w:val="both"/>
        <w:rPr>
          <w:rFonts w:asciiTheme="minorHAnsi" w:hAnsiTheme="minorHAnsi" w:cstheme="minorHAnsi"/>
        </w:rPr>
      </w:pPr>
      <w:r w:rsidRPr="00B06F59">
        <w:rPr>
          <w:rFonts w:asciiTheme="minorHAnsi" w:hAnsiTheme="minorHAnsi" w:cstheme="minorHAnsi"/>
        </w:rPr>
        <w:t>Programın yürütüldüğü fakülte binalarında engelli öğrencilerin fiziki mekânlara erişimini destekleyecek düzenlemeler bulunmaktadır. Bina girişlerinde rampalar, uygun geçiş alanları ve asansörler yer almakta; derslikler ve ortak kullanım alanları mümkün olduğunca erişilebilir şekilde düzenlenmektedir. Bu düzenlemeler, engelli öğrencilerin derslik, kütüphane ve ortak alanlara bağımsız erişimini desteklemektedir (6.6-K1).</w:t>
      </w:r>
    </w:p>
    <w:p w14:paraId="692192E8" w14:textId="77777777" w:rsidR="00BE5A08" w:rsidRPr="00B06F59" w:rsidRDefault="00BE5A08" w:rsidP="00B06F59">
      <w:pPr>
        <w:pStyle w:val="NormalWeb"/>
        <w:jc w:val="both"/>
        <w:rPr>
          <w:rFonts w:asciiTheme="minorHAnsi" w:hAnsiTheme="minorHAnsi" w:cstheme="minorHAnsi"/>
        </w:rPr>
      </w:pPr>
      <w:r w:rsidRPr="00B06F59">
        <w:rPr>
          <w:rFonts w:asciiTheme="minorHAnsi" w:hAnsiTheme="minorHAnsi" w:cstheme="minorHAnsi"/>
        </w:rPr>
        <w:lastRenderedPageBreak/>
        <w:t xml:space="preserve">Engelli ve özel </w:t>
      </w:r>
      <w:proofErr w:type="spellStart"/>
      <w:r w:rsidRPr="00B06F59">
        <w:rPr>
          <w:rFonts w:asciiTheme="minorHAnsi" w:hAnsiTheme="minorHAnsi" w:cstheme="minorHAnsi"/>
        </w:rPr>
        <w:t>gereksinimli</w:t>
      </w:r>
      <w:proofErr w:type="spellEnd"/>
      <w:r w:rsidRPr="00B06F59">
        <w:rPr>
          <w:rFonts w:asciiTheme="minorHAnsi" w:hAnsiTheme="minorHAnsi" w:cstheme="minorHAnsi"/>
        </w:rPr>
        <w:t xml:space="preserve"> öğrenciler için akademik süreçlerde uygulanacak usul ve esaslar, üniversite tarafından yayımlanan fırsat eşitliği ve sınav uyarlamaları yönergeleri doğrultusunda belirlenmektedir. Bu kapsamda sınavlarda ek süre verilmesi, uygun sınav ortamı sağlanması, alternatif ölçme yöntemlerinin uygulanması gibi düzenlemeler yapılmakta; ilgili kararlar danışman öğretim elemanları ve Engelsiz Birim Koordinatörlüğü koordinasyonunda yürütülmektedir (6.6-K2).</w:t>
      </w:r>
    </w:p>
    <w:p w14:paraId="480DAFA7" w14:textId="77777777" w:rsidR="00BE5A08" w:rsidRPr="00B06F59" w:rsidRDefault="00BE5A08" w:rsidP="00B06F59">
      <w:pPr>
        <w:pStyle w:val="NormalWeb"/>
        <w:jc w:val="both"/>
        <w:rPr>
          <w:rFonts w:asciiTheme="minorHAnsi" w:hAnsiTheme="minorHAnsi" w:cstheme="minorHAnsi"/>
        </w:rPr>
      </w:pPr>
      <w:r w:rsidRPr="00B06F59">
        <w:rPr>
          <w:rFonts w:asciiTheme="minorHAnsi" w:hAnsiTheme="minorHAnsi" w:cstheme="minorHAnsi"/>
        </w:rPr>
        <w:t>Dijital erişilebilirlik kapsamında, Öğrenci Bilgi Sistemi (OBS) ve ders yönetim sistemleri (LMS) üzerinden sunulan ders materyallerine tüm öğrencilerin erişimi sağlanmaktadır. Öğretim elemanları, ders notlarını dijital ortamda paylaşmakta; erişilebilir doküman formatlarının kullanılmasına ve gerektiğinde alternatif materyallerin sunulmasına özen göstermektedir. Bu uygulamalar, engelli öğrencilerin ders içeriklerine eş zamanlı ve kesintisiz erişimini desteklemektedir (6.6-K3).</w:t>
      </w:r>
    </w:p>
    <w:p w14:paraId="501861E6" w14:textId="77777777" w:rsidR="00BE5A08" w:rsidRPr="00B06F59" w:rsidRDefault="00BE5A08" w:rsidP="00B06F59">
      <w:pPr>
        <w:pStyle w:val="NormalWeb"/>
        <w:jc w:val="both"/>
        <w:rPr>
          <w:rFonts w:asciiTheme="minorHAnsi" w:hAnsiTheme="minorHAnsi" w:cstheme="minorHAnsi"/>
        </w:rPr>
      </w:pPr>
      <w:r w:rsidRPr="00B06F59">
        <w:rPr>
          <w:rFonts w:asciiTheme="minorHAnsi" w:hAnsiTheme="minorHAnsi" w:cstheme="minorHAnsi"/>
        </w:rPr>
        <w:t>Engelli öğrencilere yönelik destek süreçleri, Engelsiz Birim Koordinatörlüğü tarafından izlenmekte ve ilgili birimlerle paylaşılmaktadır. Engelli öğrenci danışmanları aracılığıyla öğrencilerin akademik ve idari ihtiyaçları takip edilmekte; karşılaşılan sorunlar kayıt altına alınarak çözüm odaklı iyileştirme adımları atılmaktadır (6.6-K4).</w:t>
      </w:r>
    </w:p>
    <w:p w14:paraId="5270924A" w14:textId="77777777" w:rsidR="00BE5A08" w:rsidRPr="00B06F59" w:rsidRDefault="00BE5A08" w:rsidP="00B06F59">
      <w:pPr>
        <w:pStyle w:val="NormalWeb"/>
        <w:jc w:val="both"/>
        <w:rPr>
          <w:rFonts w:asciiTheme="minorHAnsi" w:hAnsiTheme="minorHAnsi" w:cstheme="minorHAnsi"/>
        </w:rPr>
      </w:pPr>
      <w:r w:rsidRPr="00B06F59">
        <w:rPr>
          <w:rFonts w:asciiTheme="minorHAnsi" w:hAnsiTheme="minorHAnsi" w:cstheme="minorHAnsi"/>
        </w:rPr>
        <w:t>Sunulan hizmetlerin etkinliği, öğrenci geri bildirimleri, bireysel başvurular ve gerektiğinde memnuniyet anketleri yoluyla izlenmektedir. Elde edilen geri bildirimler, erişilebilirlik uygulamalarının geliştirilmesine yönelik değerlendirmelerde kullanılmakta ve gerekli görülen durumlarda fiziki veya akademik düzenlemeler yapılmaktadır. Bu yaklaşım, engelli öğrencilere yönelik hizmetlerin sürekliliğini ve iyileştirilmesini güvence altına almaktadır (6.6-K5).</w:t>
      </w:r>
    </w:p>
    <w:p w14:paraId="43A903A3" w14:textId="77777777" w:rsidR="00BE5A08" w:rsidRPr="00B06F59" w:rsidRDefault="00BE5A08" w:rsidP="00B06F59">
      <w:pPr>
        <w:pStyle w:val="NormalWeb"/>
        <w:jc w:val="both"/>
        <w:rPr>
          <w:rFonts w:asciiTheme="minorHAnsi" w:hAnsiTheme="minorHAnsi" w:cstheme="minorHAnsi"/>
        </w:rPr>
      </w:pPr>
      <w:r w:rsidRPr="00B06F59">
        <w:rPr>
          <w:rFonts w:asciiTheme="minorHAnsi" w:hAnsiTheme="minorHAnsi" w:cstheme="minorHAnsi"/>
        </w:rPr>
        <w:t>Sonuç olarak, Siyaset Bilimi ve Kamu Yönetimi Lisans Programında engelli öğrenciler için fiziki, akademik ve dijital erişilebilirlik imkânlarının sağlandığı; bu imkânların kurumsal mekanizmalar aracılığıyla izlenerek sürekli iyileştirildiği değerlendirilmektedir.</w:t>
      </w:r>
    </w:p>
    <w:p w14:paraId="265E361E" w14:textId="77777777" w:rsidR="00BE5A08" w:rsidRPr="00B06F59" w:rsidRDefault="00BE5A08"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Kanıtlar</w:t>
      </w:r>
    </w:p>
    <w:p w14:paraId="074EF159" w14:textId="77777777" w:rsidR="00BE5A08" w:rsidRPr="00B06F59" w:rsidRDefault="00BE5A08" w:rsidP="00B06F59">
      <w:pPr>
        <w:pStyle w:val="NormalWeb"/>
        <w:jc w:val="both"/>
        <w:rPr>
          <w:rFonts w:asciiTheme="minorHAnsi" w:hAnsiTheme="minorHAnsi" w:cstheme="minorHAnsi"/>
        </w:rPr>
      </w:pPr>
      <w:r w:rsidRPr="00B06F59">
        <w:rPr>
          <w:rFonts w:asciiTheme="minorHAnsi" w:hAnsiTheme="minorHAnsi" w:cstheme="minorHAnsi"/>
        </w:rPr>
        <w:t>6.6-K1: Engelli erişimine yönelik fiziki düzenlemelere ilişkin fotoğraflar ve bina erişilebilirlik bilgileri.</w:t>
      </w:r>
      <w:r w:rsidRPr="00B06F59">
        <w:rPr>
          <w:rFonts w:asciiTheme="minorHAnsi" w:hAnsiTheme="minorHAnsi" w:cstheme="minorHAnsi"/>
        </w:rPr>
        <w:br/>
        <w:t xml:space="preserve">6.6-K2: Engelli/özel </w:t>
      </w:r>
      <w:proofErr w:type="spellStart"/>
      <w:r w:rsidRPr="00B06F59">
        <w:rPr>
          <w:rFonts w:asciiTheme="minorHAnsi" w:hAnsiTheme="minorHAnsi" w:cstheme="minorHAnsi"/>
        </w:rPr>
        <w:t>gereksinimli</w:t>
      </w:r>
      <w:proofErr w:type="spellEnd"/>
      <w:r w:rsidRPr="00B06F59">
        <w:rPr>
          <w:rFonts w:asciiTheme="minorHAnsi" w:hAnsiTheme="minorHAnsi" w:cstheme="minorHAnsi"/>
        </w:rPr>
        <w:t xml:space="preserve"> öğrenciler için sınav usul ve esasları, fırsat eşitliği yönergesi ve ilgili kurul kararları.</w:t>
      </w:r>
      <w:r w:rsidRPr="00B06F59">
        <w:rPr>
          <w:rFonts w:asciiTheme="minorHAnsi" w:hAnsiTheme="minorHAnsi" w:cstheme="minorHAnsi"/>
        </w:rPr>
        <w:br/>
        <w:t>6.6-K3: OBS ve LMS üzerinden ders materyallerine erişimi gösteren sistem kayıtları ve örnek ekran görüntüleri.</w:t>
      </w:r>
      <w:r w:rsidRPr="00B06F59">
        <w:rPr>
          <w:rFonts w:asciiTheme="minorHAnsi" w:hAnsiTheme="minorHAnsi" w:cstheme="minorHAnsi"/>
        </w:rPr>
        <w:br/>
        <w:t>6.6-K4: Engelsiz Birim Koordinatörlüğü çalışma usul ve esasları, engelli öğrenci danışman listeleri.</w:t>
      </w:r>
      <w:r w:rsidRPr="00B06F59">
        <w:rPr>
          <w:rFonts w:asciiTheme="minorHAnsi" w:hAnsiTheme="minorHAnsi" w:cstheme="minorHAnsi"/>
        </w:rPr>
        <w:br/>
        <w:t>6.6-K5: Engelli öğrencilere yönelik geri bildirim kayıtları, başvuru formları ve iyileştirme kararlarına ilişkin belgeler.</w:t>
      </w:r>
    </w:p>
    <w:p w14:paraId="4EDB1DA1"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470C8606"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467E7A88"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7D2F91E3" w14:textId="77777777" w:rsidR="00204461" w:rsidRPr="00B06F59" w:rsidRDefault="00123934" w:rsidP="00B06F59">
      <w:pPr>
        <w:pStyle w:val="Stil1"/>
        <w:rPr>
          <w:rFonts w:asciiTheme="minorHAnsi" w:hAnsiTheme="minorHAnsi" w:cstheme="minorHAnsi"/>
          <w:sz w:val="24"/>
          <w:szCs w:val="24"/>
        </w:rPr>
      </w:pPr>
      <w:bookmarkStart w:id="55" w:name="_Toc191976003"/>
      <w:r w:rsidRPr="00B06F59">
        <w:rPr>
          <w:rFonts w:asciiTheme="minorHAnsi" w:hAnsiTheme="minorHAnsi" w:cstheme="minorHAnsi"/>
          <w:sz w:val="24"/>
          <w:szCs w:val="24"/>
        </w:rPr>
        <w:lastRenderedPageBreak/>
        <w:t>7</w:t>
      </w:r>
      <w:r w:rsidRPr="00B06F59">
        <w:rPr>
          <w:rFonts w:asciiTheme="minorHAnsi" w:hAnsiTheme="minorHAnsi" w:cstheme="minorHAnsi"/>
          <w:sz w:val="24"/>
          <w:szCs w:val="24"/>
        </w:rPr>
        <w:tab/>
        <w:t>Kurumsal Destek ve Finansal Kaynaklar</w:t>
      </w:r>
      <w:bookmarkEnd w:id="55"/>
    </w:p>
    <w:p w14:paraId="3084BF8A" w14:textId="77777777" w:rsidR="00B80222" w:rsidRPr="00B06F59" w:rsidRDefault="00B80222"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rPr>
        <w:t>Siyaset Bilimi ve Kamu Yönetimi Lisans Programının kalite güvencesi, gelişimi ve sürdürülebilirliği; üniversite üst yönetimi, fakülte yönetimi ve bölüm düzeyinde sağlanan kurumsal destek, yapıcı liderlik anlayışı ve tanımlı finansal kaynaklar aracılığıyla güvence altına alınmaktadır. Programın akademik ve idari süreçleri, üniversitenin stratejik planı ve kalite politikaları ile uyumlu biçimde yürütülmektedir.</w:t>
      </w:r>
    </w:p>
    <w:p w14:paraId="24FCB38B" w14:textId="77777777" w:rsidR="00204461" w:rsidRPr="00B06F59" w:rsidRDefault="00204461" w:rsidP="00B06F59">
      <w:pPr>
        <w:spacing w:before="120" w:after="120"/>
        <w:jc w:val="both"/>
        <w:rPr>
          <w:rFonts w:asciiTheme="minorHAnsi" w:hAnsiTheme="minorHAnsi" w:cstheme="minorHAnsi"/>
          <w:color w:val="000000"/>
        </w:rPr>
      </w:pPr>
    </w:p>
    <w:p w14:paraId="0D809B90" w14:textId="77777777" w:rsidR="00204461" w:rsidRPr="00B06F59" w:rsidRDefault="00123934" w:rsidP="00B06F59">
      <w:pPr>
        <w:pStyle w:val="Stil3"/>
        <w:rPr>
          <w:rFonts w:asciiTheme="minorHAnsi" w:hAnsiTheme="minorHAnsi" w:cstheme="minorHAnsi"/>
          <w:sz w:val="24"/>
          <w:szCs w:val="24"/>
        </w:rPr>
      </w:pPr>
      <w:bookmarkStart w:id="56" w:name="_Toc191976004"/>
      <w:r w:rsidRPr="00B06F59">
        <w:rPr>
          <w:rFonts w:asciiTheme="minorHAnsi" w:hAnsiTheme="minorHAnsi" w:cstheme="minorHAnsi"/>
          <w:sz w:val="24"/>
          <w:szCs w:val="24"/>
        </w:rPr>
        <w:t>7.1.</w:t>
      </w:r>
      <w:r w:rsidRPr="00B06F59">
        <w:rPr>
          <w:rFonts w:asciiTheme="minorHAnsi" w:hAnsiTheme="minorHAnsi" w:cstheme="minorHAnsi"/>
          <w:sz w:val="24"/>
          <w:szCs w:val="24"/>
        </w:rPr>
        <w:tab/>
        <w:t>Kurumsal destek, yapıcı liderlik, finansal kaynaklar ve bütçe politikaları, Lisans Programının kalite, gelişim ve sürdürülebilirliğini sağlamalıdır.</w:t>
      </w:r>
      <w:bookmarkEnd w:id="56"/>
      <w:r w:rsidRPr="00B06F59">
        <w:rPr>
          <w:rFonts w:asciiTheme="minorHAnsi" w:hAnsiTheme="minorHAnsi" w:cstheme="minorHAnsi"/>
          <w:sz w:val="24"/>
          <w:szCs w:val="24"/>
        </w:rPr>
        <w:t xml:space="preserve"> </w:t>
      </w:r>
    </w:p>
    <w:p w14:paraId="39CBFCA0"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Üniversite yönetiminin programa yönelik desteği, fakülte ve bölüm kurulları aracılığıyla alınan kararlar, oluşturulan komisyonlar ve düzenli izleme faaliyetleri üzerinden somut olarak izlenebilmektedir. Bölümün eğitim-öğretim, kalite güvencesi ve akreditasyon süreçlerine ilişkin talepleri, Fakülte Yönetim Kurulu ve Bölüm Kurulu gündemlerinde değerlendirilmekte; alınan kararlar tutanak altına alınarak uygulamaya geçirilmektedir (7-K1).</w:t>
      </w:r>
    </w:p>
    <w:p w14:paraId="61A74FED"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 xml:space="preserve">Programın kalite güvencesi ve sürekli iyileştirme faaliyetleri, bölüm bünyesinde oluşturulan Akreditasyon ve Kalite Komisyonu ile Program Eğitim Amaçları ve Program Öğrenme Çıktıları İzleme Komisyonu aracılığıyla yürütülmektedir. Bu komisyonların çalışmaları, fakülte yönetimi tarafından desteklenmekte; gerekli idari ve </w:t>
      </w:r>
      <w:proofErr w:type="spellStart"/>
      <w:r w:rsidRPr="00B06F59">
        <w:rPr>
          <w:rFonts w:asciiTheme="minorHAnsi" w:hAnsiTheme="minorHAnsi" w:cstheme="minorHAnsi"/>
        </w:rPr>
        <w:t>organizasyonel</w:t>
      </w:r>
      <w:proofErr w:type="spellEnd"/>
      <w:r w:rsidRPr="00B06F59">
        <w:rPr>
          <w:rFonts w:asciiTheme="minorHAnsi" w:hAnsiTheme="minorHAnsi" w:cstheme="minorHAnsi"/>
        </w:rPr>
        <w:t xml:space="preserve"> kolaylıklar sağlanmaktadır. Bu yapı, liderlik yaklaşımının katılımcı, izlenebilir ve kalite odaklı biçimde işletildiğini göstermektedir (7-K2).</w:t>
      </w:r>
    </w:p>
    <w:p w14:paraId="6AB23413"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Finansal kaynaklar ve bütçe politikaları açısından, programın yürütülmesine yönelik harcamalar üniversitenin merkezi bütçesi ve fakülte bütçesi kapsamında karşılanmaktadır. Eğitim-öğretim faaliyetleri için gerekli olan fiziki altyapı, bilişim olanakları, akademik etkinlikler ve bilimsel faaliyetler, üniversite bütçe planlaması doğrultusunda desteklenmektedir. Programın ihtiyaç duyduğu kaynak talepleri, bölüm ve fakülte düzeyinde hazırlanan yazılı talepler aracılığıyla ilgili birimlere iletilmektedir (7-K3).</w:t>
      </w:r>
    </w:p>
    <w:p w14:paraId="5184BC34"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 xml:space="preserve">Akademik personelin bilimsel gelişimini desteklemek amacıyla, üniversite bünyesinde Bilimsel Araştırma Projeleri (BAP) birimi aracılığıyla proje destekleri sağlanmakta; ulusal ve uluslararası kongre, </w:t>
      </w:r>
      <w:proofErr w:type="gramStart"/>
      <w:r w:rsidRPr="00B06F59">
        <w:rPr>
          <w:rFonts w:asciiTheme="minorHAnsi" w:hAnsiTheme="minorHAnsi" w:cstheme="minorHAnsi"/>
        </w:rPr>
        <w:t>sempozyum</w:t>
      </w:r>
      <w:proofErr w:type="gramEnd"/>
      <w:r w:rsidRPr="00B06F59">
        <w:rPr>
          <w:rFonts w:asciiTheme="minorHAnsi" w:hAnsiTheme="minorHAnsi" w:cstheme="minorHAnsi"/>
        </w:rPr>
        <w:t xml:space="preserve"> ve </w:t>
      </w:r>
      <w:proofErr w:type="spellStart"/>
      <w:r w:rsidRPr="00B06F59">
        <w:rPr>
          <w:rFonts w:asciiTheme="minorHAnsi" w:hAnsiTheme="minorHAnsi" w:cstheme="minorHAnsi"/>
        </w:rPr>
        <w:t>çalıştaylara</w:t>
      </w:r>
      <w:proofErr w:type="spellEnd"/>
      <w:r w:rsidRPr="00B06F59">
        <w:rPr>
          <w:rFonts w:asciiTheme="minorHAnsi" w:hAnsiTheme="minorHAnsi" w:cstheme="minorHAnsi"/>
        </w:rPr>
        <w:t xml:space="preserve"> katılım için maddi destek mekanizmaları işletilmektedir. Bu destekler, öğretim elemanlarının araştırma faaliyetlerinin sürekliliğini sağlayarak programın akademik niteliğine doğrudan katkı sunmaktadır (7-K4).</w:t>
      </w:r>
    </w:p>
    <w:p w14:paraId="6C350808"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Ayrıca öğretim elemanlarının akademik performansları, Yükseköğretim Kurulu Akademik Teşvik Ödeneği Yönetmeliği çerçevesinde izlenmekte ve belgelendirilmektedir. Bu uygulama, hem bireysel akademik gelişimi teşvik etmekte hem de programın akademik üretkenliğinin finansal olarak desteklenmesini sağlamaktadır (7-K5).</w:t>
      </w:r>
    </w:p>
    <w:p w14:paraId="4981FF63"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Sonuç olarak, Siyaset Bilimi ve Kamu Yönetimi Lisans Programının kalite, gelişim ve sürdürülebilirliğini destekleyen kurumsal liderlik yapısının mevcut olduğu; finansal kaynaklar ve bütçe politikalarının tanımlı, izlenebilir ve program ihtiyaçlarını karşılayacak şekilde işletildiği değerlendirilmektedir.</w:t>
      </w:r>
    </w:p>
    <w:p w14:paraId="6CFC8CF9"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FB915CF"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6A8668A9" w14:textId="77777777" w:rsidR="00204461" w:rsidRPr="00B06F59" w:rsidRDefault="00123934" w:rsidP="00B06F59">
      <w:pPr>
        <w:pStyle w:val="Stil3"/>
        <w:rPr>
          <w:rFonts w:asciiTheme="minorHAnsi" w:hAnsiTheme="minorHAnsi" w:cstheme="minorHAnsi"/>
          <w:sz w:val="24"/>
          <w:szCs w:val="24"/>
        </w:rPr>
      </w:pPr>
      <w:bookmarkStart w:id="57" w:name="_heading=h.35nkun2" w:colFirst="0" w:colLast="0"/>
      <w:bookmarkStart w:id="58" w:name="_Toc191976005"/>
      <w:bookmarkEnd w:id="57"/>
      <w:r w:rsidRPr="00B06F59">
        <w:rPr>
          <w:rFonts w:asciiTheme="minorHAnsi" w:hAnsiTheme="minorHAnsi" w:cstheme="minorHAnsi"/>
          <w:sz w:val="24"/>
          <w:szCs w:val="24"/>
        </w:rPr>
        <w:t>7.2.</w:t>
      </w:r>
      <w:r w:rsidRPr="00B06F59">
        <w:rPr>
          <w:rFonts w:asciiTheme="minorHAnsi" w:hAnsiTheme="minorHAnsi" w:cstheme="minorHAnsi"/>
          <w:sz w:val="24"/>
          <w:szCs w:val="24"/>
        </w:rPr>
        <w:tab/>
        <w:t>Finansal kaynaklar, nitelikli Öğretim Kadrosunu oluşturacak ve akademik gelişimi sağlayacak yeterlilikte olmalıdır.</w:t>
      </w:r>
      <w:bookmarkEnd w:id="58"/>
    </w:p>
    <w:p w14:paraId="4169F9A8"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bookmarkStart w:id="59" w:name="_heading=h.1ksv4uv" w:colFirst="0" w:colLast="0"/>
      <w:bookmarkEnd w:id="59"/>
      <w:r w:rsidRPr="00B06F59">
        <w:rPr>
          <w:rFonts w:asciiTheme="minorHAnsi" w:hAnsiTheme="minorHAnsi" w:cstheme="minorHAnsi"/>
          <w:color w:val="000000"/>
        </w:rPr>
        <w:t>Açıklama:</w:t>
      </w:r>
    </w:p>
    <w:p w14:paraId="225D8712"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öğretim kadrosunun niteliğinin korunması ve akademik gelişimin sürekliliğinin sağlanması amacıyla, üniversite ve fakülte düzeyinde tanımlanmış finansal destek ve teşvik mekanizmaları uygulanmaktadır. Akademik personelin eğitim-öğretim, araştırma ve proje üretim faaliyetleri, kurumsal bütçe politikaları çerçevesinde desteklenmektedir.</w:t>
      </w:r>
    </w:p>
    <w:p w14:paraId="7913901B"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Öğretim kadrosunun akademik gelişimini desteklemek amacıyla, üniversite bünyesinde Bilimsel Araştırma Projeleri (BAP) birimi aracılığıyla yürütülen proje destekleri etkin biçimde kullanılmaktadır. Öğretim elemanlarının bireysel veya ekip halinde yürüttükleri bilimsel araştırmalar, proje bütçeleri ve destek yazıları ile kayıt altına alınmakta; bu destekler öğretim üyelerinin akademik üretkenliğini doğrudan güçlendirmektedir (7.2-K1).</w:t>
      </w:r>
    </w:p>
    <w:p w14:paraId="7E8C6274"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 xml:space="preserve">Ayrıca öğretim elemanlarının ulusal ve uluslararası kongre, </w:t>
      </w:r>
      <w:proofErr w:type="gramStart"/>
      <w:r w:rsidRPr="00B06F59">
        <w:rPr>
          <w:rFonts w:asciiTheme="minorHAnsi" w:hAnsiTheme="minorHAnsi" w:cstheme="minorHAnsi"/>
        </w:rPr>
        <w:t>sempozyum</w:t>
      </w:r>
      <w:proofErr w:type="gramEnd"/>
      <w:r w:rsidRPr="00B06F59">
        <w:rPr>
          <w:rFonts w:asciiTheme="minorHAnsi" w:hAnsiTheme="minorHAnsi" w:cstheme="minorHAnsi"/>
        </w:rPr>
        <w:t xml:space="preserve"> ve </w:t>
      </w:r>
      <w:proofErr w:type="spellStart"/>
      <w:r w:rsidRPr="00B06F59">
        <w:rPr>
          <w:rFonts w:asciiTheme="minorHAnsi" w:hAnsiTheme="minorHAnsi" w:cstheme="minorHAnsi"/>
        </w:rPr>
        <w:t>çalıştaylara</w:t>
      </w:r>
      <w:proofErr w:type="spellEnd"/>
      <w:r w:rsidRPr="00B06F59">
        <w:rPr>
          <w:rFonts w:asciiTheme="minorHAnsi" w:hAnsiTheme="minorHAnsi" w:cstheme="minorHAnsi"/>
        </w:rPr>
        <w:t xml:space="preserve"> katılımı; seyahat, konaklama ve katılım ücretleri açısından üniversite bütçesi ve BAP kaynakları aracılığıyla teşvik edilmektedir. Bu kapsamda yapılan başvurular ve sağlanan destekler, ilgili birimler tarafından belgelendirilmekte ve arşivlenmektedir. Bu uygulama, öğretim kadrosunun ulusal ve uluslararası akademik ağlara katılımını artırarak programın akademik niteliğine katkı sunmaktadır (7.2-K2).</w:t>
      </w:r>
    </w:p>
    <w:p w14:paraId="6AA9E5B6"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Akademik performansın teşvik edilmesi amacıyla öğretim elemanları, Yükseköğretim Kurulu Akademik Teşvik Ödeneği Yönetmeliği kapsamında değerlendirilmektedir. Bilimsel yayın, proje, bildiri ve diğer akademik faaliyetler üzerinden yapılan puanlamalar, öğretim elemanlarının akademik gelişimini destekleyen finansal bir teşvik mekanizması olarak işletilmektedir (7.2-K3).</w:t>
      </w:r>
    </w:p>
    <w:p w14:paraId="12DE74C6"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Öğretim kadrosunun mesleki ve pedagojik gelişimini desteklemek üzere; eğiticilerin eğitimi programları, hizmet içi eğitimler ve sertifika programlarına katılım da kurumsal olarak teşvik edilmekte, katılım ve destek kayıtları ilgili birimlerce izlenmektedir. Bu uygulamalar, öğretim elemanlarının ders planlama, uygulama ve ölçme-değerlendirme yeterliliklerini güçlendirmektedir (7.2-K4).</w:t>
      </w:r>
    </w:p>
    <w:p w14:paraId="7B329ADB" w14:textId="77777777" w:rsidR="00B80222" w:rsidRPr="00B06F59" w:rsidRDefault="00B80222" w:rsidP="00B06F59">
      <w:pPr>
        <w:pStyle w:val="NormalWeb"/>
        <w:jc w:val="both"/>
        <w:rPr>
          <w:rFonts w:asciiTheme="minorHAnsi" w:hAnsiTheme="minorHAnsi" w:cstheme="minorHAnsi"/>
        </w:rPr>
      </w:pPr>
      <w:r w:rsidRPr="00B06F59">
        <w:rPr>
          <w:rFonts w:asciiTheme="minorHAnsi" w:hAnsiTheme="minorHAnsi" w:cstheme="minorHAnsi"/>
        </w:rPr>
        <w:t>Sonuç olarak, mevcut finansal kaynakların öğretim kadrosunun niteliğini artırmaya ve akademik gelişimini desteklemeye yönelik olarak planlı, izlenebilir ve sürdürülebilir biçimde kullanıldığı; bu kaynakların Lisans Programının kalite güvencesine doğrudan katkı sağladığı değerlendirilmektedir.</w:t>
      </w:r>
    </w:p>
    <w:p w14:paraId="7AEDE977" w14:textId="77777777" w:rsidR="00B80222" w:rsidRPr="00B06F59" w:rsidRDefault="00B80222" w:rsidP="00B06F59">
      <w:pPr>
        <w:tabs>
          <w:tab w:val="left" w:pos="851"/>
          <w:tab w:val="left" w:pos="1134"/>
        </w:tabs>
        <w:spacing w:before="120" w:after="120"/>
        <w:jc w:val="both"/>
        <w:rPr>
          <w:rFonts w:asciiTheme="minorHAnsi" w:hAnsiTheme="minorHAnsi" w:cstheme="minorHAnsi"/>
        </w:rPr>
      </w:pPr>
      <w:r w:rsidRPr="00B06F59">
        <w:rPr>
          <w:rFonts w:asciiTheme="minorHAnsi" w:hAnsiTheme="minorHAnsi" w:cstheme="minorHAnsi"/>
        </w:rPr>
        <w:t>7.2-K1: BAP proje başvuru ve destek yazıları, proje bütçeleri.</w:t>
      </w:r>
    </w:p>
    <w:p w14:paraId="14226F1F" w14:textId="77777777" w:rsidR="00B80222" w:rsidRPr="00B06F59" w:rsidRDefault="00B80222" w:rsidP="00B06F59">
      <w:pPr>
        <w:tabs>
          <w:tab w:val="left" w:pos="851"/>
          <w:tab w:val="left" w:pos="1134"/>
        </w:tabs>
        <w:spacing w:before="120" w:after="120"/>
        <w:jc w:val="both"/>
        <w:rPr>
          <w:rFonts w:asciiTheme="minorHAnsi" w:hAnsiTheme="minorHAnsi" w:cstheme="minorHAnsi"/>
        </w:rPr>
      </w:pPr>
      <w:r w:rsidRPr="00B06F59">
        <w:rPr>
          <w:rFonts w:asciiTheme="minorHAnsi" w:hAnsiTheme="minorHAnsi" w:cstheme="minorHAnsi"/>
        </w:rPr>
        <w:t>7.2-K2: Akademik etkinlik katılım destek yazıları ve ödeme kayıtları.</w:t>
      </w:r>
    </w:p>
    <w:p w14:paraId="080DB987" w14:textId="77777777" w:rsidR="00B80222" w:rsidRPr="00B06F59" w:rsidRDefault="00B80222" w:rsidP="00B06F59">
      <w:pPr>
        <w:tabs>
          <w:tab w:val="left" w:pos="851"/>
          <w:tab w:val="left" w:pos="1134"/>
        </w:tabs>
        <w:spacing w:before="120" w:after="120"/>
        <w:jc w:val="both"/>
        <w:rPr>
          <w:rFonts w:asciiTheme="minorHAnsi" w:hAnsiTheme="minorHAnsi" w:cstheme="minorHAnsi"/>
        </w:rPr>
      </w:pPr>
      <w:r w:rsidRPr="00B06F59">
        <w:rPr>
          <w:rFonts w:asciiTheme="minorHAnsi" w:hAnsiTheme="minorHAnsi" w:cstheme="minorHAnsi"/>
        </w:rPr>
        <w:t>7.2-K3: Akademik Teşvik Ödeneği puanlama listeleri ve resmî kayıtlar.</w:t>
      </w:r>
    </w:p>
    <w:p w14:paraId="11932B8A" w14:textId="77777777" w:rsidR="00B80222" w:rsidRPr="00B06F59" w:rsidRDefault="00B80222" w:rsidP="00B06F59">
      <w:pPr>
        <w:tabs>
          <w:tab w:val="left" w:pos="851"/>
          <w:tab w:val="left" w:pos="1134"/>
        </w:tabs>
        <w:spacing w:before="120" w:after="120"/>
        <w:jc w:val="both"/>
        <w:rPr>
          <w:rFonts w:asciiTheme="minorHAnsi" w:hAnsiTheme="minorHAnsi" w:cstheme="minorHAnsi"/>
        </w:rPr>
      </w:pPr>
      <w:r w:rsidRPr="00B06F59">
        <w:rPr>
          <w:rFonts w:asciiTheme="minorHAnsi" w:hAnsiTheme="minorHAnsi" w:cstheme="minorHAnsi"/>
        </w:rPr>
        <w:lastRenderedPageBreak/>
        <w:t>7.2-K4: Eğiticilerin eğitimi ve hizmet içi eğitim katılım belgeleri.</w:t>
      </w:r>
    </w:p>
    <w:p w14:paraId="17E061BD"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6124B88"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6E858E7" w14:textId="77777777" w:rsidR="00204461" w:rsidRPr="00B06F59" w:rsidRDefault="00123934" w:rsidP="00B06F59">
      <w:pPr>
        <w:pStyle w:val="Stil3"/>
        <w:rPr>
          <w:rFonts w:asciiTheme="minorHAnsi" w:hAnsiTheme="minorHAnsi" w:cstheme="minorHAnsi"/>
          <w:sz w:val="24"/>
          <w:szCs w:val="24"/>
        </w:rPr>
      </w:pPr>
      <w:bookmarkStart w:id="60" w:name="_heading=h.44sinio" w:colFirst="0" w:colLast="0"/>
      <w:bookmarkStart w:id="61" w:name="_Toc191976006"/>
      <w:bookmarkEnd w:id="60"/>
      <w:r w:rsidRPr="00B06F59">
        <w:rPr>
          <w:rFonts w:asciiTheme="minorHAnsi" w:hAnsiTheme="minorHAnsi" w:cstheme="minorHAnsi"/>
          <w:sz w:val="24"/>
          <w:szCs w:val="24"/>
        </w:rPr>
        <w:t>7.3.</w:t>
      </w:r>
      <w:r w:rsidRPr="00B06F59">
        <w:rPr>
          <w:rFonts w:asciiTheme="minorHAnsi" w:hAnsiTheme="minorHAnsi" w:cstheme="minorHAnsi"/>
          <w:sz w:val="24"/>
          <w:szCs w:val="24"/>
        </w:rPr>
        <w:tab/>
        <w:t>Lisans Programı için gerekli altyapıyı sağlamaya, işletmeye ve bakım–onarım yapmaya yetecek finansal kaynaklar sağlanmalıdır.</w:t>
      </w:r>
      <w:bookmarkEnd w:id="61"/>
    </w:p>
    <w:p w14:paraId="2AA76E1C"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bookmarkStart w:id="62" w:name="_heading=h.2jxsxqh" w:colFirst="0" w:colLast="0"/>
      <w:bookmarkEnd w:id="62"/>
      <w:r w:rsidRPr="00B06F59">
        <w:rPr>
          <w:rFonts w:asciiTheme="minorHAnsi" w:hAnsiTheme="minorHAnsi" w:cstheme="minorHAnsi"/>
          <w:color w:val="000000"/>
        </w:rPr>
        <w:t>Açıklama:</w:t>
      </w:r>
    </w:p>
    <w:p w14:paraId="2319A6B1" w14:textId="77777777" w:rsidR="00A2170C" w:rsidRPr="00B06F59" w:rsidRDefault="00A2170C" w:rsidP="00B06F59">
      <w:pPr>
        <w:spacing w:before="100" w:beforeAutospacing="1" w:after="100" w:afterAutospacing="1"/>
        <w:jc w:val="both"/>
        <w:rPr>
          <w:rFonts w:asciiTheme="minorHAnsi" w:hAnsiTheme="minorHAnsi" w:cstheme="minorHAnsi"/>
          <w:color w:val="000000"/>
        </w:rPr>
      </w:pPr>
      <w:r w:rsidRPr="00B06F59">
        <w:rPr>
          <w:rFonts w:asciiTheme="minorHAnsi" w:hAnsiTheme="minorHAnsi" w:cstheme="minorHAnsi"/>
          <w:color w:val="000000"/>
        </w:rPr>
        <w:t>Siyaset Bilimi ve Kamu Yönetimi Lisans Programının yürütülmesi için gerekli olan fiziki ve teknik altyapının sağlanması, işletilmesi ve sürdürülebilir biçimde bakım–onarımının yapılması, üniversitenin mevcut finansal kaynakları çerçevesinde karşılanmaktadır. Programın altyapı ihtiyaçları, yalnızca başlangıç koşulları açısından değil, kullanım sürecinde ortaya çıkan gereksinimler de dikkate alınarak ele alınmaktadır.</w:t>
      </w:r>
    </w:p>
    <w:p w14:paraId="2A1C96C4" w14:textId="77777777" w:rsidR="00A2170C" w:rsidRPr="00B06F59" w:rsidRDefault="00A2170C" w:rsidP="00B06F59">
      <w:pPr>
        <w:spacing w:before="100" w:beforeAutospacing="1" w:after="100" w:afterAutospacing="1"/>
        <w:jc w:val="both"/>
        <w:rPr>
          <w:rFonts w:asciiTheme="minorHAnsi" w:hAnsiTheme="minorHAnsi" w:cstheme="minorHAnsi"/>
          <w:color w:val="000000"/>
        </w:rPr>
      </w:pPr>
      <w:r w:rsidRPr="00B06F59">
        <w:rPr>
          <w:rFonts w:asciiTheme="minorHAnsi" w:hAnsiTheme="minorHAnsi" w:cstheme="minorHAnsi"/>
          <w:color w:val="000000"/>
        </w:rPr>
        <w:t>Derslikler, amfiler, ortak kullanım alanları ve idari mekânların işlevselliğinin korunması; ısıtma, aydınlatma, donanım ve temizlik gibi temel hizmetlerin sürekliliği, üniversitenin ilgili birimleri tarafından düzenli olarak sağlanmaktadır. Bu hizmetler için gerekli finansman, üniversitenin yıllık bütçe planlaması kapsamında karşılanmakta ve eğitim-öğretim faaliyetlerinin aksamadan yürütülmesi hedeflenmektedir.</w:t>
      </w:r>
    </w:p>
    <w:p w14:paraId="25D0951A" w14:textId="77777777" w:rsidR="00A2170C" w:rsidRPr="00B06F59" w:rsidRDefault="00A2170C" w:rsidP="00B06F59">
      <w:pPr>
        <w:spacing w:before="100" w:beforeAutospacing="1" w:after="100" w:afterAutospacing="1"/>
        <w:jc w:val="both"/>
        <w:rPr>
          <w:rFonts w:asciiTheme="minorHAnsi" w:hAnsiTheme="minorHAnsi" w:cstheme="minorHAnsi"/>
          <w:color w:val="000000"/>
        </w:rPr>
      </w:pPr>
      <w:r w:rsidRPr="00B06F59">
        <w:rPr>
          <w:rFonts w:asciiTheme="minorHAnsi" w:hAnsiTheme="minorHAnsi" w:cstheme="minorHAnsi"/>
          <w:color w:val="000000"/>
        </w:rPr>
        <w:t xml:space="preserve">Altyapının işletilmesi sürecinde, ortaya çıkan bakım ve onarım ihtiyaçları ilgili birimlere iletilmekte; </w:t>
      </w:r>
      <w:proofErr w:type="spellStart"/>
      <w:r w:rsidRPr="00B06F59">
        <w:rPr>
          <w:rFonts w:asciiTheme="minorHAnsi" w:hAnsiTheme="minorHAnsi" w:cstheme="minorHAnsi"/>
          <w:color w:val="000000"/>
        </w:rPr>
        <w:t>önceliklendirme</w:t>
      </w:r>
      <w:proofErr w:type="spellEnd"/>
      <w:r w:rsidRPr="00B06F59">
        <w:rPr>
          <w:rFonts w:asciiTheme="minorHAnsi" w:hAnsiTheme="minorHAnsi" w:cstheme="minorHAnsi"/>
          <w:color w:val="000000"/>
        </w:rPr>
        <w:t xml:space="preserve"> esasına göre gerekli müdahaleler yapılmaktadır. Bu yaklaşım, eğitim ortamlarının güvenli, kullanılabilir ve güncel tutulmasına katkı sağlamaktadır.</w:t>
      </w:r>
    </w:p>
    <w:p w14:paraId="4DF4CD41" w14:textId="77777777" w:rsidR="00A2170C" w:rsidRPr="00B06F59" w:rsidRDefault="00A2170C" w:rsidP="00B06F59">
      <w:pPr>
        <w:spacing w:before="100" w:beforeAutospacing="1" w:after="100" w:afterAutospacing="1"/>
        <w:jc w:val="both"/>
        <w:rPr>
          <w:rFonts w:asciiTheme="minorHAnsi" w:hAnsiTheme="minorHAnsi" w:cstheme="minorHAnsi"/>
          <w:color w:val="000000"/>
        </w:rPr>
      </w:pPr>
      <w:r w:rsidRPr="00B06F59">
        <w:rPr>
          <w:rFonts w:asciiTheme="minorHAnsi" w:hAnsiTheme="minorHAnsi" w:cstheme="minorHAnsi"/>
          <w:color w:val="000000"/>
        </w:rPr>
        <w:t>Bu çerçevede, Siyaset Bilimi ve Kamu Yönetimi Lisans Programı için gerekli altyapının sürekliliğini sağlayacak finansal kaynaklar mevcut olup; bu kaynaklar, programın kalite ve sürdürülebilirlik hedefleriyle uyumlu biçimde kullanılmaktadır.</w:t>
      </w:r>
    </w:p>
    <w:p w14:paraId="30A19096" w14:textId="77777777" w:rsidR="00B80222" w:rsidRPr="00B06F59" w:rsidRDefault="00B80222" w:rsidP="00B06F59">
      <w:pPr>
        <w:tabs>
          <w:tab w:val="left" w:pos="851"/>
          <w:tab w:val="left" w:pos="1134"/>
        </w:tabs>
        <w:jc w:val="both"/>
        <w:rPr>
          <w:rFonts w:asciiTheme="minorHAnsi" w:hAnsiTheme="minorHAnsi" w:cstheme="minorHAnsi"/>
        </w:rPr>
      </w:pPr>
      <w:r w:rsidRPr="00B06F59">
        <w:rPr>
          <w:rFonts w:asciiTheme="minorHAnsi" w:hAnsiTheme="minorHAnsi" w:cstheme="minorHAnsi"/>
        </w:rPr>
        <w:t>7.3-K1: Bakım-onarım iş emirleri, teknik servis kayıtları.</w:t>
      </w:r>
    </w:p>
    <w:p w14:paraId="11FF549D" w14:textId="77777777" w:rsidR="00B80222" w:rsidRPr="00B06F59" w:rsidRDefault="00B80222" w:rsidP="00B06F59">
      <w:pPr>
        <w:tabs>
          <w:tab w:val="left" w:pos="851"/>
          <w:tab w:val="left" w:pos="1134"/>
        </w:tabs>
        <w:jc w:val="both"/>
        <w:rPr>
          <w:rFonts w:asciiTheme="minorHAnsi" w:hAnsiTheme="minorHAnsi" w:cstheme="minorHAnsi"/>
        </w:rPr>
      </w:pPr>
      <w:r w:rsidRPr="00B06F59">
        <w:rPr>
          <w:rFonts w:asciiTheme="minorHAnsi" w:hAnsiTheme="minorHAnsi" w:cstheme="minorHAnsi"/>
        </w:rPr>
        <w:br/>
        <w:t>7.3-K2: Donanım bakım sözleşmeleri ve periyodik kontrol raporları.</w:t>
      </w:r>
    </w:p>
    <w:p w14:paraId="226F28D7" w14:textId="34873D87" w:rsidR="00B80222" w:rsidRPr="00B06F59" w:rsidRDefault="00B80222" w:rsidP="00B06F59">
      <w:pPr>
        <w:tabs>
          <w:tab w:val="left" w:pos="851"/>
          <w:tab w:val="left" w:pos="1134"/>
        </w:tabs>
        <w:jc w:val="both"/>
        <w:rPr>
          <w:rFonts w:asciiTheme="minorHAnsi" w:hAnsiTheme="minorHAnsi" w:cstheme="minorHAnsi"/>
        </w:rPr>
      </w:pPr>
      <w:r w:rsidRPr="00B06F59">
        <w:rPr>
          <w:rFonts w:asciiTheme="minorHAnsi" w:hAnsiTheme="minorHAnsi" w:cstheme="minorHAnsi"/>
        </w:rPr>
        <w:br/>
        <w:t>7.3-K3: Altyapı iyileştirme talepleri ve bütçe planlama yazışmaları.</w:t>
      </w:r>
    </w:p>
    <w:p w14:paraId="0E824E81" w14:textId="77777777" w:rsidR="00B80222" w:rsidRPr="00B06F59" w:rsidRDefault="00B80222" w:rsidP="00B06F59">
      <w:pPr>
        <w:tabs>
          <w:tab w:val="left" w:pos="851"/>
          <w:tab w:val="left" w:pos="1134"/>
        </w:tabs>
        <w:spacing w:before="120" w:after="120"/>
        <w:jc w:val="both"/>
        <w:rPr>
          <w:rFonts w:asciiTheme="minorHAnsi" w:hAnsiTheme="minorHAnsi" w:cstheme="minorHAnsi"/>
          <w:color w:val="000000"/>
        </w:rPr>
      </w:pPr>
    </w:p>
    <w:p w14:paraId="67191600" w14:textId="77777777" w:rsidR="00204461" w:rsidRPr="00B06F59" w:rsidRDefault="00123934" w:rsidP="00B06F59">
      <w:pPr>
        <w:pStyle w:val="Stil3"/>
        <w:rPr>
          <w:rFonts w:asciiTheme="minorHAnsi" w:hAnsiTheme="minorHAnsi" w:cstheme="minorHAnsi"/>
          <w:sz w:val="24"/>
          <w:szCs w:val="24"/>
        </w:rPr>
      </w:pPr>
      <w:bookmarkStart w:id="63" w:name="_heading=h.z337ya" w:colFirst="0" w:colLast="0"/>
      <w:bookmarkStart w:id="64" w:name="_Toc191976007"/>
      <w:bookmarkEnd w:id="63"/>
      <w:r w:rsidRPr="00B06F59">
        <w:rPr>
          <w:rFonts w:asciiTheme="minorHAnsi" w:hAnsiTheme="minorHAnsi" w:cstheme="minorHAnsi"/>
          <w:sz w:val="24"/>
          <w:szCs w:val="24"/>
        </w:rPr>
        <w:t>7.4.</w:t>
      </w:r>
      <w:r w:rsidRPr="00B06F59">
        <w:rPr>
          <w:rFonts w:asciiTheme="minorHAnsi" w:hAnsiTheme="minorHAnsi" w:cstheme="minorHAnsi"/>
          <w:sz w:val="24"/>
          <w:szCs w:val="24"/>
        </w:rPr>
        <w:tab/>
        <w:t>Lisans Programı için görevlendirilen idari ve teknik çalışanlar, Program Öğrenme Çıktıları için yeterli nicelik ve nitelikte olmalıdır.</w:t>
      </w:r>
      <w:bookmarkEnd w:id="64"/>
    </w:p>
    <w:p w14:paraId="486DF7D5"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3AEBE814" w14:textId="77777777" w:rsidR="00A2170C" w:rsidRPr="00B06F59" w:rsidRDefault="00A2170C"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Siyaset Bilimi ve Kamu Yönetimi Lisans Programının etkin biçimde yürütülmesi, yalnızca akademik kadronun değil, programa destek sunan idari ve teknik personelin yeterliliğiyle de doğrudan ilişkilidir. Bu kapsamda program için görevlendirilen idari ve teknik çalışanlar, Program Öğrenme Çıktılarının sağlanmasını destekleyecek nicelik ve nitelikte hizmet sunmaktadır.</w:t>
      </w:r>
    </w:p>
    <w:p w14:paraId="07330B28" w14:textId="77777777" w:rsidR="00A2170C" w:rsidRPr="00B06F59" w:rsidRDefault="00A2170C"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lastRenderedPageBreak/>
        <w:t>İdari personel; öğrenci işleri, ders kayıt süreçleri, sınav organizasyonları, akademik yazışmalar ve bilgi sistemlerinin kullanımı gibi alanlarda görev almakta ve eğitim-öğretim süreçlerinin düzenli işlemesine katkı sağlamaktadır. Teknik personel ise fiziki mekânların, donanımların ve bilgi teknolojileri altyapısının işlerliğini sağlayarak öğrenme ortamlarının sürekliliğini desteklemektedir.</w:t>
      </w:r>
    </w:p>
    <w:p w14:paraId="4C3FA05F" w14:textId="77777777" w:rsidR="00A2170C" w:rsidRPr="00B06F59" w:rsidRDefault="00A2170C"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Bu personelin mesleki yeterlilikleri, üniversite tarafından düzenlenen hizmet içi eğitimler ve bilgilendirme programları aracılığıyla güncellenmektedir. İdari ve teknik çalışanlar; öğrenci bilgi sistemleri, dijital platformlar, iş sağlığı ve güvenliği uygulamaları ile kurumsal mevzuata ilişkin eğitimlere katılarak görev alanlarına ilişkin bilgi ve becerilerini geliştirmektedir.</w:t>
      </w:r>
    </w:p>
    <w:p w14:paraId="3FF8481C" w14:textId="77777777" w:rsidR="00A2170C" w:rsidRPr="00B06F59" w:rsidRDefault="00A2170C" w:rsidP="00B06F59">
      <w:pPr>
        <w:pStyle w:val="NormalWeb"/>
        <w:jc w:val="both"/>
        <w:rPr>
          <w:rFonts w:asciiTheme="minorHAnsi" w:hAnsiTheme="minorHAnsi" w:cstheme="minorHAnsi"/>
          <w:color w:val="000000"/>
        </w:rPr>
      </w:pPr>
      <w:r w:rsidRPr="00B06F59">
        <w:rPr>
          <w:rFonts w:asciiTheme="minorHAnsi" w:hAnsiTheme="minorHAnsi" w:cstheme="minorHAnsi"/>
          <w:color w:val="000000"/>
        </w:rPr>
        <w:t>Bu yaklaşım sayesinde idari ve teknik personel, yalnızca rutin işlemleri yürüten bir destek unsuru olmaktan öte; öğrencilerin öğrenme süreçlerini kolaylaştıran, öğretim elemanlarının akademik faaliyetlerini destekleyen ve programın öğrenme çıktılarının gerçekleşmesine dolaylı katkı sunan bir yapı içerisinde görev yapmaktadır.</w:t>
      </w:r>
    </w:p>
    <w:p w14:paraId="108040DD"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34523F8" w14:textId="77777777" w:rsidR="00204461" w:rsidRPr="00B06F59" w:rsidRDefault="00123934" w:rsidP="00B06F59">
      <w:pPr>
        <w:pStyle w:val="Stil3"/>
        <w:rPr>
          <w:rFonts w:asciiTheme="minorHAnsi" w:hAnsiTheme="minorHAnsi" w:cstheme="minorHAnsi"/>
          <w:sz w:val="24"/>
          <w:szCs w:val="24"/>
        </w:rPr>
      </w:pPr>
      <w:bookmarkStart w:id="65" w:name="_heading=h.3j2qqm3" w:colFirst="0" w:colLast="0"/>
      <w:bookmarkStart w:id="66" w:name="_Toc191976008"/>
      <w:bookmarkEnd w:id="65"/>
      <w:r w:rsidRPr="00B06F59">
        <w:rPr>
          <w:rFonts w:asciiTheme="minorHAnsi" w:hAnsiTheme="minorHAnsi" w:cstheme="minorHAnsi"/>
          <w:sz w:val="24"/>
          <w:szCs w:val="24"/>
        </w:rPr>
        <w:t xml:space="preserve">7.5. </w:t>
      </w:r>
      <w:r w:rsidRPr="00B06F59">
        <w:rPr>
          <w:rFonts w:asciiTheme="minorHAnsi" w:hAnsiTheme="minorHAnsi" w:cstheme="minorHAnsi"/>
          <w:sz w:val="24"/>
          <w:szCs w:val="24"/>
        </w:rPr>
        <w:tab/>
        <w:t>Lisans Programı için satın alınan dış destek hizmetleri, Program Öğrenme Çıktıları için yeterli nicelik ve nitelikte olmalıdır.</w:t>
      </w:r>
      <w:bookmarkEnd w:id="66"/>
    </w:p>
    <w:p w14:paraId="2E81B816"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6BAFD4FF" w14:textId="77777777" w:rsidR="00943E59" w:rsidRPr="00B06F59" w:rsidRDefault="00943E59"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7.4.1. İdari ve Teknik Personelin Nicelik ve Nitelik Yeterliliği, Görev Dağılımı ve Gelişimi</w:t>
      </w:r>
    </w:p>
    <w:p w14:paraId="538B1D9E" w14:textId="77777777" w:rsidR="00943E59" w:rsidRPr="00B06F59" w:rsidRDefault="00943E59"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Programının yürütülmesinde görev alan idari ve teknik personel, programın eğitim-öğretim, ölçme-değerlendirme, öğrenci işleri ve altyapı destek süreçlerini kesintisiz biçimde yürütebilecek yeterli nicelik ve nitelikte yapılandırılmıştır. Program kapsamında ders planlaması, öğrenci kayıt işlemleri, sınav organizasyonları, belge ve yazışma süreçleri ile fiziki ve dijital altyapı desteği, ilgili idari ve teknik personel tarafından etkin biçimde yürütülmektedir.</w:t>
      </w:r>
    </w:p>
    <w:p w14:paraId="1AFC0E4B" w14:textId="77777777" w:rsidR="00943E59" w:rsidRPr="00B06F59" w:rsidRDefault="00943E59" w:rsidP="00B06F59">
      <w:pPr>
        <w:pStyle w:val="NormalWeb"/>
        <w:jc w:val="both"/>
        <w:rPr>
          <w:rFonts w:asciiTheme="minorHAnsi" w:hAnsiTheme="minorHAnsi" w:cstheme="minorHAnsi"/>
        </w:rPr>
      </w:pPr>
      <w:r w:rsidRPr="00B06F59">
        <w:rPr>
          <w:rFonts w:asciiTheme="minorHAnsi" w:hAnsiTheme="minorHAnsi" w:cstheme="minorHAnsi"/>
        </w:rPr>
        <w:t>İdari ve teknik personelin sayısı, programın öğrenci sayısı, ders yükü ve akademik faaliyet yoğunluğu dikkate alınarak belirlenmiş; görev tanımları yazılı olarak oluşturulmuştur. Personelin görev, yetki ve sorumlulukları; fakülte ve bölüm organizasyon şeması ile iş tanım belgeleri üzerinden açık biçimde tanımlanmakta, böylece iş süreçlerinin aksamadan yürütülmesi sağlanmaktadır (7.4-K1).</w:t>
      </w:r>
    </w:p>
    <w:p w14:paraId="52BD0932" w14:textId="77777777" w:rsidR="00943E59" w:rsidRPr="00B06F59" w:rsidRDefault="00943E59" w:rsidP="00B06F59">
      <w:pPr>
        <w:pStyle w:val="NormalWeb"/>
        <w:jc w:val="both"/>
        <w:rPr>
          <w:rFonts w:asciiTheme="minorHAnsi" w:hAnsiTheme="minorHAnsi" w:cstheme="minorHAnsi"/>
        </w:rPr>
      </w:pPr>
      <w:r w:rsidRPr="00B06F59">
        <w:rPr>
          <w:rFonts w:asciiTheme="minorHAnsi" w:hAnsiTheme="minorHAnsi" w:cstheme="minorHAnsi"/>
        </w:rPr>
        <w:t>Görev dağılımı, öğrenci işleri, yazışmalar, sınav ve ders organizasyonu, fiziki mekânların kullanımı ve teknik destek hizmetlerini kapsayacak şekilde dengeli biçimde yapılmaktadır. İş süreçleri, tanımlı iş akışları çerçevesinde yürütülmekte; sorumluluk alanları çakışmayacak ve hizmet sürekliliğini sağlayacak biçimde planlanmaktadır. Bu yapı, Program Öğrenme Çıktılarını destekleyen eğitim-öğretim ortamının idari açıdan güvence altına alınmasına katkı sağlamaktadır (7.4-K2).</w:t>
      </w:r>
    </w:p>
    <w:p w14:paraId="3916949D" w14:textId="77777777" w:rsidR="00943E59" w:rsidRPr="00B06F59" w:rsidRDefault="00943E59" w:rsidP="00B06F59">
      <w:pPr>
        <w:pStyle w:val="NormalWeb"/>
        <w:jc w:val="both"/>
        <w:rPr>
          <w:rFonts w:asciiTheme="minorHAnsi" w:hAnsiTheme="minorHAnsi" w:cstheme="minorHAnsi"/>
        </w:rPr>
      </w:pPr>
      <w:r w:rsidRPr="00B06F59">
        <w:rPr>
          <w:rFonts w:asciiTheme="minorHAnsi" w:hAnsiTheme="minorHAnsi" w:cstheme="minorHAnsi"/>
        </w:rPr>
        <w:t xml:space="preserve">İdari ve teknik personelin mesleki gelişimini desteklemek amacıyla üniversite bünyesinde düzenlenen hizmet içi eğitim programlarına katılım teşvik edilmektedir. Personelin katıldığı eğitimler; mevzuat, yazışma kuralları, öğrenci otomasyon sistemleri, bilgi güvenliği ve kalite </w:t>
      </w:r>
      <w:r w:rsidRPr="00B06F59">
        <w:rPr>
          <w:rFonts w:asciiTheme="minorHAnsi" w:hAnsiTheme="minorHAnsi" w:cstheme="minorHAnsi"/>
        </w:rPr>
        <w:lastRenderedPageBreak/>
        <w:t>süreçleri gibi alanları kapsamaktadır. Katılım belgeleri ve sertifikalar, personel özlük dosyalarında muhafaza edilmekte ve gelişim süreçleri izlenmektedir (7.4-K3).</w:t>
      </w:r>
    </w:p>
    <w:p w14:paraId="32500F85" w14:textId="77777777" w:rsidR="00943E59" w:rsidRPr="00B06F59" w:rsidRDefault="00943E59" w:rsidP="00B06F59">
      <w:pPr>
        <w:pStyle w:val="NormalWeb"/>
        <w:jc w:val="both"/>
        <w:rPr>
          <w:rFonts w:asciiTheme="minorHAnsi" w:hAnsiTheme="minorHAnsi" w:cstheme="minorHAnsi"/>
        </w:rPr>
      </w:pPr>
      <w:r w:rsidRPr="00B06F59">
        <w:rPr>
          <w:rFonts w:asciiTheme="minorHAnsi" w:hAnsiTheme="minorHAnsi" w:cstheme="minorHAnsi"/>
        </w:rPr>
        <w:t>Ayrıca idari ve teknik personelin görev performansı, yıllık faaliyet raporları ve birim yöneticilerinin geri bildirimleri aracılığıyla izlenmektedir. Öğrenci ve akademik personelden gelen geri bildirimler doğrultusunda iş süreçlerinde gerekli görülen iyileştirmeler planlanmakta ve uygulanmaktadır. Bu yaklaşım, idari ve teknik destek hizmetlerinin programın kalite güvencesine katkı sağlayacak şekilde sürekli geliştirilmesini mümkün kılmaktadır (7.4-K4).</w:t>
      </w:r>
    </w:p>
    <w:p w14:paraId="44703BE8" w14:textId="77777777" w:rsidR="00943E59" w:rsidRPr="00B06F59" w:rsidRDefault="00943E59" w:rsidP="00B06F59">
      <w:pPr>
        <w:pStyle w:val="NormalWeb"/>
        <w:jc w:val="both"/>
        <w:rPr>
          <w:rFonts w:asciiTheme="minorHAnsi" w:hAnsiTheme="minorHAnsi" w:cstheme="minorHAnsi"/>
        </w:rPr>
      </w:pPr>
      <w:r w:rsidRPr="00B06F59">
        <w:rPr>
          <w:rFonts w:asciiTheme="minorHAnsi" w:hAnsiTheme="minorHAnsi" w:cstheme="minorHAnsi"/>
        </w:rPr>
        <w:t>Sonuç olarak, Lisans Programı için görevlendirilen idari ve teknik personelin; sayı, yetkinlik ve görev dağılımı açısından programın ihtiyaçlarını karşılayacak yeterlilikte olduğu, mesleki gelişimlerinin desteklendiği ve iş süreçlerinin tanımlı, izlenebilir ve sürdürülebilir bir yapı içinde yürütüldüğü değerlendirilmektedir.</w:t>
      </w:r>
    </w:p>
    <w:p w14:paraId="2D51250B" w14:textId="77777777" w:rsidR="00943E59" w:rsidRPr="00B06F59" w:rsidRDefault="00943E59" w:rsidP="00B06F59">
      <w:pPr>
        <w:tabs>
          <w:tab w:val="left" w:pos="851"/>
          <w:tab w:val="left" w:pos="1134"/>
        </w:tabs>
        <w:jc w:val="both"/>
        <w:rPr>
          <w:rFonts w:asciiTheme="minorHAnsi" w:hAnsiTheme="minorHAnsi" w:cstheme="minorHAnsi"/>
        </w:rPr>
      </w:pPr>
      <w:r w:rsidRPr="00B06F59">
        <w:rPr>
          <w:rFonts w:asciiTheme="minorHAnsi" w:hAnsiTheme="minorHAnsi" w:cstheme="minorHAnsi"/>
        </w:rPr>
        <w:t>7.4-K1: İdari ve teknik personel listesi, organizasyon şeması ve görev tanım belgeleri.</w:t>
      </w:r>
    </w:p>
    <w:p w14:paraId="56AF7E9D" w14:textId="77777777" w:rsidR="00943E59" w:rsidRPr="00B06F59" w:rsidRDefault="00943E59" w:rsidP="00B06F59">
      <w:pPr>
        <w:tabs>
          <w:tab w:val="left" w:pos="851"/>
          <w:tab w:val="left" w:pos="1134"/>
        </w:tabs>
        <w:jc w:val="both"/>
        <w:rPr>
          <w:rFonts w:asciiTheme="minorHAnsi" w:hAnsiTheme="minorHAnsi" w:cstheme="minorHAnsi"/>
        </w:rPr>
      </w:pPr>
      <w:r w:rsidRPr="00B06F59">
        <w:rPr>
          <w:rFonts w:asciiTheme="minorHAnsi" w:hAnsiTheme="minorHAnsi" w:cstheme="minorHAnsi"/>
        </w:rPr>
        <w:t>7.4-K2: Kadro planı, yetki–sorumluluk matrisi ve iş akış şemaları.</w:t>
      </w:r>
    </w:p>
    <w:p w14:paraId="13812DEA" w14:textId="77777777" w:rsidR="00943E59" w:rsidRPr="00B06F59" w:rsidRDefault="00943E59" w:rsidP="00B06F59">
      <w:pPr>
        <w:tabs>
          <w:tab w:val="left" w:pos="851"/>
          <w:tab w:val="left" w:pos="1134"/>
        </w:tabs>
        <w:jc w:val="both"/>
        <w:rPr>
          <w:rFonts w:asciiTheme="minorHAnsi" w:hAnsiTheme="minorHAnsi" w:cstheme="minorHAnsi"/>
        </w:rPr>
      </w:pPr>
      <w:r w:rsidRPr="00B06F59">
        <w:rPr>
          <w:rFonts w:asciiTheme="minorHAnsi" w:hAnsiTheme="minorHAnsi" w:cstheme="minorHAnsi"/>
        </w:rPr>
        <w:t>7.4-K3: Hizmet içi eğitim planları, katılım belgeleri ve sertifikalar.</w:t>
      </w:r>
    </w:p>
    <w:p w14:paraId="010FA7CB" w14:textId="28C11CF8" w:rsidR="00862A2D" w:rsidRPr="00B06F59" w:rsidRDefault="00943E59" w:rsidP="00B06F59">
      <w:pPr>
        <w:tabs>
          <w:tab w:val="left" w:pos="851"/>
          <w:tab w:val="left" w:pos="1134"/>
        </w:tabs>
        <w:jc w:val="both"/>
        <w:rPr>
          <w:rFonts w:asciiTheme="minorHAnsi" w:hAnsiTheme="minorHAnsi" w:cstheme="minorHAnsi"/>
          <w:color w:val="000000"/>
        </w:rPr>
      </w:pPr>
      <w:r w:rsidRPr="00B06F59">
        <w:rPr>
          <w:rFonts w:asciiTheme="minorHAnsi" w:hAnsiTheme="minorHAnsi" w:cstheme="minorHAnsi"/>
        </w:rPr>
        <w:t xml:space="preserve">7.4-K4: Yıllık faaliyet raporları, geri bildirim ve iyileştirme/aksiyon kayıtları. </w:t>
      </w:r>
    </w:p>
    <w:p w14:paraId="417FF969"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F0199D3" w14:textId="77777777" w:rsidR="00204461" w:rsidRPr="00B06F59" w:rsidRDefault="00123934" w:rsidP="00B06F59">
      <w:pPr>
        <w:pStyle w:val="Stil1"/>
        <w:rPr>
          <w:rFonts w:asciiTheme="minorHAnsi" w:hAnsiTheme="minorHAnsi" w:cstheme="minorHAnsi"/>
          <w:sz w:val="24"/>
          <w:szCs w:val="24"/>
        </w:rPr>
      </w:pPr>
      <w:bookmarkStart w:id="67" w:name="_Toc191976009"/>
      <w:r w:rsidRPr="00B06F59">
        <w:rPr>
          <w:rFonts w:asciiTheme="minorHAnsi" w:hAnsiTheme="minorHAnsi" w:cstheme="minorHAnsi"/>
          <w:sz w:val="24"/>
          <w:szCs w:val="24"/>
        </w:rPr>
        <w:t>8</w:t>
      </w:r>
      <w:r w:rsidRPr="00B06F59">
        <w:rPr>
          <w:rFonts w:asciiTheme="minorHAnsi" w:hAnsiTheme="minorHAnsi" w:cstheme="minorHAnsi"/>
          <w:sz w:val="24"/>
          <w:szCs w:val="24"/>
        </w:rPr>
        <w:tab/>
        <w:t>Kurumsal Yapı ve Karar Alma Süreçleri</w:t>
      </w:r>
      <w:bookmarkEnd w:id="67"/>
    </w:p>
    <w:p w14:paraId="6B76F3B7" w14:textId="77777777" w:rsidR="00204461" w:rsidRPr="00B06F59" w:rsidRDefault="00204461" w:rsidP="00B06F59">
      <w:pPr>
        <w:spacing w:before="120" w:after="120"/>
        <w:jc w:val="both"/>
        <w:rPr>
          <w:rFonts w:asciiTheme="minorHAnsi" w:hAnsiTheme="minorHAnsi" w:cstheme="minorHAnsi"/>
          <w:color w:val="000000"/>
        </w:rPr>
      </w:pPr>
    </w:p>
    <w:p w14:paraId="4D7098EF" w14:textId="77777777" w:rsidR="00204461" w:rsidRPr="00B06F59" w:rsidRDefault="00123934" w:rsidP="00B06F59">
      <w:pPr>
        <w:pStyle w:val="Stil3"/>
        <w:rPr>
          <w:rFonts w:asciiTheme="minorHAnsi" w:hAnsiTheme="minorHAnsi" w:cstheme="minorHAnsi"/>
          <w:sz w:val="24"/>
          <w:szCs w:val="24"/>
        </w:rPr>
      </w:pPr>
      <w:bookmarkStart w:id="68" w:name="_heading=h.1y810tw" w:colFirst="0" w:colLast="0"/>
      <w:bookmarkStart w:id="69" w:name="_Toc191976010"/>
      <w:bookmarkEnd w:id="68"/>
      <w:r w:rsidRPr="00B06F59">
        <w:rPr>
          <w:rFonts w:asciiTheme="minorHAnsi" w:hAnsiTheme="minorHAnsi" w:cstheme="minorHAnsi"/>
          <w:sz w:val="24"/>
          <w:szCs w:val="24"/>
        </w:rPr>
        <w:t>8.1</w:t>
      </w:r>
      <w:r w:rsidRPr="00B06F59">
        <w:rPr>
          <w:rFonts w:asciiTheme="minorHAnsi" w:hAnsiTheme="minorHAnsi" w:cstheme="minorHAnsi"/>
          <w:sz w:val="24"/>
          <w:szCs w:val="24"/>
        </w:rPr>
        <w:tab/>
        <w:t>Kurumsal yapı ile Fakülte ve Bölümlerin karar alma süreçleri, Program Öğrenme Çıktılarını sağlayacak ve Program Eğitim Amaçlarına ulaşacak şekilde düzenlenmelidir.</w:t>
      </w:r>
      <w:bookmarkEnd w:id="69"/>
    </w:p>
    <w:p w14:paraId="73A7E090"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736DA00D" w14:textId="77777777" w:rsidR="00035D6F" w:rsidRPr="00B06F59" w:rsidRDefault="00035D6F" w:rsidP="00B06F59">
      <w:pPr>
        <w:pStyle w:val="Balk4"/>
        <w:jc w:val="both"/>
        <w:rPr>
          <w:rFonts w:asciiTheme="minorHAnsi" w:hAnsiTheme="minorHAnsi" w:cstheme="minorHAnsi"/>
        </w:rPr>
      </w:pPr>
      <w:r w:rsidRPr="00B06F59">
        <w:rPr>
          <w:rFonts w:asciiTheme="minorHAnsi" w:hAnsiTheme="minorHAnsi" w:cstheme="minorHAnsi"/>
        </w:rPr>
        <w:t>8.1.1. Karar Alma Süreçlerinin Yapısı, Şeffaflığı ve İşleyişi</w:t>
      </w:r>
    </w:p>
    <w:p w14:paraId="4FA1F733"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karar alma süreçleri; üniversite, fakülte ve bölüm düzeylerinde tanımlı kurul ve komisyonlar aracılığıyla, şeffaf, katılımcı ve izlenebilir bir yapı içinde yürütülmektedir. Programın akademik ve idari süreçleri, yürürlükteki mevzuat ve üniversite iç düzenlemeleri çerçevesinde oluşturulmuş organizasyon şeması ve görev–yetki dağılımı esas alınarak yönetilmektedir (8.1-K1).</w:t>
      </w:r>
    </w:p>
    <w:p w14:paraId="13954FB3"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Fakülte ve bölüm düzeyinde karar alma yetkisi; Fakülte Kurulu, Fakülte Yönetim Kurulu ve Bölüm Kurulu aracılığıyla kullanılmaktadır. Bu kurullar, programın eğitim-öğretim faaliyetleri, öğretim planı, ders görevlendirmeleri, ölçme-değerlendirme uygulamaları ve kalite güvencesi süreçlerine ilişkin kararları düzenli toplantılarla almaktadır. Kurulların işleyişi, ilgili yönerge ve usullerle tanımlanmış olup toplantı gündemleri, yoklama listeleri ve karar özetleri yazılı olarak kayıt altına alınmaktadır (8.1-K2).</w:t>
      </w:r>
    </w:p>
    <w:p w14:paraId="621F3648"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 xml:space="preserve">Program Öğrenme Çıktıları (PÖÇ) ve Program Eğitim Amaçları (PEA) ile doğrudan ilişkili konular; Eğitim-Öğretim Komisyonu, Kalite ve Akreditasyon Komisyonu ile Program İzleme ve Değerlendirme Komisyonu gündemlerine düzenli olarak alınmaktadır. Bu komisyonlar; PÖÇ–PEA uyumu, ölçme-değerlendirme sonuçları, ders başarı istatistikleri ve paydaş geri bildirimlerini analiz ederek öneriler geliştirmekte, söz konusu öneriler Bölüm Kurulu kararları </w:t>
      </w:r>
      <w:r w:rsidRPr="00B06F59">
        <w:rPr>
          <w:rFonts w:asciiTheme="minorHAnsi" w:hAnsiTheme="minorHAnsi" w:cstheme="minorHAnsi"/>
        </w:rPr>
        <w:lastRenderedPageBreak/>
        <w:t>aracılığıyla uygulamaya aktarılmaktadır. Böylece karar alma süreçleri, program çıktıları ve eğitim amaçlarıyla sistematik biçimde ilişkilendirilmektedir (8.1-K3).</w:t>
      </w:r>
    </w:p>
    <w:p w14:paraId="62724118"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 xml:space="preserve">Akademik ve idari kurul toplantıları, akademik takvimle uyumlu biçimde dönemsel ve yıllık </w:t>
      </w:r>
      <w:proofErr w:type="gramStart"/>
      <w:r w:rsidRPr="00B06F59">
        <w:rPr>
          <w:rFonts w:asciiTheme="minorHAnsi" w:hAnsiTheme="minorHAnsi" w:cstheme="minorHAnsi"/>
        </w:rPr>
        <w:t>periyotlarda</w:t>
      </w:r>
      <w:proofErr w:type="gramEnd"/>
      <w:r w:rsidRPr="00B06F59">
        <w:rPr>
          <w:rFonts w:asciiTheme="minorHAnsi" w:hAnsiTheme="minorHAnsi" w:cstheme="minorHAnsi"/>
        </w:rPr>
        <w:t xml:space="preserve"> gerçekleştirilmektedir. Alınan kararlar, Elektronik Belge Yönetim Sistemi (EBYS) üzerinden kayıt altına alınmakta; kararların uygulanmasına ilişkin aksiyonlar, sorumlu birimler ve izleme süreleri açık biçimde tanımlanmaktadır. Uygulama sonuçları, izleyen kurul toplantılarında değerlendirilerek gerekli görülen durumlarda düzeltici ve iyileştirici kararlar alınmaktadır (8.1-K4).</w:t>
      </w:r>
    </w:p>
    <w:p w14:paraId="543826DC"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Karar alma süreçlerinde paydaş katılımı da gözetilmektedir. İç paydaşlar (öğrenciler ve öğretim elemanları) ders değerlendirme anketleri ve geri bildirim mekanizmaları yoluyla sürece dâhil edilirken; dış paydaş görüşleri Danışma Kurulu toplantıları ve yazılı öneriler aracılığıyla alınmaktadır. Paydaşlardan gelen öneriler, ilgili kurul ve komisyonlarda değerlendirilerek programın geliştirilmesine yönelik aksiyonlara dönüştürülmektedir (8.1-K5).</w:t>
      </w:r>
    </w:p>
    <w:p w14:paraId="0937AA68"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Sonuç olarak, Siyaset Bilimi ve Kamu Yönetimi Lisans Programında kurumsal yapı ve karar alma süreçleri; tanımlı kurul ve komisyonlar, düzenli toplantılar, yazılı karar kayıtları ve izleme mekanizmaları aracılığıyla şeffaf, katılımcı ve sürdürülebilir biçimde işletilmekte; Program Öğrenme Çıktılarının sağlanması ve Program Eğitim Amaçlarına ulaşılması kurumsal olarak güvence altına alınmaktadır.</w:t>
      </w:r>
    </w:p>
    <w:p w14:paraId="09A2C01A" w14:textId="77777777" w:rsidR="00035D6F" w:rsidRPr="00B06F59" w:rsidRDefault="00035D6F" w:rsidP="00B06F59">
      <w:pPr>
        <w:tabs>
          <w:tab w:val="left" w:pos="851"/>
          <w:tab w:val="left" w:pos="1134"/>
        </w:tabs>
        <w:jc w:val="both"/>
        <w:rPr>
          <w:rFonts w:asciiTheme="minorHAnsi" w:hAnsiTheme="minorHAnsi" w:cstheme="minorHAnsi"/>
          <w:color w:val="000000"/>
        </w:rPr>
      </w:pPr>
      <w:r w:rsidRPr="00B06F59">
        <w:rPr>
          <w:rFonts w:asciiTheme="minorHAnsi" w:hAnsiTheme="minorHAnsi" w:cstheme="minorHAnsi"/>
          <w:color w:val="000000"/>
        </w:rPr>
        <w:t>8.1-K1: Üniversite–Fakülte–Bölüm organizasyon şeması ve görev–yetki dağılımı belgeleri.</w:t>
      </w:r>
    </w:p>
    <w:p w14:paraId="65692133" w14:textId="77777777" w:rsidR="00035D6F" w:rsidRPr="00B06F59" w:rsidRDefault="00035D6F" w:rsidP="00B06F59">
      <w:pPr>
        <w:tabs>
          <w:tab w:val="left" w:pos="851"/>
          <w:tab w:val="left" w:pos="1134"/>
        </w:tabs>
        <w:jc w:val="both"/>
        <w:rPr>
          <w:rFonts w:asciiTheme="minorHAnsi" w:hAnsiTheme="minorHAnsi" w:cstheme="minorHAnsi"/>
          <w:color w:val="000000"/>
        </w:rPr>
      </w:pPr>
      <w:r w:rsidRPr="00B06F59">
        <w:rPr>
          <w:rFonts w:asciiTheme="minorHAnsi" w:hAnsiTheme="minorHAnsi" w:cstheme="minorHAnsi"/>
          <w:color w:val="000000"/>
        </w:rPr>
        <w:t>8.1-K2: Fakülte Kurulu ve Bölüm Kurulu yönergeleri, toplantı gündemleri ve karar özetleri.</w:t>
      </w:r>
    </w:p>
    <w:p w14:paraId="153171D7" w14:textId="77777777" w:rsidR="00035D6F" w:rsidRPr="00B06F59" w:rsidRDefault="00035D6F" w:rsidP="00B06F59">
      <w:pPr>
        <w:tabs>
          <w:tab w:val="left" w:pos="851"/>
          <w:tab w:val="left" w:pos="1134"/>
        </w:tabs>
        <w:jc w:val="both"/>
        <w:rPr>
          <w:rFonts w:asciiTheme="minorHAnsi" w:hAnsiTheme="minorHAnsi" w:cstheme="minorHAnsi"/>
          <w:color w:val="000000"/>
        </w:rPr>
      </w:pPr>
      <w:r w:rsidRPr="00B06F59">
        <w:rPr>
          <w:rFonts w:asciiTheme="minorHAnsi" w:hAnsiTheme="minorHAnsi" w:cstheme="minorHAnsi"/>
          <w:color w:val="000000"/>
        </w:rPr>
        <w:t>8.1-K3: Eğitim-Öğretim, Kalite ve Akreditasyon, Program İzleme Komisyonu toplantı tutanakları ve PÖÇ–PEA gündem kayıtları.</w:t>
      </w:r>
    </w:p>
    <w:p w14:paraId="0E8C0701" w14:textId="77777777" w:rsidR="00035D6F" w:rsidRPr="00B06F59" w:rsidRDefault="00035D6F" w:rsidP="00B06F59">
      <w:pPr>
        <w:tabs>
          <w:tab w:val="left" w:pos="851"/>
          <w:tab w:val="left" w:pos="1134"/>
        </w:tabs>
        <w:jc w:val="both"/>
        <w:rPr>
          <w:rFonts w:asciiTheme="minorHAnsi" w:hAnsiTheme="minorHAnsi" w:cstheme="minorHAnsi"/>
          <w:color w:val="000000"/>
        </w:rPr>
      </w:pPr>
      <w:r w:rsidRPr="00B06F59">
        <w:rPr>
          <w:rFonts w:asciiTheme="minorHAnsi" w:hAnsiTheme="minorHAnsi" w:cstheme="minorHAnsi"/>
          <w:color w:val="000000"/>
        </w:rPr>
        <w:t>8.1-K4: EBYS karar kayıtları, uygulama ve izleme formları, aksiyon listeleri.</w:t>
      </w:r>
    </w:p>
    <w:p w14:paraId="761F718F" w14:textId="70447D69" w:rsidR="00204461" w:rsidRPr="00B06F59" w:rsidRDefault="00035D6F" w:rsidP="00B06F59">
      <w:pPr>
        <w:tabs>
          <w:tab w:val="left" w:pos="851"/>
          <w:tab w:val="left" w:pos="1134"/>
        </w:tabs>
        <w:jc w:val="both"/>
        <w:rPr>
          <w:rFonts w:asciiTheme="minorHAnsi" w:hAnsiTheme="minorHAnsi" w:cstheme="minorHAnsi"/>
          <w:color w:val="000000"/>
        </w:rPr>
      </w:pPr>
      <w:r w:rsidRPr="00B06F59">
        <w:rPr>
          <w:rFonts w:asciiTheme="minorHAnsi" w:hAnsiTheme="minorHAnsi" w:cstheme="minorHAnsi"/>
          <w:color w:val="000000"/>
        </w:rPr>
        <w:t>8.1-K5: Danışma Kurulu toplantı tutanakları, paydaş öneri–aksiyon izleme kayıtları.</w:t>
      </w:r>
    </w:p>
    <w:p w14:paraId="2F5472FC"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D3DC90C" w14:textId="77777777" w:rsidR="00204461" w:rsidRPr="00B06F59" w:rsidRDefault="00123934" w:rsidP="00B06F59">
      <w:pPr>
        <w:pStyle w:val="Stil1"/>
        <w:rPr>
          <w:rFonts w:asciiTheme="minorHAnsi" w:hAnsiTheme="minorHAnsi" w:cstheme="minorHAnsi"/>
          <w:sz w:val="24"/>
          <w:szCs w:val="24"/>
        </w:rPr>
      </w:pPr>
      <w:bookmarkStart w:id="70" w:name="_Toc191976011"/>
      <w:r w:rsidRPr="00B06F59">
        <w:rPr>
          <w:rFonts w:asciiTheme="minorHAnsi" w:hAnsiTheme="minorHAnsi" w:cstheme="minorHAnsi"/>
          <w:sz w:val="24"/>
          <w:szCs w:val="24"/>
        </w:rPr>
        <w:t>9</w:t>
      </w:r>
      <w:r w:rsidRPr="00B06F59">
        <w:rPr>
          <w:rFonts w:asciiTheme="minorHAnsi" w:hAnsiTheme="minorHAnsi" w:cstheme="minorHAnsi"/>
          <w:sz w:val="24"/>
          <w:szCs w:val="24"/>
        </w:rPr>
        <w:tab/>
        <w:t>Program Uzaktan Öğretimi</w:t>
      </w:r>
      <w:bookmarkEnd w:id="70"/>
    </w:p>
    <w:p w14:paraId="165677BA" w14:textId="77777777" w:rsidR="00204461" w:rsidRPr="00B06F59" w:rsidRDefault="00204461" w:rsidP="00B06F59">
      <w:pPr>
        <w:spacing w:before="120" w:after="120"/>
        <w:jc w:val="both"/>
        <w:rPr>
          <w:rFonts w:asciiTheme="minorHAnsi" w:hAnsiTheme="minorHAnsi" w:cstheme="minorHAnsi"/>
          <w:color w:val="000000"/>
        </w:rPr>
      </w:pPr>
    </w:p>
    <w:p w14:paraId="0E3BCE0D" w14:textId="77777777" w:rsidR="00204461" w:rsidRPr="00B06F59" w:rsidRDefault="00123934" w:rsidP="00B06F59">
      <w:pPr>
        <w:pStyle w:val="Stil3"/>
        <w:rPr>
          <w:rFonts w:asciiTheme="minorHAnsi" w:hAnsiTheme="minorHAnsi" w:cstheme="minorHAnsi"/>
          <w:sz w:val="24"/>
          <w:szCs w:val="24"/>
        </w:rPr>
      </w:pPr>
      <w:bookmarkStart w:id="71" w:name="_Toc191976012"/>
      <w:r w:rsidRPr="00B06F59">
        <w:rPr>
          <w:rFonts w:asciiTheme="minorHAnsi" w:hAnsiTheme="minorHAnsi" w:cstheme="minorHAnsi"/>
          <w:sz w:val="24"/>
          <w:szCs w:val="24"/>
        </w:rPr>
        <w:t>9.1.</w:t>
      </w:r>
      <w:r w:rsidRPr="00B06F59">
        <w:rPr>
          <w:rFonts w:asciiTheme="minorHAnsi" w:hAnsiTheme="minorHAnsi" w:cstheme="minorHAnsi"/>
          <w:sz w:val="24"/>
          <w:szCs w:val="24"/>
        </w:rPr>
        <w:tab/>
        <w:t>Lisans Programı için uzaktan öğretim politikası belirlenmelidir.</w:t>
      </w:r>
      <w:bookmarkEnd w:id="71"/>
    </w:p>
    <w:p w14:paraId="275C7408"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bookmarkStart w:id="72" w:name="_heading=h.4i7ojhp" w:colFirst="0" w:colLast="0"/>
      <w:bookmarkEnd w:id="72"/>
      <w:r w:rsidRPr="00B06F59">
        <w:rPr>
          <w:rFonts w:asciiTheme="minorHAnsi" w:hAnsiTheme="minorHAnsi" w:cstheme="minorHAnsi"/>
          <w:color w:val="000000"/>
        </w:rPr>
        <w:t>Açıklama:</w:t>
      </w:r>
    </w:p>
    <w:p w14:paraId="20DC304C"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52641F70" w14:textId="77777777" w:rsidR="00035D6F" w:rsidRPr="00B06F59" w:rsidRDefault="00035D6F" w:rsidP="00B06F59">
      <w:pPr>
        <w:pStyle w:val="Balk4"/>
        <w:jc w:val="both"/>
        <w:rPr>
          <w:rFonts w:asciiTheme="minorHAnsi" w:hAnsiTheme="minorHAnsi" w:cstheme="minorHAnsi"/>
        </w:rPr>
      </w:pPr>
      <w:r w:rsidRPr="00B06F59">
        <w:rPr>
          <w:rFonts w:asciiTheme="minorHAnsi" w:hAnsiTheme="minorHAnsi" w:cstheme="minorHAnsi"/>
        </w:rPr>
        <w:t>9.1.1. Uzaktan Öğretim Politikasının Oluşturulması, Paydaş Katılımı ve Yaygınlaştırılması</w:t>
      </w:r>
    </w:p>
    <w:p w14:paraId="6616E6F3"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uzaktan öğretime ilişkin yaklaşım, üniversite düzeyinde belirlenen uzaktan öğretim stratejisi ve kalite güvencesi politikaları çerçevesinde yapılandırılmıştır. Program özelinde uzaktan öğretim uygulamalarının kapsamı, kullanılacağı ders türleri ve uygulama esasları; bölüm, fakülte ve üniversite düzeyinde yürütülen istişare süreçleri sonucunda belirlenmiştir.</w:t>
      </w:r>
    </w:p>
    <w:p w14:paraId="17A6DB43"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 xml:space="preserve">Uzaktan öğretim politikasının oluşturulması sürecinde iç paydaşlar (öğretim elemanları ve öğrenciler) ile dış paydaşların görüşleri dikkate alınmıştır. Bu kapsamda, öğretim elemanlarının </w:t>
      </w:r>
      <w:r w:rsidRPr="00B06F59">
        <w:rPr>
          <w:rFonts w:asciiTheme="minorHAnsi" w:hAnsiTheme="minorHAnsi" w:cstheme="minorHAnsi"/>
        </w:rPr>
        <w:lastRenderedPageBreak/>
        <w:t>ders yürütme deneyimleri ve öğrencilerin uzaktan öğretime ilişkin geri bildirimleri, bölüm ve fakülte kurulları gündemine alınarak değerlendirilmiştir. Paydaş görüşlerinin alındığı toplantı gündemleri ve değerlendirme kayıtları yazılı olarak belgelenmiştir (9.1-K1).</w:t>
      </w:r>
    </w:p>
    <w:p w14:paraId="77364ACA"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Hazırlanan uzaktan öğretim politikası; uzaktan öğretimin kapsamı, uygulanma biçimi, ölçme-değerlendirme ilkeleri, öğrenci ve öğretim elemanı sorumlulukları ile kalite güvencesi mekanizmalarını içerecek şekilde açık ve anlaşılır biçimde düzenlenmiştir. Politika dokümanı, üniversitenin resmî web sayfası üzerinden erişime açılmış; ayrıca öğretim elemanları ve öğrencilerle duyuru e-postaları ve bilgilendirme metinleri aracılığıyla paylaşılmıştır (9.1-K2).</w:t>
      </w:r>
    </w:p>
    <w:p w14:paraId="78E02316" w14:textId="42F39A20"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 xml:space="preserve">Uzaktan öğretim politikasının izlenmesi ve güncellenmesi, akademik takvim esas alınarak periyodik biçimde yapılmakta; uygulamada ortaya çıkan ihtiyaçlar ve geri bildirimler doğrultusunda gerekli </w:t>
      </w:r>
      <w:proofErr w:type="gramStart"/>
      <w:r w:rsidRPr="00B06F59">
        <w:rPr>
          <w:rFonts w:asciiTheme="minorHAnsi" w:hAnsiTheme="minorHAnsi" w:cstheme="minorHAnsi"/>
        </w:rPr>
        <w:t>revizyonlar</w:t>
      </w:r>
      <w:proofErr w:type="gramEnd"/>
      <w:r w:rsidRPr="00B06F59">
        <w:rPr>
          <w:rFonts w:asciiTheme="minorHAnsi" w:hAnsiTheme="minorHAnsi" w:cstheme="minorHAnsi"/>
        </w:rPr>
        <w:t xml:space="preserve"> ilgili kurul kararlarıyla gerçekleştirilmektedir. Böylece uzaktan öğretim politikası, statik bir belge olmaktan çıkarılarak yaşayan ve geliştirilebilir bir yönetim aracı olarak kullanılmaktadır (9.1-K3).</w:t>
      </w:r>
    </w:p>
    <w:p w14:paraId="3B7DE11C" w14:textId="77777777" w:rsidR="00035D6F" w:rsidRPr="00B06F59" w:rsidRDefault="00035D6F" w:rsidP="00B06F59">
      <w:pPr>
        <w:pStyle w:val="NormalWeb"/>
        <w:spacing w:before="0" w:beforeAutospacing="0" w:after="0" w:afterAutospacing="0"/>
        <w:jc w:val="both"/>
        <w:rPr>
          <w:rFonts w:asciiTheme="minorHAnsi" w:hAnsiTheme="minorHAnsi" w:cstheme="minorHAnsi"/>
        </w:rPr>
      </w:pPr>
      <w:r w:rsidRPr="00B06F59">
        <w:rPr>
          <w:rFonts w:asciiTheme="minorHAnsi" w:hAnsiTheme="minorHAnsi" w:cstheme="minorHAnsi"/>
        </w:rPr>
        <w:t>9.1-K1: Uzaktan öğretim politikasının hazırlanmasına ilişkin paydaş toplantı tutanakları ve görüş değerlendirme kayıtları.</w:t>
      </w:r>
    </w:p>
    <w:p w14:paraId="6F1320AF" w14:textId="77777777" w:rsidR="00035D6F" w:rsidRPr="00B06F59" w:rsidRDefault="00035D6F" w:rsidP="00B06F59">
      <w:pPr>
        <w:pStyle w:val="NormalWeb"/>
        <w:spacing w:before="0" w:beforeAutospacing="0" w:after="0" w:afterAutospacing="0"/>
        <w:jc w:val="both"/>
        <w:rPr>
          <w:rFonts w:asciiTheme="minorHAnsi" w:hAnsiTheme="minorHAnsi" w:cstheme="minorHAnsi"/>
        </w:rPr>
      </w:pPr>
      <w:r w:rsidRPr="00B06F59">
        <w:rPr>
          <w:rFonts w:asciiTheme="minorHAnsi" w:hAnsiTheme="minorHAnsi" w:cstheme="minorHAnsi"/>
        </w:rPr>
        <w:t>9.1-K2: Uzaktan Öğretim Politikası dokümanı, web sayfası ekran görüntüsü ve duyuru e-postaları.</w:t>
      </w:r>
    </w:p>
    <w:p w14:paraId="34D33446" w14:textId="6DA93986" w:rsidR="00035D6F" w:rsidRPr="00B06F59" w:rsidRDefault="00035D6F" w:rsidP="00B06F59">
      <w:pPr>
        <w:pStyle w:val="NormalWeb"/>
        <w:spacing w:before="0" w:beforeAutospacing="0" w:after="0" w:afterAutospacing="0"/>
        <w:jc w:val="both"/>
        <w:rPr>
          <w:rFonts w:asciiTheme="minorHAnsi" w:hAnsiTheme="minorHAnsi" w:cstheme="minorHAnsi"/>
        </w:rPr>
      </w:pPr>
      <w:r w:rsidRPr="00B06F59">
        <w:rPr>
          <w:rFonts w:asciiTheme="minorHAnsi" w:hAnsiTheme="minorHAnsi" w:cstheme="minorHAnsi"/>
        </w:rPr>
        <w:t>9.1-K3: Politika izleme ve güncelleme sürecine ilişkin kurul kararları ve raporlar.</w:t>
      </w:r>
    </w:p>
    <w:p w14:paraId="1010AA0A" w14:textId="77777777" w:rsidR="00035D6F" w:rsidRPr="00B06F59" w:rsidRDefault="00035D6F" w:rsidP="00B06F59">
      <w:pPr>
        <w:pStyle w:val="NormalWeb"/>
        <w:spacing w:before="0" w:beforeAutospacing="0" w:after="0" w:afterAutospacing="0"/>
        <w:jc w:val="both"/>
        <w:rPr>
          <w:rFonts w:asciiTheme="minorHAnsi" w:hAnsiTheme="minorHAnsi" w:cstheme="minorHAnsi"/>
        </w:rPr>
      </w:pPr>
    </w:p>
    <w:p w14:paraId="434FE76B" w14:textId="77777777" w:rsidR="00204461" w:rsidRPr="00B06F59" w:rsidRDefault="00123934" w:rsidP="00B06F59">
      <w:pPr>
        <w:pStyle w:val="Stil3"/>
        <w:rPr>
          <w:rFonts w:asciiTheme="minorHAnsi" w:hAnsiTheme="minorHAnsi" w:cstheme="minorHAnsi"/>
          <w:sz w:val="24"/>
          <w:szCs w:val="24"/>
        </w:rPr>
      </w:pPr>
      <w:bookmarkStart w:id="73" w:name="_Toc191976013"/>
      <w:r w:rsidRPr="00B06F59">
        <w:rPr>
          <w:rFonts w:asciiTheme="minorHAnsi" w:hAnsiTheme="minorHAnsi" w:cstheme="minorHAnsi"/>
          <w:sz w:val="24"/>
          <w:szCs w:val="24"/>
        </w:rPr>
        <w:t>9.2.</w:t>
      </w:r>
      <w:r w:rsidRPr="00B06F59">
        <w:rPr>
          <w:rFonts w:asciiTheme="minorHAnsi" w:hAnsiTheme="minorHAnsi" w:cstheme="minorHAnsi"/>
          <w:sz w:val="24"/>
          <w:szCs w:val="24"/>
        </w:rPr>
        <w:tab/>
        <w:t>Lisans Programının uzaktan öğretimi için gerekli bilgi sistemleri, kullanıcı yetkinlikleri, öğretim süreçleri, teknik personel, dış destek hizmetleri, siber güvenlik, kişisel verilen korunması mevzuatına uyum ve etik ilkelere dair kanıtlar sunulmalıdır.</w:t>
      </w:r>
      <w:bookmarkEnd w:id="73"/>
    </w:p>
    <w:p w14:paraId="6B6DC863"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414E9573"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Programında uzaktan öğretim faaliyetleri, üniversite bünyesinde kullanılan Öğrenme Yönetim Sistemi (LMS) ve çevrim içi ders platformları aracılığıyla yürütülmektedir. Bu sistemler üzerinden ders içerikleri paylaşılmakta, canlı veya eş zamansız dersler yapılmakta ve ölçme-değerlendirme süreçleri yönetilmektedir. Kullanılan bilgi sistemleri, ders içeriklerinin güvenli biçimde sunulmasına ve kayıt altına alınmasına olanak sağlamaktadır (9.2-K1).</w:t>
      </w:r>
    </w:p>
    <w:p w14:paraId="7EC83F3B"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Öğretim elemanları ve öğrencilerin uzaktan öğretim sistemlerini etkin kullanabilmeleri amacıyla, üniversite tarafından hazırlanan kullanıcı kılavuzları, çevrim içi bilgilendirme dokümanları ve teknik destek yönlendirmeleri sunulmaktadır. Teknik altyapının sürekliliği, üniversitenin ilgili birimleri ve yetkilendirilmiş teknik personel tarafından sağlanmakta; yaşanan teknik sorunlar destek kayıtları aracılığıyla izlenmektedir (9.2-K2).</w:t>
      </w:r>
    </w:p>
    <w:p w14:paraId="632EAE32"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t>Uzaktan öğretim süreçlerinde siber güvenlik, kişisel verilerin korunması ve etik ilkelere uyum, üniversite genelinde yürürlükte olan politika ve mevzuatlar çerçevesinde güvence altına alınmıştır. Öğrenci ve öğretim elemanlarına ait kişisel veriler, KVKK hükümlerine uygun biçimde korunmakta; sistem erişimleri yetkilendirme esasına göre düzenlenmektedir. Bu süreçlere ilişkin usul ve esaslar, ilgili yönergeler ve bilgilendirme metinleri ile kayıt altına alınmıştır (9.2-K3).</w:t>
      </w:r>
    </w:p>
    <w:p w14:paraId="10DDA66F" w14:textId="77777777" w:rsidR="00035D6F" w:rsidRPr="00B06F59" w:rsidRDefault="00035D6F" w:rsidP="00B06F59">
      <w:pPr>
        <w:pStyle w:val="NormalWeb"/>
        <w:jc w:val="both"/>
        <w:rPr>
          <w:rFonts w:asciiTheme="minorHAnsi" w:hAnsiTheme="minorHAnsi" w:cstheme="minorHAnsi"/>
        </w:rPr>
      </w:pPr>
      <w:r w:rsidRPr="00B06F59">
        <w:rPr>
          <w:rFonts w:asciiTheme="minorHAnsi" w:hAnsiTheme="minorHAnsi" w:cstheme="minorHAnsi"/>
        </w:rPr>
        <w:lastRenderedPageBreak/>
        <w:t>Sonuç olarak, Siyaset Bilimi ve Kamu Yönetimi Lisans Programında uzaktan öğretim; tanımlı politika dokümanı, kurumsal bilgi sistemleri, teknik destek mekanizmaları ve mevzuata uyumlu güvenlik önlemleri ile bütüncül bir yapı içinde yürütülmekte; uzaktan öğretim uygulamalarının kalite güvencesi kurumsal olarak sağlanmaktadır.</w:t>
      </w:r>
    </w:p>
    <w:p w14:paraId="332D109C" w14:textId="0B61F566" w:rsidR="00204461" w:rsidRPr="00B06F59" w:rsidRDefault="00204461" w:rsidP="00B06F59">
      <w:pPr>
        <w:pStyle w:val="NormalWeb"/>
        <w:jc w:val="both"/>
        <w:rPr>
          <w:rFonts w:asciiTheme="minorHAnsi" w:hAnsiTheme="minorHAnsi" w:cstheme="minorHAnsi"/>
          <w:color w:val="000000"/>
        </w:rPr>
      </w:pPr>
    </w:p>
    <w:p w14:paraId="62E311B4" w14:textId="6AB12816" w:rsidR="00204461" w:rsidRPr="00B06F59" w:rsidRDefault="00035D6F"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rPr>
        <w:t>9.2-K1: Kullanılan LMS ve uzaktan öğretim sistemlerine ilişkin tanımlayıcı belgeler ve ekran görüntüleri.</w:t>
      </w:r>
      <w:r w:rsidRPr="00B06F59">
        <w:rPr>
          <w:rFonts w:asciiTheme="minorHAnsi" w:hAnsiTheme="minorHAnsi" w:cstheme="minorHAnsi"/>
        </w:rPr>
        <w:br/>
        <w:t>9.2-K2: Kullanıcı kılavuzları, teknik destek kayıtları ve yetkili birim görevlendirmeleri.</w:t>
      </w:r>
      <w:r w:rsidRPr="00B06F59">
        <w:rPr>
          <w:rFonts w:asciiTheme="minorHAnsi" w:hAnsiTheme="minorHAnsi" w:cstheme="minorHAnsi"/>
        </w:rPr>
        <w:br/>
        <w:t>9.2-K3: KVKK, siber güvenlik ve etik ilkelere ilişkin yönerge, politika ve bilgilendirme dokümanları.</w:t>
      </w:r>
    </w:p>
    <w:p w14:paraId="59FF3A3B"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2F69DBA0" w14:textId="77777777" w:rsidR="00204461" w:rsidRPr="00B06F59" w:rsidRDefault="00123934" w:rsidP="00B06F59">
      <w:pPr>
        <w:pStyle w:val="Stil1"/>
        <w:rPr>
          <w:rFonts w:asciiTheme="minorHAnsi" w:hAnsiTheme="minorHAnsi" w:cstheme="minorHAnsi"/>
          <w:sz w:val="24"/>
          <w:szCs w:val="24"/>
        </w:rPr>
      </w:pPr>
      <w:bookmarkStart w:id="74" w:name="_Toc191976014"/>
      <w:r w:rsidRPr="00B06F59">
        <w:rPr>
          <w:rFonts w:asciiTheme="minorHAnsi" w:hAnsiTheme="minorHAnsi" w:cstheme="minorHAnsi"/>
          <w:sz w:val="24"/>
          <w:szCs w:val="24"/>
        </w:rPr>
        <w:t>10</w:t>
      </w:r>
      <w:r w:rsidRPr="00B06F59">
        <w:rPr>
          <w:rFonts w:asciiTheme="minorHAnsi" w:hAnsiTheme="minorHAnsi" w:cstheme="minorHAnsi"/>
          <w:sz w:val="24"/>
          <w:szCs w:val="24"/>
        </w:rPr>
        <w:tab/>
        <w:t>Programa Özgü Ölçütler</w:t>
      </w:r>
      <w:bookmarkEnd w:id="74"/>
    </w:p>
    <w:p w14:paraId="0B1B5C13" w14:textId="77777777" w:rsidR="00204461" w:rsidRPr="00B06F59" w:rsidRDefault="00204461" w:rsidP="00B06F59">
      <w:pPr>
        <w:spacing w:before="120" w:after="120"/>
        <w:jc w:val="both"/>
        <w:rPr>
          <w:rFonts w:asciiTheme="minorHAnsi" w:hAnsiTheme="minorHAnsi" w:cstheme="minorHAnsi"/>
          <w:color w:val="000000"/>
        </w:rPr>
      </w:pPr>
    </w:p>
    <w:p w14:paraId="33A7FB4D" w14:textId="77777777" w:rsidR="00204461" w:rsidRPr="00B06F59" w:rsidRDefault="00123934" w:rsidP="00B06F59">
      <w:pPr>
        <w:pStyle w:val="Stil3"/>
        <w:rPr>
          <w:rFonts w:asciiTheme="minorHAnsi" w:hAnsiTheme="minorHAnsi" w:cstheme="minorHAnsi"/>
          <w:sz w:val="24"/>
          <w:szCs w:val="24"/>
        </w:rPr>
      </w:pPr>
      <w:bookmarkStart w:id="75" w:name="_Toc191976015"/>
      <w:r w:rsidRPr="00B06F59">
        <w:rPr>
          <w:rFonts w:asciiTheme="minorHAnsi" w:hAnsiTheme="minorHAnsi" w:cstheme="minorHAnsi"/>
          <w:sz w:val="24"/>
          <w:szCs w:val="24"/>
        </w:rPr>
        <w:t>10.1.</w:t>
      </w:r>
      <w:r w:rsidRPr="00B06F59">
        <w:rPr>
          <w:rFonts w:asciiTheme="minorHAnsi" w:hAnsiTheme="minorHAnsi" w:cstheme="minorHAnsi"/>
          <w:sz w:val="24"/>
          <w:szCs w:val="24"/>
        </w:rPr>
        <w:tab/>
        <w:t>Lisans Programına Özgü Ölçütlerin sağlandığı kanıtlanmalıdır. Her bir Programa Özgü Ölçüt, öğretim planındaki derslerle ilişkilendirilmelidir. Bir Lisans Programı adı nedeniyle birden fazla Program kapsamına giriyorsa, her biri için Programa Özgü Ölçütlerin sağlanması gerekir.</w:t>
      </w:r>
      <w:bookmarkEnd w:id="75"/>
    </w:p>
    <w:p w14:paraId="4E608DDE" w14:textId="77777777" w:rsidR="00204461" w:rsidRPr="00B06F59" w:rsidRDefault="00204461" w:rsidP="00B06F59">
      <w:pPr>
        <w:pBdr>
          <w:top w:val="dotted" w:sz="4" w:space="1" w:color="44546A"/>
          <w:left w:val="dotted" w:sz="4" w:space="4" w:color="44546A"/>
          <w:bottom w:val="dotted" w:sz="4" w:space="1" w:color="44546A"/>
          <w:right w:val="dotted" w:sz="4" w:space="4" w:color="44546A"/>
        </w:pBdr>
        <w:spacing w:before="120" w:after="120"/>
        <w:ind w:left="851" w:hanging="851"/>
        <w:jc w:val="both"/>
        <w:rPr>
          <w:rFonts w:asciiTheme="minorHAnsi" w:hAnsiTheme="minorHAnsi" w:cstheme="minorHAnsi"/>
          <w:color w:val="C00000"/>
        </w:rPr>
      </w:pPr>
    </w:p>
    <w:p w14:paraId="692F4FC5"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598FA755"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Siyaset Bilimi ve Kamu Yönetimi Lisans Programına özgü ölçütler, programın alan karakterini yansıtan; siyaset bilimi, kamu yönetimi, hukuk, kamu politikaları, yönetişim ve toplumsal yapılar alanlarında mezunların sahip olması beklenen bilgi, beceri ve yetkinlikleri kapsayacak şekilde tanımlanmıştır. Bu ölçütler, programın genel Program Öğrenme Çıktıları (PÖÇ) ile bütünleşik biçimde ele alınmakta ve öğretim planında yer alan dersler aracılığıyla sistematik olarak kazandırılmaktadır.</w:t>
      </w:r>
    </w:p>
    <w:p w14:paraId="771346BC"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Programa özgü ölçütlerin öğretim planındaki derslerle ilişkisi, ders bazında hazırlanan eşleştirme tabloları ve matrisler aracılığıyla açık biçimde ortaya konulmuştur. Bu kapsamda her bir programa özgü ölçüt; temel alan, uzmanlık alanı ve yetkinlik tamamlayıcı derslerin içerikleriyle doğrudan ilişkilendirilmiş, hangi dersin hangi ölçüte hangi düzeyde katkı sunduğu PÖÖ–Ders Eşleştirme Tablosu üzerinden gösterilmiştir (10.1-K1). Ayrıca, programa özgü ölçütlerin Program Öğrenme Çıktıları ve derslerle bütüncül ilişkisini ortaya koymak amacıyla PÖÇ–PÖÖ–Ders üçlü matrisi oluşturulmuştur (10.1-K2).</w:t>
      </w:r>
    </w:p>
    <w:p w14:paraId="398D98DA"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Müfredatın programa özgü ölçütleri destekleyecek biçimde yapılandırıldığı, ders içerikleri ve ders bilgi paketleri üzerinden doğrulanmaktadır. Kamu Yönetimine Giriş, Kamu Politikaları, İdare Hukuku, Yerel Yönetimler, Demokrasi ve İnsan Hakları, Karşılaştırmalı Kamu Yönetimi ve Bitirme Ödevi gibi dersler; programa özgü ölçütlerin kazandırılmasında çekirdek rol üstlenmektedir. Bu derslerin ders bilgi paketlerinde, programa özgü ölçütlerle doğrudan ilişkili öğrenme çıktıları, öğretim yöntemleri ve ölçme-değerlendirme araçları açık biçimde tanımlanmıştır (10.1-K3).</w:t>
      </w:r>
    </w:p>
    <w:p w14:paraId="082DB518"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lastRenderedPageBreak/>
        <w:t xml:space="preserve">Programa özgü ölçütlerin sağlandığına ilişkin kanıtlar, hem doğrudan hem de dolaylı ölçümler yoluyla elde edilmektedir. Doğrudan ölçümler kapsamında; ders içi sınavlar, yazılı ödevler, vaka analizleri, politika değerlendirme raporları, proje çalışmaları ve bitirme ödevi çıktıları kullanılmaktadır. Bu ölçme araçları, ilgili derslerde kullanılan </w:t>
      </w:r>
      <w:proofErr w:type="spellStart"/>
      <w:r w:rsidRPr="00B06F59">
        <w:rPr>
          <w:rFonts w:asciiTheme="minorHAnsi" w:hAnsiTheme="minorHAnsi" w:cstheme="minorHAnsi"/>
        </w:rPr>
        <w:t>rubrikler</w:t>
      </w:r>
      <w:proofErr w:type="spellEnd"/>
      <w:r w:rsidRPr="00B06F59">
        <w:rPr>
          <w:rFonts w:asciiTheme="minorHAnsi" w:hAnsiTheme="minorHAnsi" w:cstheme="minorHAnsi"/>
        </w:rPr>
        <w:t xml:space="preserve"> ve değerlendirme formları aracılığıyla programa özgü ölçütler temelinde analiz edilmekte ve kazanım düzeyleri kayıt altına alınmaktadır (10.1-K4).</w:t>
      </w:r>
    </w:p>
    <w:p w14:paraId="5C8921A6"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Dolaylı kanıtlar ise mezun ve işveren geri bildirimleri, dış paydaş görüşleri ve bölüm danışma kurulu değerlendirmeleri aracılığıyla elde edilmektedir. Bu geri bildirimler, mezunların kamu yönetimi ve siyaset bilimi alanına özgü yeterlilikleri uygulamada ne ölçüde kullanabildiklerini ortaya koymakta ve programa özgü ölçütlerin sahadaki karşılığını destekleyici nitelik taşımaktadır (10.1-K5).</w:t>
      </w:r>
    </w:p>
    <w:p w14:paraId="13DCC588"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Programa özgü ölçütlerin Program Eğitim Amaçları ile uyumu ayrıca analiz edilmekte; ölçütlerin programın uzun vadeli hedeflerine katkısı Program Eğitim Amaçları–PÖÖ Uyum Analizi ile belgelenmektedir. Bu analizler, bölüm ve fakülte kurullarında değerlendirilerek gerekli görülen durumlarda müfredat ve ders içeriklerinde iyileştirme kararlarının alınmasına girdi sağlamaktadır (10.1-K6).</w:t>
      </w:r>
    </w:p>
    <w:p w14:paraId="1792BF49"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Sonuç olarak, Siyaset Bilimi ve Kamu Yönetimi Lisans Programına özgü ölçütler; öğretim planındaki derslerle sistematik biçimde ilişkilendirilmiş, doğrudan ve dolaylı ölçümlerle sağlandığı kanıtlanmış ve izlenebilir belgelerle güvence altına alınmıştır. Bu yapı sayesinde programa özgü ölçütlerin program düzeyinde sürdürülebilir biçimde sağlandığı ortaya konulmaktadır.</w:t>
      </w:r>
    </w:p>
    <w:p w14:paraId="6B45012C" w14:textId="77777777" w:rsidR="003A7CF4" w:rsidRPr="00B06F59" w:rsidRDefault="003A7CF4"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t>Kanıtlar</w:t>
      </w:r>
    </w:p>
    <w:p w14:paraId="514AD3D8" w14:textId="77777777" w:rsidR="003A7CF4" w:rsidRPr="00B06F59" w:rsidRDefault="003A7CF4" w:rsidP="00B06F59">
      <w:pPr>
        <w:pStyle w:val="NormalWeb"/>
        <w:jc w:val="both"/>
        <w:rPr>
          <w:rFonts w:asciiTheme="minorHAnsi" w:hAnsiTheme="minorHAnsi" w:cstheme="minorHAnsi"/>
        </w:rPr>
      </w:pPr>
      <w:proofErr w:type="gramStart"/>
      <w:r w:rsidRPr="00B06F59">
        <w:rPr>
          <w:rFonts w:asciiTheme="minorHAnsi" w:hAnsiTheme="minorHAnsi" w:cstheme="minorHAnsi"/>
        </w:rPr>
        <w:t>10.1-K1: Programa Özgü Ölçütler (PÖÖ) – Ders Eşleştirme Tablosu</w:t>
      </w:r>
      <w:r w:rsidRPr="00B06F59">
        <w:rPr>
          <w:rFonts w:asciiTheme="minorHAnsi" w:hAnsiTheme="minorHAnsi" w:cstheme="minorHAnsi"/>
        </w:rPr>
        <w:br/>
        <w:t>10.1-K2: PÖÇ–PÖÖ–Ders Üçlü Matrisi</w:t>
      </w:r>
      <w:r w:rsidRPr="00B06F59">
        <w:rPr>
          <w:rFonts w:asciiTheme="minorHAnsi" w:hAnsiTheme="minorHAnsi" w:cstheme="minorHAnsi"/>
        </w:rPr>
        <w:br/>
        <w:t>10.1-K3: Ders Bilgi Paketleri ve içerik–ölçüt bağlantı raporları</w:t>
      </w:r>
      <w:r w:rsidRPr="00B06F59">
        <w:rPr>
          <w:rFonts w:asciiTheme="minorHAnsi" w:hAnsiTheme="minorHAnsi" w:cstheme="minorHAnsi"/>
        </w:rPr>
        <w:br/>
        <w:t xml:space="preserve">10.1-K4: Ders içi ölçme araçları, </w:t>
      </w:r>
      <w:proofErr w:type="spellStart"/>
      <w:r w:rsidRPr="00B06F59">
        <w:rPr>
          <w:rFonts w:asciiTheme="minorHAnsi" w:hAnsiTheme="minorHAnsi" w:cstheme="minorHAnsi"/>
        </w:rPr>
        <w:t>rubrikler</w:t>
      </w:r>
      <w:proofErr w:type="spellEnd"/>
      <w:r w:rsidRPr="00B06F59">
        <w:rPr>
          <w:rFonts w:asciiTheme="minorHAnsi" w:hAnsiTheme="minorHAnsi" w:cstheme="minorHAnsi"/>
        </w:rPr>
        <w:t xml:space="preserve"> ve PÖÖ kazanım düzeyi değerlendirme örnekleri</w:t>
      </w:r>
      <w:r w:rsidRPr="00B06F59">
        <w:rPr>
          <w:rFonts w:asciiTheme="minorHAnsi" w:hAnsiTheme="minorHAnsi" w:cstheme="minorHAnsi"/>
        </w:rPr>
        <w:br/>
        <w:t>10.1-K5: Mezun, işveren ve dış paydaş geri bildirim raporları</w:t>
      </w:r>
      <w:r w:rsidRPr="00B06F59">
        <w:rPr>
          <w:rFonts w:asciiTheme="minorHAnsi" w:hAnsiTheme="minorHAnsi" w:cstheme="minorHAnsi"/>
        </w:rPr>
        <w:br/>
        <w:t>10.1-K6: Program Eğitim Amaçları–PÖÖ Uyum Analizi ve kurul kararları</w:t>
      </w:r>
      <w:proofErr w:type="gramEnd"/>
    </w:p>
    <w:p w14:paraId="47975FBE"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540D45E"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731FD38A" w14:textId="77777777" w:rsidR="00204461" w:rsidRPr="00B06F59" w:rsidRDefault="00123934" w:rsidP="00B06F59">
      <w:pPr>
        <w:pStyle w:val="Stil1"/>
        <w:rPr>
          <w:rFonts w:asciiTheme="minorHAnsi" w:hAnsiTheme="minorHAnsi" w:cstheme="minorHAnsi"/>
          <w:sz w:val="24"/>
          <w:szCs w:val="24"/>
        </w:rPr>
      </w:pPr>
      <w:bookmarkStart w:id="76" w:name="_Toc191976016"/>
      <w:r w:rsidRPr="00B06F59">
        <w:rPr>
          <w:rFonts w:asciiTheme="minorHAnsi" w:hAnsiTheme="minorHAnsi" w:cstheme="minorHAnsi"/>
          <w:sz w:val="24"/>
          <w:szCs w:val="24"/>
        </w:rPr>
        <w:t>11</w:t>
      </w:r>
      <w:r w:rsidRPr="00B06F59">
        <w:rPr>
          <w:rFonts w:asciiTheme="minorHAnsi" w:hAnsiTheme="minorHAnsi" w:cstheme="minorHAnsi"/>
          <w:sz w:val="24"/>
          <w:szCs w:val="24"/>
        </w:rPr>
        <w:tab/>
        <w:t>Sürekli İyileştirme</w:t>
      </w:r>
      <w:bookmarkEnd w:id="76"/>
    </w:p>
    <w:p w14:paraId="27035A95" w14:textId="77777777" w:rsidR="00204461" w:rsidRPr="00B06F59" w:rsidRDefault="00204461" w:rsidP="00B06F59">
      <w:pPr>
        <w:spacing w:before="120" w:after="120"/>
        <w:jc w:val="both"/>
        <w:rPr>
          <w:rFonts w:asciiTheme="minorHAnsi" w:hAnsiTheme="minorHAnsi" w:cstheme="minorHAnsi"/>
          <w:color w:val="000000"/>
        </w:rPr>
      </w:pPr>
    </w:p>
    <w:p w14:paraId="46B6CCF0" w14:textId="77777777" w:rsidR="00204461" w:rsidRPr="00B06F59" w:rsidRDefault="00123934" w:rsidP="00B06F59">
      <w:pPr>
        <w:pStyle w:val="Stil3"/>
        <w:rPr>
          <w:rFonts w:asciiTheme="minorHAnsi" w:hAnsiTheme="minorHAnsi" w:cstheme="minorHAnsi"/>
          <w:sz w:val="24"/>
          <w:szCs w:val="24"/>
        </w:rPr>
      </w:pPr>
      <w:bookmarkStart w:id="77" w:name="_Toc191976017"/>
      <w:r w:rsidRPr="00B06F59">
        <w:rPr>
          <w:rFonts w:asciiTheme="minorHAnsi" w:hAnsiTheme="minorHAnsi" w:cstheme="minorHAnsi"/>
          <w:sz w:val="24"/>
          <w:szCs w:val="24"/>
        </w:rPr>
        <w:t>11.1.</w:t>
      </w:r>
      <w:r w:rsidRPr="00B06F59">
        <w:rPr>
          <w:rFonts w:asciiTheme="minorHAnsi" w:hAnsiTheme="minorHAnsi" w:cstheme="minorHAnsi"/>
          <w:sz w:val="24"/>
          <w:szCs w:val="24"/>
        </w:rPr>
        <w:tab/>
        <w:t>Ölçütlerle ilgili sürekli iyileştirme çalışmaları düzenli olarak yapılmalıdır. İyileştirme çalışmaları sistematik bir biçimde toplanmış somut verilere dayalı olmalıdır.</w:t>
      </w:r>
      <w:bookmarkEnd w:id="77"/>
    </w:p>
    <w:p w14:paraId="6DE0DF9D" w14:textId="77777777" w:rsidR="00204461" w:rsidRPr="00B06F59" w:rsidRDefault="00123934" w:rsidP="00B06F59">
      <w:pPr>
        <w:tabs>
          <w:tab w:val="left" w:pos="851"/>
          <w:tab w:val="left" w:pos="1134"/>
        </w:tabs>
        <w:spacing w:before="120" w:after="120"/>
        <w:jc w:val="both"/>
        <w:rPr>
          <w:rFonts w:asciiTheme="minorHAnsi" w:hAnsiTheme="minorHAnsi" w:cstheme="minorHAnsi"/>
          <w:color w:val="000000"/>
        </w:rPr>
      </w:pPr>
      <w:r w:rsidRPr="00B06F59">
        <w:rPr>
          <w:rFonts w:asciiTheme="minorHAnsi" w:hAnsiTheme="minorHAnsi" w:cstheme="minorHAnsi"/>
          <w:color w:val="000000"/>
        </w:rPr>
        <w:t>Açıklama:</w:t>
      </w:r>
    </w:p>
    <w:p w14:paraId="66EF6E5D"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178AFDF6"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 xml:space="preserve">Siyaset Bilimi ve Kamu Yönetimi Lisans Programında ölçütlere ilişkin sürekli iyileştirme çalışmaları, tanımlı sorumluluklara sahip komisyonlar ve belirlenmiş izleme </w:t>
      </w:r>
      <w:proofErr w:type="gramStart"/>
      <w:r w:rsidRPr="00B06F59">
        <w:rPr>
          <w:rFonts w:asciiTheme="minorHAnsi" w:hAnsiTheme="minorHAnsi" w:cstheme="minorHAnsi"/>
        </w:rPr>
        <w:t>periyotları</w:t>
      </w:r>
      <w:proofErr w:type="gramEnd"/>
      <w:r w:rsidRPr="00B06F59">
        <w:rPr>
          <w:rFonts w:asciiTheme="minorHAnsi" w:hAnsiTheme="minorHAnsi" w:cstheme="minorHAnsi"/>
        </w:rPr>
        <w:t xml:space="preserve"> </w:t>
      </w:r>
      <w:r w:rsidRPr="00B06F59">
        <w:rPr>
          <w:rFonts w:asciiTheme="minorHAnsi" w:hAnsiTheme="minorHAnsi" w:cstheme="minorHAnsi"/>
        </w:rPr>
        <w:lastRenderedPageBreak/>
        <w:t>çerçevesinde sistematik olarak yürütülmektedir. Süreç, kalite güvencesi yaklaşımı doğrultusunda Planla–Uygula–Kontrol Et–Önlem Al (PUKÖ) döngüsü esas alınarak yapılandırılmıştır.</w:t>
      </w:r>
    </w:p>
    <w:p w14:paraId="4A3D8EF9"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Sürekli iyileştirme faaliyetlerinin koordinasyonu, Bölüm Kalite ve Akreditasyon Komisyonu ile Program Eğitim Amaçları ve Program Öğrenme Çıktıları İzleme Komisyonu tarafından sağlanmaktadır. Bu komisyonların görev tanımları, izleme sorumlulukları ve raporlama yükümlülükleri yazılı olarak belirlenmiş olup faaliyetler akademik takvimle uyumlu yıllık planlar çerçevesinde yürütülmektedir (11.1-K1).</w:t>
      </w:r>
    </w:p>
    <w:p w14:paraId="36A2C0AC"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İzleme ve değerlendirme sürecinde kullanılan somut veriler; ders başarı oranları, ders–PÖÇ ve PÖÖ kazanım düzeyi ölçümleri, ders değerlendirme anketleri, öğrenci ve mezun geri bildirimleri ile dış paydaş görüşlerinden oluşmaktadır. Bu veriler, ilgili dönem sonunda sistematik biçimde toplanmakta ve standartlaştırılmış analiz şablonları kullanılarak değerlendirilmekte, bulgular rapor haline getirilmektedir (11.1-K2).</w:t>
      </w:r>
    </w:p>
    <w:p w14:paraId="1CC654A3"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PUKÖ döngüsü kapsamında planlama aşamasında, analiz edilen veriler doğrultusunda programın gelişmeye açık yönleri belirlenmektedir. Örneğin ders–PÖÇ eşleştirme analizlerinde belirli öğrenme çıktılarının bazı derslerde düşük düzeyde karşılandığının tespit edilmesi durumunda, ders içeriklerinin güncellenmesi, öğretim yöntemlerinin çeşitlendirilmesi veya ölçme-değerlendirme araçlarının yeniden yapılandırılması yönünde iyileştirme aksiyonları planlanmaktadır (11.1-K3).</w:t>
      </w:r>
    </w:p>
    <w:p w14:paraId="7FA9B5FF"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Uygulama aşamasında alınan iyileştirme kararları, ders sorumluları ve ilgili komisyonlar aracılığıyla hayata geçirilmekte; ders izlenceleri, ders bilgi paketleri ve ölçme-değerlendirme bileşenleri güncellenmektedir. Kontrol aşamasında ise yapılan değişikliklerin etkisi, bir sonraki dönemde toplanan başarı göstergeleri ve geri bildirimler üzerinden yeniden ölçülmekte ve karşılaştırmalı analizler yapılmaktadır (11.1-K4).</w:t>
      </w:r>
    </w:p>
    <w:p w14:paraId="2CB7EE1A"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Önlem alma aşamasında elde edilen sonuçlar Bölüm Kurulu ve Fakülte Kurulu gündemine taşınmakta; gerekli görülen durumlarda müfredat düzeyinde veya program genelinde kalıcı düzenlemeler yapılmaktadır. Alınan kararlar ve uygulama sonuçları yazılı tutanaklar ve izleme çizelgeleri ile kayıt altına alınmakta ve izlenebilirlik sağlanmaktadır (11.1-K5).</w:t>
      </w:r>
    </w:p>
    <w:p w14:paraId="273615AB"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Program daha önce iç değerlendirme ve/veya STAR genel değerlendirme süreçlerinden geçmiş olması durumunda, bu değerlendirmelerde gelişmeye açık alan olarak belirtilen hususlar özel olarak ele alınmakta; söz konusu alanlara yönelik yapılan iyileştirme çalışmaları, aksiyon planları ve gerçekleşme düzeyleri ayrı raporlar halinde belgelenmektedir. Bu raporlar, önceki tespitlerin kapatıldığını ve iyileştirme döngüsünün etkin biçimde işletildiğini ortaya koymaktadır (11.1-K6).</w:t>
      </w:r>
    </w:p>
    <w:p w14:paraId="60E9F9C4" w14:textId="77777777" w:rsidR="003A7CF4" w:rsidRPr="00B06F59" w:rsidRDefault="003A7CF4" w:rsidP="00B06F59">
      <w:pPr>
        <w:pStyle w:val="NormalWeb"/>
        <w:jc w:val="both"/>
        <w:rPr>
          <w:rFonts w:asciiTheme="minorHAnsi" w:hAnsiTheme="minorHAnsi" w:cstheme="minorHAnsi"/>
        </w:rPr>
      </w:pPr>
      <w:r w:rsidRPr="00B06F59">
        <w:rPr>
          <w:rFonts w:asciiTheme="minorHAnsi" w:hAnsiTheme="minorHAnsi" w:cstheme="minorHAnsi"/>
        </w:rPr>
        <w:t xml:space="preserve">Sonuç olarak, Siyaset Bilimi ve Kamu Yönetimi Lisans Programında sürekli iyileştirme çalışmaları; tanımlı sorumluluklar, düzenli izleme </w:t>
      </w:r>
      <w:proofErr w:type="gramStart"/>
      <w:r w:rsidRPr="00B06F59">
        <w:rPr>
          <w:rFonts w:asciiTheme="minorHAnsi" w:hAnsiTheme="minorHAnsi" w:cstheme="minorHAnsi"/>
        </w:rPr>
        <w:t>periyotları</w:t>
      </w:r>
      <w:proofErr w:type="gramEnd"/>
      <w:r w:rsidRPr="00B06F59">
        <w:rPr>
          <w:rFonts w:asciiTheme="minorHAnsi" w:hAnsiTheme="minorHAnsi" w:cstheme="minorHAnsi"/>
        </w:rPr>
        <w:t xml:space="preserve"> ve PUKÖ temelli bir kalite döngüsü çerçevesinde, somut ve ölçülebilir verilere dayalı olarak yürütülmekte; elde edilen bulgular karar alma süreçlerine doğrudan girdi sağlayarak programın sürdürülebilir gelişimini güvence altına almaktadır.</w:t>
      </w:r>
    </w:p>
    <w:p w14:paraId="611BD5C9" w14:textId="77777777" w:rsidR="003A7CF4" w:rsidRPr="00B06F59" w:rsidRDefault="003A7CF4" w:rsidP="00B06F59">
      <w:pPr>
        <w:pStyle w:val="Balk3"/>
        <w:jc w:val="both"/>
        <w:rPr>
          <w:rFonts w:asciiTheme="minorHAnsi" w:hAnsiTheme="minorHAnsi" w:cstheme="minorHAnsi"/>
          <w:sz w:val="24"/>
          <w:szCs w:val="24"/>
        </w:rPr>
      </w:pPr>
      <w:r w:rsidRPr="00B06F59">
        <w:rPr>
          <w:rFonts w:asciiTheme="minorHAnsi" w:hAnsiTheme="minorHAnsi" w:cstheme="minorHAnsi"/>
          <w:sz w:val="24"/>
          <w:szCs w:val="24"/>
        </w:rPr>
        <w:lastRenderedPageBreak/>
        <w:t>Kanıtlar</w:t>
      </w:r>
    </w:p>
    <w:p w14:paraId="03E55CC9" w14:textId="77777777" w:rsidR="003A7CF4" w:rsidRPr="00B06F59" w:rsidRDefault="003A7CF4" w:rsidP="00B06F59">
      <w:pPr>
        <w:pStyle w:val="NormalWeb"/>
        <w:jc w:val="both"/>
        <w:rPr>
          <w:rFonts w:asciiTheme="minorHAnsi" w:hAnsiTheme="minorHAnsi" w:cstheme="minorHAnsi"/>
        </w:rPr>
      </w:pPr>
      <w:proofErr w:type="gramStart"/>
      <w:r w:rsidRPr="00B06F59">
        <w:rPr>
          <w:rFonts w:asciiTheme="minorHAnsi" w:hAnsiTheme="minorHAnsi" w:cstheme="minorHAnsi"/>
        </w:rPr>
        <w:t>11.1-K1: Sürekli İyileştirme Yönergesi ve yıllık izleme planı</w:t>
      </w:r>
      <w:r w:rsidRPr="00B06F59">
        <w:rPr>
          <w:rFonts w:asciiTheme="minorHAnsi" w:hAnsiTheme="minorHAnsi" w:cstheme="minorHAnsi"/>
        </w:rPr>
        <w:br/>
        <w:t>11.1-K2: Öğrenci, mezun ve dış paydaş anket analiz raporları</w:t>
      </w:r>
      <w:r w:rsidRPr="00B06F59">
        <w:rPr>
          <w:rFonts w:asciiTheme="minorHAnsi" w:hAnsiTheme="minorHAnsi" w:cstheme="minorHAnsi"/>
        </w:rPr>
        <w:br/>
        <w:t>11.1-K3: PUKÖ döngüsüne göre hazırlanmış örnek iyileştirme raporları</w:t>
      </w:r>
      <w:r w:rsidRPr="00B06F59">
        <w:rPr>
          <w:rFonts w:asciiTheme="minorHAnsi" w:hAnsiTheme="minorHAnsi" w:cstheme="minorHAnsi"/>
        </w:rPr>
        <w:br/>
        <w:t>11.1-K4: İyileştirme Aksiyon Planı ve izleme–takip çizelgeleri</w:t>
      </w:r>
      <w:r w:rsidRPr="00B06F59">
        <w:rPr>
          <w:rFonts w:asciiTheme="minorHAnsi" w:hAnsiTheme="minorHAnsi" w:cstheme="minorHAnsi"/>
        </w:rPr>
        <w:br/>
        <w:t>11.1-K5: Kalite Komisyonu ve Bölüm Kurulu karar tutanakları</w:t>
      </w:r>
      <w:r w:rsidRPr="00B06F59">
        <w:rPr>
          <w:rFonts w:asciiTheme="minorHAnsi" w:hAnsiTheme="minorHAnsi" w:cstheme="minorHAnsi"/>
        </w:rPr>
        <w:br/>
        <w:t>11.1-K6: Önceki iç/STAR değerlendirme raporlarında belirtilen eksikliklerin kapatıldığını gösteren kanıtlar</w:t>
      </w:r>
      <w:proofErr w:type="gramEnd"/>
    </w:p>
    <w:p w14:paraId="6C837540" w14:textId="77777777" w:rsidR="00204461" w:rsidRPr="00B06F59" w:rsidRDefault="00204461" w:rsidP="00B06F59">
      <w:pPr>
        <w:tabs>
          <w:tab w:val="left" w:pos="851"/>
          <w:tab w:val="left" w:pos="1134"/>
        </w:tabs>
        <w:spacing w:before="120" w:after="120"/>
        <w:jc w:val="both"/>
        <w:rPr>
          <w:rFonts w:asciiTheme="minorHAnsi" w:hAnsiTheme="minorHAnsi" w:cstheme="minorHAnsi"/>
          <w:color w:val="000000"/>
        </w:rPr>
      </w:pPr>
    </w:p>
    <w:p w14:paraId="0A361070" w14:textId="77777777" w:rsidR="00204461" w:rsidRPr="00B06F59" w:rsidRDefault="00123934" w:rsidP="00B06F59">
      <w:pPr>
        <w:pStyle w:val="Balk1"/>
        <w:jc w:val="both"/>
        <w:rPr>
          <w:rFonts w:asciiTheme="minorHAnsi" w:hAnsiTheme="minorHAnsi" w:cstheme="minorHAnsi"/>
          <w:sz w:val="24"/>
          <w:szCs w:val="24"/>
        </w:rPr>
      </w:pPr>
      <w:bookmarkStart w:id="78" w:name="_Toc191976018"/>
      <w:r w:rsidRPr="00B06F59">
        <w:rPr>
          <w:rFonts w:asciiTheme="minorHAnsi" w:hAnsiTheme="minorHAnsi" w:cstheme="minorHAnsi"/>
          <w:sz w:val="24"/>
          <w:szCs w:val="24"/>
        </w:rPr>
        <w:t>Zorunlu Tablolar</w:t>
      </w:r>
      <w:bookmarkEnd w:id="78"/>
    </w:p>
    <w:p w14:paraId="1A20B51B" w14:textId="5F5D32C7" w:rsidR="001156FC" w:rsidRPr="00B06F59" w:rsidRDefault="00FB2626" w:rsidP="00B06F59">
      <w:pPr>
        <w:pStyle w:val="GvdeMetni"/>
        <w:tabs>
          <w:tab w:val="left" w:pos="1985"/>
        </w:tabs>
        <w:spacing w:before="211"/>
        <w:ind w:left="141"/>
        <w:rPr>
          <w:rFonts w:asciiTheme="minorHAnsi" w:hAnsiTheme="minorHAnsi" w:cstheme="minorHAnsi"/>
        </w:rPr>
      </w:pPr>
      <w:hyperlink r:id="rId33">
        <w:r w:rsidR="001156FC" w:rsidRPr="00B06F59">
          <w:rPr>
            <w:rFonts w:asciiTheme="minorHAnsi" w:hAnsiTheme="minorHAnsi" w:cstheme="minorHAnsi"/>
            <w:color w:val="0462C1"/>
            <w:u w:val="single" w:color="0462C1"/>
          </w:rPr>
          <w:t>Tablo</w:t>
        </w:r>
        <w:r w:rsidR="001156FC" w:rsidRPr="00B06F59">
          <w:rPr>
            <w:rFonts w:asciiTheme="minorHAnsi" w:hAnsiTheme="minorHAnsi" w:cstheme="minorHAnsi"/>
            <w:color w:val="0462C1"/>
            <w:spacing w:val="-9"/>
            <w:u w:val="single" w:color="0462C1"/>
          </w:rPr>
          <w:t xml:space="preserve"> </w:t>
        </w:r>
        <w:r w:rsidR="001156FC" w:rsidRPr="00B06F59">
          <w:rPr>
            <w:rFonts w:asciiTheme="minorHAnsi" w:hAnsiTheme="minorHAnsi" w:cstheme="minorHAnsi"/>
            <w:color w:val="0462C1"/>
            <w:spacing w:val="-2"/>
            <w:u w:val="single" w:color="0462C1"/>
          </w:rPr>
          <w:t>1.1.(a)</w:t>
        </w:r>
        <w:r w:rsidR="001156FC" w:rsidRPr="00B06F59">
          <w:rPr>
            <w:rFonts w:asciiTheme="minorHAnsi" w:hAnsiTheme="minorHAnsi" w:cstheme="minorHAnsi"/>
            <w:color w:val="0462C1"/>
            <w:u w:val="single" w:color="0462C1"/>
          </w:rPr>
          <w:tab/>
          <w:t>Öğrenci</w:t>
        </w:r>
        <w:r w:rsidR="001156FC" w:rsidRPr="00B06F59">
          <w:rPr>
            <w:rFonts w:asciiTheme="minorHAnsi" w:hAnsiTheme="minorHAnsi" w:cstheme="minorHAnsi"/>
            <w:color w:val="0462C1"/>
            <w:spacing w:val="-9"/>
            <w:u w:val="single" w:color="0462C1"/>
          </w:rPr>
          <w:t xml:space="preserve"> </w:t>
        </w:r>
        <w:r w:rsidR="001156FC" w:rsidRPr="00B06F59">
          <w:rPr>
            <w:rFonts w:asciiTheme="minorHAnsi" w:hAnsiTheme="minorHAnsi" w:cstheme="minorHAnsi"/>
            <w:color w:val="0462C1"/>
            <w:u w:val="single" w:color="0462C1"/>
          </w:rPr>
          <w:t>ve</w:t>
        </w:r>
        <w:r w:rsidR="001156FC" w:rsidRPr="00B06F59">
          <w:rPr>
            <w:rFonts w:asciiTheme="minorHAnsi" w:hAnsiTheme="minorHAnsi" w:cstheme="minorHAnsi"/>
            <w:color w:val="0462C1"/>
            <w:spacing w:val="-7"/>
            <w:u w:val="single" w:color="0462C1"/>
          </w:rPr>
          <w:t xml:space="preserve"> </w:t>
        </w:r>
        <w:r w:rsidR="001156FC" w:rsidRPr="00B06F59">
          <w:rPr>
            <w:rFonts w:asciiTheme="minorHAnsi" w:hAnsiTheme="minorHAnsi" w:cstheme="minorHAnsi"/>
            <w:color w:val="0462C1"/>
            <w:u w:val="single" w:color="0462C1"/>
          </w:rPr>
          <w:t>Mezun</w:t>
        </w:r>
        <w:r w:rsidR="001156FC" w:rsidRPr="00B06F59">
          <w:rPr>
            <w:rFonts w:asciiTheme="minorHAnsi" w:hAnsiTheme="minorHAnsi" w:cstheme="minorHAnsi"/>
            <w:color w:val="0462C1"/>
            <w:spacing w:val="-9"/>
            <w:u w:val="single" w:color="0462C1"/>
          </w:rPr>
          <w:t xml:space="preserve"> </w:t>
        </w:r>
        <w:r w:rsidR="001156FC" w:rsidRPr="00B06F59">
          <w:rPr>
            <w:rFonts w:asciiTheme="minorHAnsi" w:hAnsiTheme="minorHAnsi" w:cstheme="minorHAnsi"/>
            <w:color w:val="0462C1"/>
            <w:u w:val="single" w:color="0462C1"/>
          </w:rPr>
          <w:t>Sayıları</w:t>
        </w:r>
        <w:r w:rsidR="001156FC" w:rsidRPr="00B06F59">
          <w:rPr>
            <w:rFonts w:asciiTheme="minorHAnsi" w:hAnsiTheme="minorHAnsi" w:cstheme="minorHAnsi"/>
            <w:color w:val="0462C1"/>
            <w:spacing w:val="-8"/>
            <w:u w:val="single" w:color="0462C1"/>
          </w:rPr>
          <w:t xml:space="preserve"> </w:t>
        </w:r>
        <w:r w:rsidR="001156FC" w:rsidRPr="00B06F59">
          <w:rPr>
            <w:rFonts w:asciiTheme="minorHAnsi" w:hAnsiTheme="minorHAnsi" w:cstheme="minorHAnsi"/>
            <w:color w:val="0462C1"/>
            <w:spacing w:val="-2"/>
            <w:u w:val="single" w:color="0462C1"/>
          </w:rPr>
          <w:t>Analizi</w:t>
        </w:r>
      </w:hyperlink>
    </w:p>
    <w:p w14:paraId="36381686" w14:textId="551C6929" w:rsidR="00693CFD" w:rsidRPr="00B06F59" w:rsidRDefault="00FB2626" w:rsidP="00B06F59">
      <w:pPr>
        <w:pStyle w:val="GvdeMetni"/>
        <w:tabs>
          <w:tab w:val="left" w:pos="1985"/>
        </w:tabs>
        <w:spacing w:before="120"/>
        <w:ind w:left="141" w:right="1731"/>
        <w:rPr>
          <w:rFonts w:asciiTheme="minorHAnsi" w:hAnsiTheme="minorHAnsi" w:cstheme="minorHAnsi"/>
          <w:color w:val="0462C1"/>
        </w:rPr>
      </w:pPr>
      <w:hyperlink r:id="rId34">
        <w:r w:rsidR="001156FC" w:rsidRPr="00B06F59">
          <w:rPr>
            <w:rFonts w:asciiTheme="minorHAnsi" w:hAnsiTheme="minorHAnsi" w:cstheme="minorHAnsi"/>
            <w:color w:val="0462C1"/>
            <w:u w:val="single" w:color="0462C1"/>
          </w:rPr>
          <w:t>Tablo 1.1.(b)</w:t>
        </w:r>
        <w:r w:rsidR="001156FC" w:rsidRPr="00B06F59">
          <w:rPr>
            <w:rFonts w:asciiTheme="minorHAnsi" w:hAnsiTheme="minorHAnsi" w:cstheme="minorHAnsi"/>
            <w:color w:val="0462C1"/>
            <w:u w:val="single" w:color="0462C1"/>
          </w:rPr>
          <w:tab/>
          <w:t>Öğrencilerinin Yerleştirme Derecelerine İlişkin Bilgiler</w:t>
        </w:r>
      </w:hyperlink>
      <w:r w:rsidR="001156FC" w:rsidRPr="00B06F59">
        <w:rPr>
          <w:rFonts w:asciiTheme="minorHAnsi" w:hAnsiTheme="minorHAnsi" w:cstheme="minorHAnsi"/>
          <w:color w:val="0462C1"/>
        </w:rPr>
        <w:t xml:space="preserve"> </w:t>
      </w:r>
      <w:hyperlink r:id="rId35">
        <w:r w:rsidR="001156FC" w:rsidRPr="00B06F59">
          <w:rPr>
            <w:rFonts w:asciiTheme="minorHAnsi" w:hAnsiTheme="minorHAnsi" w:cstheme="minorHAnsi"/>
            <w:color w:val="0462C1"/>
            <w:u w:val="single" w:color="0462C1"/>
          </w:rPr>
          <w:t>Tablo 1.2</w:t>
        </w:r>
        <w:r w:rsidR="001156FC" w:rsidRPr="00B06F59">
          <w:rPr>
            <w:rFonts w:asciiTheme="minorHAnsi" w:hAnsiTheme="minorHAnsi" w:cstheme="minorHAnsi"/>
            <w:color w:val="0462C1"/>
            <w:u w:val="single" w:color="0462C1"/>
          </w:rPr>
          <w:tab/>
          <w:t>Yatay</w:t>
        </w:r>
        <w:r w:rsidR="001156FC" w:rsidRPr="00B06F59">
          <w:rPr>
            <w:rFonts w:asciiTheme="minorHAnsi" w:hAnsiTheme="minorHAnsi" w:cstheme="minorHAnsi"/>
            <w:color w:val="0462C1"/>
            <w:spacing w:val="-6"/>
            <w:u w:val="single" w:color="0462C1"/>
          </w:rPr>
          <w:t xml:space="preserve"> </w:t>
        </w:r>
        <w:r w:rsidR="001156FC" w:rsidRPr="00B06F59">
          <w:rPr>
            <w:rFonts w:asciiTheme="minorHAnsi" w:hAnsiTheme="minorHAnsi" w:cstheme="minorHAnsi"/>
            <w:color w:val="0462C1"/>
            <w:u w:val="single" w:color="0462C1"/>
          </w:rPr>
          <w:t>Geçiş,</w:t>
        </w:r>
        <w:r w:rsidR="001156FC" w:rsidRPr="00B06F59">
          <w:rPr>
            <w:rFonts w:asciiTheme="minorHAnsi" w:hAnsiTheme="minorHAnsi" w:cstheme="minorHAnsi"/>
            <w:color w:val="0462C1"/>
            <w:spacing w:val="-8"/>
            <w:u w:val="single" w:color="0462C1"/>
          </w:rPr>
          <w:t xml:space="preserve"> </w:t>
        </w:r>
        <w:r w:rsidR="001156FC" w:rsidRPr="00B06F59">
          <w:rPr>
            <w:rFonts w:asciiTheme="minorHAnsi" w:hAnsiTheme="minorHAnsi" w:cstheme="minorHAnsi"/>
            <w:color w:val="0462C1"/>
            <w:u w:val="single" w:color="0462C1"/>
          </w:rPr>
          <w:t>Dikey</w:t>
        </w:r>
        <w:r w:rsidR="001156FC" w:rsidRPr="00B06F59">
          <w:rPr>
            <w:rFonts w:asciiTheme="minorHAnsi" w:hAnsiTheme="minorHAnsi" w:cstheme="minorHAnsi"/>
            <w:color w:val="0462C1"/>
            <w:spacing w:val="-6"/>
            <w:u w:val="single" w:color="0462C1"/>
          </w:rPr>
          <w:t xml:space="preserve"> </w:t>
        </w:r>
        <w:r w:rsidR="001156FC" w:rsidRPr="00B06F59">
          <w:rPr>
            <w:rFonts w:asciiTheme="minorHAnsi" w:hAnsiTheme="minorHAnsi" w:cstheme="minorHAnsi"/>
            <w:color w:val="0462C1"/>
            <w:u w:val="single" w:color="0462C1"/>
          </w:rPr>
          <w:t>Geçiş,</w:t>
        </w:r>
        <w:r w:rsidR="001156FC" w:rsidRPr="00B06F59">
          <w:rPr>
            <w:rFonts w:asciiTheme="minorHAnsi" w:hAnsiTheme="minorHAnsi" w:cstheme="minorHAnsi"/>
            <w:color w:val="0462C1"/>
            <w:spacing w:val="-3"/>
            <w:u w:val="single" w:color="0462C1"/>
          </w:rPr>
          <w:t xml:space="preserve"> </w:t>
        </w:r>
        <w:proofErr w:type="spellStart"/>
        <w:r w:rsidR="001156FC" w:rsidRPr="00B06F59">
          <w:rPr>
            <w:rFonts w:asciiTheme="minorHAnsi" w:hAnsiTheme="minorHAnsi" w:cstheme="minorHAnsi"/>
            <w:color w:val="0462C1"/>
            <w:u w:val="single" w:color="0462C1"/>
          </w:rPr>
          <w:t>Yandal</w:t>
        </w:r>
        <w:proofErr w:type="spellEnd"/>
        <w:r w:rsidR="001156FC" w:rsidRPr="00B06F59">
          <w:rPr>
            <w:rFonts w:asciiTheme="minorHAnsi" w:hAnsiTheme="minorHAnsi" w:cstheme="minorHAnsi"/>
            <w:color w:val="0462C1"/>
            <w:spacing w:val="-6"/>
            <w:u w:val="single" w:color="0462C1"/>
          </w:rPr>
          <w:t xml:space="preserve"> </w:t>
        </w:r>
        <w:r w:rsidR="001156FC" w:rsidRPr="00B06F59">
          <w:rPr>
            <w:rFonts w:asciiTheme="minorHAnsi" w:hAnsiTheme="minorHAnsi" w:cstheme="minorHAnsi"/>
            <w:color w:val="0462C1"/>
            <w:u w:val="single" w:color="0462C1"/>
          </w:rPr>
          <w:t>ve</w:t>
        </w:r>
        <w:r w:rsidR="001156FC" w:rsidRPr="00B06F59">
          <w:rPr>
            <w:rFonts w:asciiTheme="minorHAnsi" w:hAnsiTheme="minorHAnsi" w:cstheme="minorHAnsi"/>
            <w:color w:val="0462C1"/>
            <w:spacing w:val="-5"/>
            <w:u w:val="single" w:color="0462C1"/>
          </w:rPr>
          <w:t xml:space="preserve"> </w:t>
        </w:r>
        <w:r w:rsidR="001156FC" w:rsidRPr="00B06F59">
          <w:rPr>
            <w:rFonts w:asciiTheme="minorHAnsi" w:hAnsiTheme="minorHAnsi" w:cstheme="minorHAnsi"/>
            <w:color w:val="0462C1"/>
            <w:u w:val="single" w:color="0462C1"/>
          </w:rPr>
          <w:t>Çift</w:t>
        </w:r>
        <w:r w:rsidR="001156FC" w:rsidRPr="00B06F59">
          <w:rPr>
            <w:rFonts w:asciiTheme="minorHAnsi" w:hAnsiTheme="minorHAnsi" w:cstheme="minorHAnsi"/>
            <w:color w:val="0462C1"/>
            <w:spacing w:val="-2"/>
            <w:u w:val="single" w:color="0462C1"/>
          </w:rPr>
          <w:t xml:space="preserve"> </w:t>
        </w:r>
        <w:proofErr w:type="spellStart"/>
        <w:r w:rsidR="001156FC" w:rsidRPr="00B06F59">
          <w:rPr>
            <w:rFonts w:asciiTheme="minorHAnsi" w:hAnsiTheme="minorHAnsi" w:cstheme="minorHAnsi"/>
            <w:color w:val="0462C1"/>
            <w:u w:val="single" w:color="0462C1"/>
          </w:rPr>
          <w:t>Anadal</w:t>
        </w:r>
        <w:proofErr w:type="spellEnd"/>
        <w:r w:rsidR="001156FC" w:rsidRPr="00B06F59">
          <w:rPr>
            <w:rFonts w:asciiTheme="minorHAnsi" w:hAnsiTheme="minorHAnsi" w:cstheme="minorHAnsi"/>
            <w:color w:val="0462C1"/>
            <w:spacing w:val="-2"/>
            <w:u w:val="single" w:color="0462C1"/>
          </w:rPr>
          <w:t xml:space="preserve"> </w:t>
        </w:r>
        <w:r w:rsidR="001156FC" w:rsidRPr="00B06F59">
          <w:rPr>
            <w:rFonts w:asciiTheme="minorHAnsi" w:hAnsiTheme="minorHAnsi" w:cstheme="minorHAnsi"/>
            <w:color w:val="0462C1"/>
            <w:u w:val="single" w:color="0462C1"/>
          </w:rPr>
          <w:t>Bilgileri</w:t>
        </w:r>
      </w:hyperlink>
      <w:r w:rsidR="001156FC" w:rsidRPr="00B06F59">
        <w:rPr>
          <w:rFonts w:asciiTheme="minorHAnsi" w:hAnsiTheme="minorHAnsi" w:cstheme="minorHAnsi"/>
          <w:color w:val="0462C1"/>
        </w:rPr>
        <w:t xml:space="preserve"> </w:t>
      </w:r>
    </w:p>
    <w:p w14:paraId="73D0823B" w14:textId="0458025F" w:rsidR="001156FC" w:rsidRPr="00B06F59" w:rsidRDefault="00FB2626" w:rsidP="00B06F59">
      <w:pPr>
        <w:pStyle w:val="GvdeMetni"/>
        <w:tabs>
          <w:tab w:val="left" w:pos="1985"/>
        </w:tabs>
        <w:spacing w:before="120"/>
        <w:ind w:left="141" w:right="1731"/>
        <w:rPr>
          <w:rFonts w:asciiTheme="minorHAnsi" w:hAnsiTheme="minorHAnsi" w:cstheme="minorHAnsi"/>
        </w:rPr>
      </w:pPr>
      <w:hyperlink r:id="rId36">
        <w:r w:rsidR="001156FC" w:rsidRPr="00B06F59">
          <w:rPr>
            <w:rFonts w:asciiTheme="minorHAnsi" w:hAnsiTheme="minorHAnsi" w:cstheme="minorHAnsi"/>
            <w:color w:val="0462C1"/>
            <w:u w:val="single" w:color="0462C1"/>
          </w:rPr>
          <w:t>Tablo 1.3.</w:t>
        </w:r>
        <w:r w:rsidR="001156FC" w:rsidRPr="00B06F59">
          <w:rPr>
            <w:rFonts w:asciiTheme="minorHAnsi" w:hAnsiTheme="minorHAnsi" w:cstheme="minorHAnsi"/>
            <w:color w:val="0462C1"/>
            <w:u w:val="single" w:color="0462C1"/>
          </w:rPr>
          <w:tab/>
          <w:t>Öğrenci Hareketliliği</w:t>
        </w:r>
      </w:hyperlink>
    </w:p>
    <w:p w14:paraId="2120FED5" w14:textId="09C912C9" w:rsidR="001156FC" w:rsidRPr="00B06F59" w:rsidRDefault="00FB2626" w:rsidP="00B06F59">
      <w:pPr>
        <w:pStyle w:val="GvdeMetni"/>
        <w:tabs>
          <w:tab w:val="left" w:pos="1985"/>
        </w:tabs>
        <w:ind w:left="141"/>
        <w:rPr>
          <w:rFonts w:asciiTheme="minorHAnsi" w:hAnsiTheme="minorHAnsi" w:cstheme="minorHAnsi"/>
        </w:rPr>
      </w:pPr>
      <w:hyperlink r:id="rId37">
        <w:r w:rsidR="001156FC" w:rsidRPr="00B06F59">
          <w:rPr>
            <w:rFonts w:asciiTheme="minorHAnsi" w:hAnsiTheme="minorHAnsi" w:cstheme="minorHAnsi"/>
            <w:color w:val="0462C1"/>
            <w:u w:val="single" w:color="0462C1"/>
          </w:rPr>
          <w:t>Tablo</w:t>
        </w:r>
        <w:r w:rsidR="001156FC" w:rsidRPr="00B06F59">
          <w:rPr>
            <w:rFonts w:asciiTheme="minorHAnsi" w:hAnsiTheme="minorHAnsi" w:cstheme="minorHAnsi"/>
            <w:color w:val="0462C1"/>
            <w:spacing w:val="-9"/>
            <w:u w:val="single" w:color="0462C1"/>
          </w:rPr>
          <w:t xml:space="preserve"> </w:t>
        </w:r>
        <w:r w:rsidR="001156FC" w:rsidRPr="00B06F59">
          <w:rPr>
            <w:rFonts w:asciiTheme="minorHAnsi" w:hAnsiTheme="minorHAnsi" w:cstheme="minorHAnsi"/>
            <w:color w:val="0462C1"/>
            <w:spacing w:val="-4"/>
            <w:u w:val="single" w:color="0462C1"/>
          </w:rPr>
          <w:t>1.4.</w:t>
        </w:r>
        <w:r w:rsidR="001156FC" w:rsidRPr="00B06F59">
          <w:rPr>
            <w:rFonts w:asciiTheme="minorHAnsi" w:hAnsiTheme="minorHAnsi" w:cstheme="minorHAnsi"/>
            <w:color w:val="0462C1"/>
            <w:u w:val="single" w:color="0462C1"/>
          </w:rPr>
          <w:tab/>
          <w:t>Akademik</w:t>
        </w:r>
        <w:r w:rsidR="001156FC" w:rsidRPr="00B06F59">
          <w:rPr>
            <w:rFonts w:asciiTheme="minorHAnsi" w:hAnsiTheme="minorHAnsi" w:cstheme="minorHAnsi"/>
            <w:color w:val="0462C1"/>
            <w:spacing w:val="-11"/>
            <w:u w:val="single" w:color="0462C1"/>
          </w:rPr>
          <w:t xml:space="preserve"> </w:t>
        </w:r>
        <w:r w:rsidR="001156FC" w:rsidRPr="00B06F59">
          <w:rPr>
            <w:rFonts w:asciiTheme="minorHAnsi" w:hAnsiTheme="minorHAnsi" w:cstheme="minorHAnsi"/>
            <w:color w:val="0462C1"/>
            <w:u w:val="single" w:color="0462C1"/>
          </w:rPr>
          <w:t>Danışmanlık</w:t>
        </w:r>
        <w:r w:rsidR="001156FC" w:rsidRPr="00B06F59">
          <w:rPr>
            <w:rFonts w:asciiTheme="minorHAnsi" w:hAnsiTheme="minorHAnsi" w:cstheme="minorHAnsi"/>
            <w:color w:val="0462C1"/>
            <w:spacing w:val="-11"/>
            <w:u w:val="single" w:color="0462C1"/>
          </w:rPr>
          <w:t xml:space="preserve"> </w:t>
        </w:r>
        <w:r w:rsidR="001156FC" w:rsidRPr="00B06F59">
          <w:rPr>
            <w:rFonts w:asciiTheme="minorHAnsi" w:hAnsiTheme="minorHAnsi" w:cstheme="minorHAnsi"/>
            <w:color w:val="0462C1"/>
            <w:u w:val="single" w:color="0462C1"/>
          </w:rPr>
          <w:t>Görev</w:t>
        </w:r>
        <w:r w:rsidR="001156FC" w:rsidRPr="00B06F59">
          <w:rPr>
            <w:rFonts w:asciiTheme="minorHAnsi" w:hAnsiTheme="minorHAnsi" w:cstheme="minorHAnsi"/>
            <w:color w:val="0462C1"/>
            <w:spacing w:val="-11"/>
            <w:u w:val="single" w:color="0462C1"/>
          </w:rPr>
          <w:t xml:space="preserve"> </w:t>
        </w:r>
        <w:r w:rsidR="001156FC" w:rsidRPr="00B06F59">
          <w:rPr>
            <w:rFonts w:asciiTheme="minorHAnsi" w:hAnsiTheme="minorHAnsi" w:cstheme="minorHAnsi"/>
            <w:color w:val="0462C1"/>
            <w:spacing w:val="-2"/>
            <w:u w:val="single" w:color="0462C1"/>
          </w:rPr>
          <w:t>Dağılımı</w:t>
        </w:r>
      </w:hyperlink>
    </w:p>
    <w:p w14:paraId="09DCEC5A" w14:textId="0EB0F663" w:rsidR="001156FC" w:rsidRPr="00B06F59" w:rsidRDefault="00FB2626" w:rsidP="00B06F59">
      <w:pPr>
        <w:pStyle w:val="GvdeMetni"/>
        <w:tabs>
          <w:tab w:val="left" w:pos="1985"/>
        </w:tabs>
        <w:spacing w:before="124"/>
        <w:ind w:left="1985" w:right="146" w:hanging="1845"/>
        <w:rPr>
          <w:rFonts w:asciiTheme="minorHAnsi" w:hAnsiTheme="minorHAnsi" w:cstheme="minorHAnsi"/>
        </w:rPr>
      </w:pPr>
      <w:hyperlink r:id="rId38">
        <w:r w:rsidR="001156FC" w:rsidRPr="00B06F59">
          <w:rPr>
            <w:rFonts w:asciiTheme="minorHAnsi" w:hAnsiTheme="minorHAnsi" w:cstheme="minorHAnsi"/>
            <w:color w:val="0462C1"/>
            <w:u w:val="single" w:color="0462C1"/>
          </w:rPr>
          <w:t>Tablo 3.1.</w:t>
        </w:r>
        <w:r w:rsidR="001156FC" w:rsidRPr="00B06F59">
          <w:rPr>
            <w:rFonts w:asciiTheme="minorHAnsi" w:hAnsiTheme="minorHAnsi" w:cstheme="minorHAnsi"/>
            <w:color w:val="0462C1"/>
            <w:u w:val="single" w:color="0462C1"/>
          </w:rPr>
          <w:tab/>
          <w:t>Program</w:t>
        </w:r>
        <w:r w:rsidR="001156FC" w:rsidRPr="00B06F59">
          <w:rPr>
            <w:rFonts w:asciiTheme="minorHAnsi" w:hAnsiTheme="minorHAnsi" w:cstheme="minorHAnsi"/>
            <w:color w:val="0462C1"/>
            <w:spacing w:val="-2"/>
            <w:u w:val="single" w:color="0462C1"/>
          </w:rPr>
          <w:t xml:space="preserve"> </w:t>
        </w:r>
        <w:r w:rsidR="001156FC" w:rsidRPr="00B06F59">
          <w:rPr>
            <w:rFonts w:asciiTheme="minorHAnsi" w:hAnsiTheme="minorHAnsi" w:cstheme="minorHAnsi"/>
            <w:color w:val="0462C1"/>
            <w:u w:val="single" w:color="0462C1"/>
          </w:rPr>
          <w:t>Öğrenme</w:t>
        </w:r>
        <w:r w:rsidR="001156FC" w:rsidRPr="00B06F59">
          <w:rPr>
            <w:rFonts w:asciiTheme="minorHAnsi" w:hAnsiTheme="minorHAnsi" w:cstheme="minorHAnsi"/>
            <w:color w:val="0462C1"/>
            <w:spacing w:val="-2"/>
            <w:u w:val="single" w:color="0462C1"/>
          </w:rPr>
          <w:t xml:space="preserve"> </w:t>
        </w:r>
        <w:r w:rsidR="001156FC" w:rsidRPr="00B06F59">
          <w:rPr>
            <w:rFonts w:asciiTheme="minorHAnsi" w:hAnsiTheme="minorHAnsi" w:cstheme="minorHAnsi"/>
            <w:color w:val="0462C1"/>
            <w:u w:val="single" w:color="0462C1"/>
          </w:rPr>
          <w:t>Çıktıları,</w:t>
        </w:r>
        <w:r w:rsidR="001156FC" w:rsidRPr="00B06F59">
          <w:rPr>
            <w:rFonts w:asciiTheme="minorHAnsi" w:hAnsiTheme="minorHAnsi" w:cstheme="minorHAnsi"/>
            <w:color w:val="0462C1"/>
            <w:spacing w:val="-4"/>
            <w:u w:val="single" w:color="0462C1"/>
          </w:rPr>
          <w:t xml:space="preserve"> </w:t>
        </w:r>
        <w:r w:rsidR="001156FC" w:rsidRPr="00B06F59">
          <w:rPr>
            <w:rFonts w:asciiTheme="minorHAnsi" w:hAnsiTheme="minorHAnsi" w:cstheme="minorHAnsi"/>
            <w:color w:val="0462C1"/>
            <w:u w:val="single" w:color="0462C1"/>
          </w:rPr>
          <w:t>Program</w:t>
        </w:r>
        <w:r w:rsidR="001156FC" w:rsidRPr="00B06F59">
          <w:rPr>
            <w:rFonts w:asciiTheme="minorHAnsi" w:hAnsiTheme="minorHAnsi" w:cstheme="minorHAnsi"/>
            <w:color w:val="0462C1"/>
            <w:spacing w:val="-2"/>
            <w:u w:val="single" w:color="0462C1"/>
          </w:rPr>
          <w:t xml:space="preserve"> </w:t>
        </w:r>
        <w:r w:rsidR="001156FC" w:rsidRPr="00B06F59">
          <w:rPr>
            <w:rFonts w:asciiTheme="minorHAnsi" w:hAnsiTheme="minorHAnsi" w:cstheme="minorHAnsi"/>
            <w:color w:val="0462C1"/>
            <w:u w:val="single" w:color="0462C1"/>
          </w:rPr>
          <w:t>Eğitim</w:t>
        </w:r>
        <w:r w:rsidR="001156FC" w:rsidRPr="00B06F59">
          <w:rPr>
            <w:rFonts w:asciiTheme="minorHAnsi" w:hAnsiTheme="minorHAnsi" w:cstheme="minorHAnsi"/>
            <w:color w:val="0462C1"/>
            <w:spacing w:val="-2"/>
            <w:u w:val="single" w:color="0462C1"/>
          </w:rPr>
          <w:t xml:space="preserve"> </w:t>
        </w:r>
        <w:r w:rsidR="001156FC" w:rsidRPr="00B06F59">
          <w:rPr>
            <w:rFonts w:asciiTheme="minorHAnsi" w:hAnsiTheme="minorHAnsi" w:cstheme="minorHAnsi"/>
            <w:color w:val="0462C1"/>
            <w:u w:val="single" w:color="0462C1"/>
          </w:rPr>
          <w:t>Amaçları</w:t>
        </w:r>
        <w:r w:rsidR="001156FC" w:rsidRPr="00B06F59">
          <w:rPr>
            <w:rFonts w:asciiTheme="minorHAnsi" w:hAnsiTheme="minorHAnsi" w:cstheme="minorHAnsi"/>
            <w:color w:val="0462C1"/>
            <w:spacing w:val="-3"/>
            <w:u w:val="single" w:color="0462C1"/>
          </w:rPr>
          <w:t xml:space="preserve"> </w:t>
        </w:r>
        <w:r w:rsidR="001156FC" w:rsidRPr="00B06F59">
          <w:rPr>
            <w:rFonts w:asciiTheme="minorHAnsi" w:hAnsiTheme="minorHAnsi" w:cstheme="minorHAnsi"/>
            <w:color w:val="0462C1"/>
            <w:u w:val="single" w:color="0462C1"/>
          </w:rPr>
          <w:t>ve</w:t>
        </w:r>
        <w:r w:rsidR="001156FC" w:rsidRPr="00B06F59">
          <w:rPr>
            <w:rFonts w:asciiTheme="minorHAnsi" w:hAnsiTheme="minorHAnsi" w:cstheme="minorHAnsi"/>
            <w:color w:val="0462C1"/>
            <w:spacing w:val="-2"/>
            <w:u w:val="single" w:color="0462C1"/>
          </w:rPr>
          <w:t xml:space="preserve"> </w:t>
        </w:r>
        <w:r w:rsidR="001156FC" w:rsidRPr="00B06F59">
          <w:rPr>
            <w:rFonts w:asciiTheme="minorHAnsi" w:hAnsiTheme="minorHAnsi" w:cstheme="minorHAnsi"/>
            <w:color w:val="0462C1"/>
            <w:u w:val="single" w:color="0462C1"/>
          </w:rPr>
          <w:t>STAR</w:t>
        </w:r>
        <w:r w:rsidR="001156FC" w:rsidRPr="00B06F59">
          <w:rPr>
            <w:rFonts w:asciiTheme="minorHAnsi" w:hAnsiTheme="minorHAnsi" w:cstheme="minorHAnsi"/>
            <w:color w:val="0462C1"/>
            <w:spacing w:val="-2"/>
            <w:u w:val="single" w:color="0462C1"/>
          </w:rPr>
          <w:t xml:space="preserve"> </w:t>
        </w:r>
        <w:r w:rsidR="001156FC" w:rsidRPr="00B06F59">
          <w:rPr>
            <w:rFonts w:asciiTheme="minorHAnsi" w:hAnsiTheme="minorHAnsi" w:cstheme="minorHAnsi"/>
            <w:color w:val="0462C1"/>
            <w:u w:val="single" w:color="0462C1"/>
          </w:rPr>
          <w:t>Çıktıları</w:t>
        </w:r>
      </w:hyperlink>
      <w:r w:rsidR="001156FC" w:rsidRPr="00B06F59">
        <w:rPr>
          <w:rFonts w:asciiTheme="minorHAnsi" w:hAnsiTheme="minorHAnsi" w:cstheme="minorHAnsi"/>
          <w:color w:val="0462C1"/>
        </w:rPr>
        <w:t xml:space="preserve"> </w:t>
      </w:r>
      <w:hyperlink r:id="rId39" w:anchor="gid%3D1370381766">
        <w:r w:rsidR="001156FC" w:rsidRPr="00B06F59">
          <w:rPr>
            <w:rFonts w:asciiTheme="minorHAnsi" w:hAnsiTheme="minorHAnsi" w:cstheme="minorHAnsi"/>
            <w:color w:val="0462C1"/>
            <w:spacing w:val="-2"/>
            <w:u w:val="single" w:color="0462C1"/>
          </w:rPr>
          <w:t>İlişkisi</w:t>
        </w:r>
      </w:hyperlink>
    </w:p>
    <w:p w14:paraId="43E3E1A3" w14:textId="39ACAD6A" w:rsidR="00693CFD" w:rsidRPr="00B06F59" w:rsidRDefault="00FB2626" w:rsidP="00B06F59">
      <w:pPr>
        <w:pStyle w:val="GvdeMetni"/>
        <w:tabs>
          <w:tab w:val="left" w:pos="1985"/>
        </w:tabs>
        <w:spacing w:before="119"/>
        <w:ind w:left="141" w:right="2770"/>
        <w:rPr>
          <w:rFonts w:asciiTheme="minorHAnsi" w:hAnsiTheme="minorHAnsi" w:cstheme="minorHAnsi"/>
          <w:color w:val="0462C1"/>
        </w:rPr>
      </w:pPr>
      <w:hyperlink r:id="rId40">
        <w:r w:rsidR="001156FC" w:rsidRPr="00B06F59">
          <w:rPr>
            <w:rFonts w:asciiTheme="minorHAnsi" w:hAnsiTheme="minorHAnsi" w:cstheme="minorHAnsi"/>
            <w:color w:val="0462C1"/>
            <w:u w:val="single" w:color="0462C1"/>
          </w:rPr>
          <w:t>Tablo 4.1.</w:t>
        </w:r>
        <w:r w:rsidR="001156FC" w:rsidRPr="00B06F59">
          <w:rPr>
            <w:rFonts w:asciiTheme="minorHAnsi" w:hAnsiTheme="minorHAnsi" w:cstheme="minorHAnsi"/>
            <w:color w:val="0462C1"/>
            <w:u w:val="single" w:color="0462C1"/>
          </w:rPr>
          <w:tab/>
          <w:t>Lisans Programı Öğretim Planı (Müfredat)</w:t>
        </w:r>
      </w:hyperlink>
      <w:r w:rsidR="001156FC" w:rsidRPr="00B06F59">
        <w:rPr>
          <w:rFonts w:asciiTheme="minorHAnsi" w:hAnsiTheme="minorHAnsi" w:cstheme="minorHAnsi"/>
          <w:color w:val="0462C1"/>
        </w:rPr>
        <w:t xml:space="preserve"> </w:t>
      </w:r>
      <w:hyperlink r:id="rId41">
        <w:r w:rsidR="001156FC" w:rsidRPr="00B06F59">
          <w:rPr>
            <w:rFonts w:asciiTheme="minorHAnsi" w:hAnsiTheme="minorHAnsi" w:cstheme="minorHAnsi"/>
            <w:color w:val="0462C1"/>
            <w:u w:val="single" w:color="0462C1"/>
          </w:rPr>
          <w:t>Tablo 5.1.(a)</w:t>
        </w:r>
        <w:r w:rsidR="001156FC" w:rsidRPr="00B06F59">
          <w:rPr>
            <w:rFonts w:asciiTheme="minorHAnsi" w:hAnsiTheme="minorHAnsi" w:cstheme="minorHAnsi"/>
            <w:color w:val="0462C1"/>
            <w:u w:val="single" w:color="0462C1"/>
          </w:rPr>
          <w:tab/>
          <w:t>Lisans Programı Öğretim Kadrosu Yük Özeti</w:t>
        </w:r>
      </w:hyperlink>
      <w:r w:rsidR="001156FC" w:rsidRPr="00B06F59">
        <w:rPr>
          <w:rFonts w:asciiTheme="minorHAnsi" w:hAnsiTheme="minorHAnsi" w:cstheme="minorHAnsi"/>
          <w:color w:val="0462C1"/>
        </w:rPr>
        <w:t xml:space="preserve"> </w:t>
      </w:r>
      <w:hyperlink r:id="rId42">
        <w:r w:rsidR="001156FC" w:rsidRPr="00B06F59">
          <w:rPr>
            <w:rFonts w:asciiTheme="minorHAnsi" w:hAnsiTheme="minorHAnsi" w:cstheme="minorHAnsi"/>
            <w:color w:val="0462C1"/>
            <w:u w:val="single" w:color="0462C1"/>
          </w:rPr>
          <w:t>Tablo 5.1.(b)</w:t>
        </w:r>
        <w:r w:rsidR="001156FC" w:rsidRPr="00B06F59">
          <w:rPr>
            <w:rFonts w:asciiTheme="minorHAnsi" w:hAnsiTheme="minorHAnsi" w:cstheme="minorHAnsi"/>
            <w:color w:val="0462C1"/>
            <w:u w:val="single" w:color="0462C1"/>
          </w:rPr>
          <w:tab/>
          <w:t>Lisans</w:t>
        </w:r>
        <w:r w:rsidR="001156FC" w:rsidRPr="00B06F59">
          <w:rPr>
            <w:rFonts w:asciiTheme="minorHAnsi" w:hAnsiTheme="minorHAnsi" w:cstheme="minorHAnsi"/>
            <w:color w:val="0462C1"/>
            <w:spacing w:val="-12"/>
            <w:u w:val="single" w:color="0462C1"/>
          </w:rPr>
          <w:t xml:space="preserve"> </w:t>
        </w:r>
        <w:r w:rsidR="001156FC" w:rsidRPr="00B06F59">
          <w:rPr>
            <w:rFonts w:asciiTheme="minorHAnsi" w:hAnsiTheme="minorHAnsi" w:cstheme="minorHAnsi"/>
            <w:color w:val="0462C1"/>
            <w:u w:val="single" w:color="0462C1"/>
          </w:rPr>
          <w:t>Programı</w:t>
        </w:r>
        <w:r w:rsidR="001156FC" w:rsidRPr="00B06F59">
          <w:rPr>
            <w:rFonts w:asciiTheme="minorHAnsi" w:hAnsiTheme="minorHAnsi" w:cstheme="minorHAnsi"/>
            <w:color w:val="0462C1"/>
            <w:spacing w:val="-9"/>
            <w:u w:val="single" w:color="0462C1"/>
          </w:rPr>
          <w:t xml:space="preserve"> </w:t>
        </w:r>
        <w:r w:rsidR="001156FC" w:rsidRPr="00B06F59">
          <w:rPr>
            <w:rFonts w:asciiTheme="minorHAnsi" w:hAnsiTheme="minorHAnsi" w:cstheme="minorHAnsi"/>
            <w:color w:val="0462C1"/>
            <w:u w:val="single" w:color="0462C1"/>
          </w:rPr>
          <w:t>Öğretim</w:t>
        </w:r>
        <w:r w:rsidR="001156FC" w:rsidRPr="00B06F59">
          <w:rPr>
            <w:rFonts w:asciiTheme="minorHAnsi" w:hAnsiTheme="minorHAnsi" w:cstheme="minorHAnsi"/>
            <w:color w:val="0462C1"/>
            <w:spacing w:val="-12"/>
            <w:u w:val="single" w:color="0462C1"/>
          </w:rPr>
          <w:t xml:space="preserve"> </w:t>
        </w:r>
        <w:r w:rsidR="001156FC" w:rsidRPr="00B06F59">
          <w:rPr>
            <w:rFonts w:asciiTheme="minorHAnsi" w:hAnsiTheme="minorHAnsi" w:cstheme="minorHAnsi"/>
            <w:color w:val="0462C1"/>
            <w:u w:val="single" w:color="0462C1"/>
          </w:rPr>
          <w:t>Kadrosunun</w:t>
        </w:r>
        <w:r w:rsidR="001156FC" w:rsidRPr="00B06F59">
          <w:rPr>
            <w:rFonts w:asciiTheme="minorHAnsi" w:hAnsiTheme="minorHAnsi" w:cstheme="minorHAnsi"/>
            <w:color w:val="0462C1"/>
            <w:spacing w:val="-10"/>
            <w:u w:val="single" w:color="0462C1"/>
          </w:rPr>
          <w:t xml:space="preserve"> </w:t>
        </w:r>
        <w:r w:rsidR="001156FC" w:rsidRPr="00B06F59">
          <w:rPr>
            <w:rFonts w:asciiTheme="minorHAnsi" w:hAnsiTheme="minorHAnsi" w:cstheme="minorHAnsi"/>
            <w:color w:val="0462C1"/>
            <w:u w:val="single" w:color="0462C1"/>
          </w:rPr>
          <w:t>Analizi</w:t>
        </w:r>
      </w:hyperlink>
      <w:r w:rsidR="001156FC" w:rsidRPr="00B06F59">
        <w:rPr>
          <w:rFonts w:asciiTheme="minorHAnsi" w:hAnsiTheme="minorHAnsi" w:cstheme="minorHAnsi"/>
          <w:color w:val="0462C1"/>
        </w:rPr>
        <w:t xml:space="preserve"> </w:t>
      </w:r>
    </w:p>
    <w:p w14:paraId="7B63EA4B" w14:textId="57DA3DF1" w:rsidR="001156FC" w:rsidRPr="00B06F59" w:rsidRDefault="00FB2626" w:rsidP="00B06F59">
      <w:pPr>
        <w:pStyle w:val="GvdeMetni"/>
        <w:tabs>
          <w:tab w:val="left" w:pos="1985"/>
        </w:tabs>
        <w:spacing w:before="119"/>
        <w:ind w:left="141" w:right="2770"/>
        <w:rPr>
          <w:rFonts w:asciiTheme="minorHAnsi" w:hAnsiTheme="minorHAnsi" w:cstheme="minorHAnsi"/>
        </w:rPr>
      </w:pPr>
      <w:hyperlink r:id="rId43">
        <w:r w:rsidR="001156FC" w:rsidRPr="00B06F59">
          <w:rPr>
            <w:rFonts w:asciiTheme="minorHAnsi" w:hAnsiTheme="minorHAnsi" w:cstheme="minorHAnsi"/>
            <w:color w:val="0462C1"/>
            <w:u w:val="single" w:color="0462C1"/>
          </w:rPr>
          <w:t>Tablo 5.2.(a)</w:t>
        </w:r>
        <w:r w:rsidR="001156FC" w:rsidRPr="00B06F59">
          <w:rPr>
            <w:rFonts w:asciiTheme="minorHAnsi" w:hAnsiTheme="minorHAnsi" w:cstheme="minorHAnsi"/>
            <w:color w:val="0462C1"/>
            <w:u w:val="single" w:color="0462C1"/>
          </w:rPr>
          <w:tab/>
          <w:t>Araştırma-Geliştirme, Proje ve Yayın</w:t>
        </w:r>
      </w:hyperlink>
    </w:p>
    <w:p w14:paraId="432048E4" w14:textId="4B145E88" w:rsidR="001156FC" w:rsidRPr="00B06F59" w:rsidRDefault="00FB2626" w:rsidP="00B06F59">
      <w:pPr>
        <w:pStyle w:val="GvdeMetni"/>
        <w:tabs>
          <w:tab w:val="left" w:pos="1985"/>
        </w:tabs>
        <w:ind w:left="141"/>
        <w:rPr>
          <w:rFonts w:asciiTheme="minorHAnsi" w:hAnsiTheme="minorHAnsi" w:cstheme="minorHAnsi"/>
        </w:rPr>
      </w:pPr>
      <w:hyperlink r:id="rId44">
        <w:r w:rsidR="001156FC" w:rsidRPr="00B06F59">
          <w:rPr>
            <w:rFonts w:asciiTheme="minorHAnsi" w:hAnsiTheme="minorHAnsi" w:cstheme="minorHAnsi"/>
            <w:color w:val="0462C1"/>
            <w:u w:val="single" w:color="0462C1"/>
          </w:rPr>
          <w:t>Tablo</w:t>
        </w:r>
        <w:r w:rsidR="001156FC" w:rsidRPr="00B06F59">
          <w:rPr>
            <w:rFonts w:asciiTheme="minorHAnsi" w:hAnsiTheme="minorHAnsi" w:cstheme="minorHAnsi"/>
            <w:color w:val="0462C1"/>
            <w:spacing w:val="-9"/>
            <w:u w:val="single" w:color="0462C1"/>
          </w:rPr>
          <w:t xml:space="preserve"> </w:t>
        </w:r>
        <w:r w:rsidR="001156FC" w:rsidRPr="00B06F59">
          <w:rPr>
            <w:rFonts w:asciiTheme="minorHAnsi" w:hAnsiTheme="minorHAnsi" w:cstheme="minorHAnsi"/>
            <w:color w:val="0462C1"/>
            <w:spacing w:val="-4"/>
            <w:u w:val="single" w:color="0462C1"/>
          </w:rPr>
          <w:t>6.1.</w:t>
        </w:r>
        <w:r w:rsidR="001156FC" w:rsidRPr="00B06F59">
          <w:rPr>
            <w:rFonts w:asciiTheme="minorHAnsi" w:hAnsiTheme="minorHAnsi" w:cstheme="minorHAnsi"/>
            <w:color w:val="0462C1"/>
            <w:u w:val="single" w:color="0462C1"/>
          </w:rPr>
          <w:tab/>
          <w:t>Derslik</w:t>
        </w:r>
        <w:r w:rsidR="001156FC" w:rsidRPr="00B06F59">
          <w:rPr>
            <w:rFonts w:asciiTheme="minorHAnsi" w:hAnsiTheme="minorHAnsi" w:cstheme="minorHAnsi"/>
            <w:color w:val="0462C1"/>
            <w:spacing w:val="-11"/>
            <w:u w:val="single" w:color="0462C1"/>
          </w:rPr>
          <w:t xml:space="preserve"> </w:t>
        </w:r>
        <w:r w:rsidR="001156FC" w:rsidRPr="00B06F59">
          <w:rPr>
            <w:rFonts w:asciiTheme="minorHAnsi" w:hAnsiTheme="minorHAnsi" w:cstheme="minorHAnsi"/>
            <w:color w:val="0462C1"/>
            <w:u w:val="single" w:color="0462C1"/>
          </w:rPr>
          <w:t>ve</w:t>
        </w:r>
        <w:r w:rsidR="001156FC" w:rsidRPr="00B06F59">
          <w:rPr>
            <w:rFonts w:asciiTheme="minorHAnsi" w:hAnsiTheme="minorHAnsi" w:cstheme="minorHAnsi"/>
            <w:color w:val="0462C1"/>
            <w:spacing w:val="-8"/>
            <w:u w:val="single" w:color="0462C1"/>
          </w:rPr>
          <w:t xml:space="preserve"> </w:t>
        </w:r>
        <w:r w:rsidR="001156FC" w:rsidRPr="00B06F59">
          <w:rPr>
            <w:rFonts w:asciiTheme="minorHAnsi" w:hAnsiTheme="minorHAnsi" w:cstheme="minorHAnsi"/>
            <w:color w:val="0462C1"/>
            <w:u w:val="single" w:color="0462C1"/>
          </w:rPr>
          <w:t>Öğrenci</w:t>
        </w:r>
        <w:r w:rsidR="001156FC" w:rsidRPr="00B06F59">
          <w:rPr>
            <w:rFonts w:asciiTheme="minorHAnsi" w:hAnsiTheme="minorHAnsi" w:cstheme="minorHAnsi"/>
            <w:color w:val="0462C1"/>
            <w:spacing w:val="-9"/>
            <w:u w:val="single" w:color="0462C1"/>
          </w:rPr>
          <w:t xml:space="preserve"> </w:t>
        </w:r>
        <w:r w:rsidR="001156FC" w:rsidRPr="00B06F59">
          <w:rPr>
            <w:rFonts w:asciiTheme="minorHAnsi" w:hAnsiTheme="minorHAnsi" w:cstheme="minorHAnsi"/>
            <w:color w:val="0462C1"/>
            <w:u w:val="single" w:color="0462C1"/>
          </w:rPr>
          <w:t>Sayıları</w:t>
        </w:r>
        <w:r w:rsidR="001156FC" w:rsidRPr="00B06F59">
          <w:rPr>
            <w:rFonts w:asciiTheme="minorHAnsi" w:hAnsiTheme="minorHAnsi" w:cstheme="minorHAnsi"/>
            <w:color w:val="0462C1"/>
            <w:spacing w:val="-8"/>
            <w:u w:val="single" w:color="0462C1"/>
          </w:rPr>
          <w:t xml:space="preserve"> </w:t>
        </w:r>
        <w:r w:rsidR="001156FC" w:rsidRPr="00B06F59">
          <w:rPr>
            <w:rFonts w:asciiTheme="minorHAnsi" w:hAnsiTheme="minorHAnsi" w:cstheme="minorHAnsi"/>
            <w:color w:val="0462C1"/>
            <w:spacing w:val="-2"/>
            <w:u w:val="single" w:color="0462C1"/>
          </w:rPr>
          <w:t>Dağılımı</w:t>
        </w:r>
      </w:hyperlink>
    </w:p>
    <w:p w14:paraId="76BB7158" w14:textId="55BC7410" w:rsidR="00204461" w:rsidRPr="00B06F59" w:rsidRDefault="00D02F3B" w:rsidP="00B06F59">
      <w:pPr>
        <w:tabs>
          <w:tab w:val="left" w:pos="1701"/>
        </w:tabs>
        <w:spacing w:before="120" w:after="120"/>
        <w:jc w:val="both"/>
        <w:rPr>
          <w:rFonts w:asciiTheme="minorHAnsi" w:hAnsiTheme="minorHAnsi" w:cstheme="minorHAnsi"/>
          <w:color w:val="000000"/>
        </w:rPr>
      </w:pPr>
      <w:r w:rsidRPr="00B06F59">
        <w:rPr>
          <w:rFonts w:asciiTheme="minorHAnsi" w:hAnsiTheme="minorHAnsi" w:cstheme="minorHAnsi"/>
          <w:color w:val="000000"/>
        </w:rPr>
        <w:t xml:space="preserve"> </w:t>
      </w:r>
    </w:p>
    <w:p w14:paraId="0FF836CE" w14:textId="77777777" w:rsidR="00204461" w:rsidRPr="00B06F59" w:rsidRDefault="00123934" w:rsidP="00B06F59">
      <w:pPr>
        <w:pStyle w:val="Balk1"/>
        <w:jc w:val="both"/>
        <w:rPr>
          <w:rFonts w:asciiTheme="minorHAnsi" w:hAnsiTheme="minorHAnsi" w:cstheme="minorHAnsi"/>
          <w:sz w:val="24"/>
          <w:szCs w:val="24"/>
        </w:rPr>
      </w:pPr>
      <w:bookmarkStart w:id="79" w:name="_Toc191976019"/>
      <w:r w:rsidRPr="00B06F59">
        <w:rPr>
          <w:rFonts w:asciiTheme="minorHAnsi" w:hAnsiTheme="minorHAnsi" w:cstheme="minorHAnsi"/>
          <w:sz w:val="24"/>
          <w:szCs w:val="24"/>
        </w:rPr>
        <w:t>Ekler</w:t>
      </w:r>
      <w:bookmarkEnd w:id="79"/>
    </w:p>
    <w:p w14:paraId="405B3DCD" w14:textId="77777777" w:rsidR="00204461" w:rsidRPr="00B06F59" w:rsidRDefault="00123934" w:rsidP="00B06F59">
      <w:pPr>
        <w:tabs>
          <w:tab w:val="left" w:pos="1701"/>
        </w:tabs>
        <w:spacing w:before="120" w:after="120"/>
        <w:jc w:val="both"/>
        <w:rPr>
          <w:rFonts w:asciiTheme="minorHAnsi" w:hAnsiTheme="minorHAnsi" w:cstheme="minorHAnsi"/>
          <w:color w:val="000000"/>
          <w:u w:val="single"/>
        </w:rPr>
      </w:pPr>
      <w:r w:rsidRPr="00B06F59">
        <w:rPr>
          <w:rFonts w:asciiTheme="minorHAnsi" w:hAnsiTheme="minorHAnsi" w:cstheme="minorHAnsi"/>
          <w:color w:val="000000"/>
          <w:u w:val="single"/>
        </w:rPr>
        <w:t>Organizasyon Şemaları</w:t>
      </w:r>
    </w:p>
    <w:p w14:paraId="075EA776"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Üniversite Organizasyon Şeması (Zorunlu)</w:t>
      </w:r>
    </w:p>
    <w:p w14:paraId="554B0001"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Fakülte Organizasyon Şeması (Zorunlu)</w:t>
      </w:r>
    </w:p>
    <w:p w14:paraId="394C11A9" w14:textId="77777777" w:rsidR="00204461" w:rsidRPr="00B06F59" w:rsidRDefault="00123934" w:rsidP="00B06F59">
      <w:pPr>
        <w:tabs>
          <w:tab w:val="left" w:pos="1701"/>
        </w:tabs>
        <w:spacing w:before="120" w:after="120"/>
        <w:jc w:val="both"/>
        <w:rPr>
          <w:rFonts w:asciiTheme="minorHAnsi" w:hAnsiTheme="minorHAnsi" w:cstheme="minorHAnsi"/>
          <w:color w:val="000000"/>
          <w:u w:val="single"/>
        </w:rPr>
      </w:pPr>
      <w:r w:rsidRPr="00B06F59">
        <w:rPr>
          <w:rFonts w:asciiTheme="minorHAnsi" w:hAnsiTheme="minorHAnsi" w:cstheme="minorHAnsi"/>
          <w:color w:val="000000"/>
          <w:u w:val="single"/>
        </w:rPr>
        <w:t>Kurumsal Yapı</w:t>
      </w:r>
    </w:p>
    <w:p w14:paraId="364E5E6E"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Akademik Takvim (Zorunlu)</w:t>
      </w:r>
    </w:p>
    <w:p w14:paraId="77897A39"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Misyon ve Vizyon Belgesi (</w:t>
      </w:r>
      <w:proofErr w:type="spellStart"/>
      <w:r w:rsidRPr="00B06F59">
        <w:rPr>
          <w:rFonts w:asciiTheme="minorHAnsi" w:hAnsiTheme="minorHAnsi" w:cstheme="minorHAnsi"/>
          <w:color w:val="000000"/>
        </w:rPr>
        <w:t>Opsiyonel</w:t>
      </w:r>
      <w:proofErr w:type="spellEnd"/>
      <w:r w:rsidRPr="00B06F59">
        <w:rPr>
          <w:rFonts w:asciiTheme="minorHAnsi" w:hAnsiTheme="minorHAnsi" w:cstheme="minorHAnsi"/>
          <w:color w:val="000000"/>
        </w:rPr>
        <w:t>)</w:t>
      </w:r>
    </w:p>
    <w:p w14:paraId="7022DBDC"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Kurum Stratejik Planı (</w:t>
      </w:r>
      <w:proofErr w:type="spellStart"/>
      <w:r w:rsidRPr="00B06F59">
        <w:rPr>
          <w:rFonts w:asciiTheme="minorHAnsi" w:hAnsiTheme="minorHAnsi" w:cstheme="minorHAnsi"/>
          <w:color w:val="000000"/>
        </w:rPr>
        <w:t>Opsiyonel</w:t>
      </w:r>
      <w:proofErr w:type="spellEnd"/>
      <w:r w:rsidRPr="00B06F59">
        <w:rPr>
          <w:rFonts w:asciiTheme="minorHAnsi" w:hAnsiTheme="minorHAnsi" w:cstheme="minorHAnsi"/>
          <w:color w:val="000000"/>
        </w:rPr>
        <w:t>)</w:t>
      </w:r>
    </w:p>
    <w:p w14:paraId="04596A35" w14:textId="2BDC4221" w:rsidR="00204461" w:rsidRPr="00B06F59" w:rsidRDefault="00FB2626"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hyperlink r:id="rId45">
        <w:r w:rsidR="00204461" w:rsidRPr="00B06F59">
          <w:rPr>
            <w:rFonts w:asciiTheme="minorHAnsi" w:hAnsiTheme="minorHAnsi" w:cstheme="minorHAnsi"/>
            <w:color w:val="1155CC"/>
            <w:u w:val="single"/>
          </w:rPr>
          <w:t>Web Sayfası Bilgilendirme Raporu</w:t>
        </w:r>
      </w:hyperlink>
      <w:r w:rsidR="00204461" w:rsidRPr="00B06F59">
        <w:rPr>
          <w:rFonts w:asciiTheme="minorHAnsi" w:hAnsiTheme="minorHAnsi" w:cstheme="minorHAnsi"/>
          <w:color w:val="000000"/>
        </w:rPr>
        <w:t xml:space="preserve"> (Zorunlu)</w:t>
      </w:r>
    </w:p>
    <w:p w14:paraId="754C1A4A" w14:textId="77777777" w:rsidR="00204461" w:rsidRPr="00B06F59" w:rsidRDefault="00123934" w:rsidP="00B06F59">
      <w:pPr>
        <w:tabs>
          <w:tab w:val="left" w:pos="1701"/>
        </w:tabs>
        <w:spacing w:before="120" w:after="120"/>
        <w:jc w:val="both"/>
        <w:rPr>
          <w:rFonts w:asciiTheme="minorHAnsi" w:hAnsiTheme="minorHAnsi" w:cstheme="minorHAnsi"/>
          <w:color w:val="000000"/>
          <w:u w:val="single"/>
        </w:rPr>
      </w:pPr>
      <w:r w:rsidRPr="00B06F59">
        <w:rPr>
          <w:rFonts w:asciiTheme="minorHAnsi" w:hAnsiTheme="minorHAnsi" w:cstheme="minorHAnsi"/>
          <w:color w:val="000000"/>
          <w:u w:val="single"/>
        </w:rPr>
        <w:t>Ders İzlenceleri (Zorunlu)</w:t>
      </w:r>
    </w:p>
    <w:p w14:paraId="03997B14"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5 adet Temel Alan Ders İzlencesi</w:t>
      </w:r>
    </w:p>
    <w:p w14:paraId="32135AD9"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lastRenderedPageBreak/>
        <w:t>5 adet Uzmanlık Alanı Ders İzlencesi</w:t>
      </w:r>
    </w:p>
    <w:p w14:paraId="2B911398"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5 adet Yetkinlik Tamamlayıcı Ders (Seçmeli ve Zorunlu) İzlencesi</w:t>
      </w:r>
    </w:p>
    <w:p w14:paraId="77A9831C"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5 adet Programa Özgü Dersler İzlenceleri</w:t>
      </w:r>
    </w:p>
    <w:p w14:paraId="3D17C1A8" w14:textId="77777777" w:rsidR="00204461" w:rsidRPr="00B06F59" w:rsidRDefault="00123934" w:rsidP="00B06F59">
      <w:pPr>
        <w:spacing w:before="120" w:after="120"/>
        <w:jc w:val="both"/>
        <w:rPr>
          <w:rFonts w:asciiTheme="minorHAnsi" w:hAnsiTheme="minorHAnsi" w:cstheme="minorHAnsi"/>
          <w:color w:val="000000"/>
          <w:u w:val="single"/>
        </w:rPr>
      </w:pPr>
      <w:r w:rsidRPr="00B06F59">
        <w:rPr>
          <w:rFonts w:asciiTheme="minorHAnsi" w:hAnsiTheme="minorHAnsi" w:cstheme="minorHAnsi"/>
          <w:color w:val="000000"/>
          <w:u w:val="single"/>
        </w:rPr>
        <w:t>Diğer Belgeler</w:t>
      </w:r>
    </w:p>
    <w:p w14:paraId="536D26DE"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AKTS Hesaplama Kılavuzu/Belgesi (Zorunlu)</w:t>
      </w:r>
    </w:p>
    <w:p w14:paraId="1D78EE83"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Transkriptler (Zorunlu)</w:t>
      </w:r>
    </w:p>
    <w:p w14:paraId="4362E597"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1. Sınıf Öğrencisi Transkripti</w:t>
      </w:r>
    </w:p>
    <w:p w14:paraId="440EAF11"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2. Sınıf Öğrencisi Transkripti</w:t>
      </w:r>
    </w:p>
    <w:p w14:paraId="025EF785"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3. Sınıf Öğrencisi Transkripti</w:t>
      </w:r>
    </w:p>
    <w:p w14:paraId="104A62B7"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4. Sınıf Öğrencisi Transkripti</w:t>
      </w:r>
    </w:p>
    <w:p w14:paraId="10B9BF35"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En son sene Mezun Öğrencisi Transkripti</w:t>
      </w:r>
    </w:p>
    <w:p w14:paraId="40E90BA0"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Sınav Örnekleri (Zorunlu)</w:t>
      </w:r>
    </w:p>
    <w:p w14:paraId="476FDBE1"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1. Sınıf Öğrencisi Vize/Final Sınav Örneği</w:t>
      </w:r>
    </w:p>
    <w:p w14:paraId="29533004"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2. Sınıf Öğrencisi Vize/Final Sınav Örneği</w:t>
      </w:r>
    </w:p>
    <w:p w14:paraId="7765C4CB"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3. Sınıf Öğrencisi Vize/Final Sınav Örneği</w:t>
      </w:r>
    </w:p>
    <w:p w14:paraId="163B9A8E"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4. Sınıf Öğrencisi Vize/Final Sınav Örneği</w:t>
      </w:r>
    </w:p>
    <w:p w14:paraId="07A50857"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5 adet En son sene Mezun Öğrencisi Vize/Final Sınav Örneği</w:t>
      </w:r>
    </w:p>
    <w:p w14:paraId="613DA168"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Fakültede/Bölümde Kullanılan Yazılımlar Hakkında Detay Bilgi (Zorunlu)</w:t>
      </w:r>
    </w:p>
    <w:p w14:paraId="14660EA4"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OBS: Öğrenci Bilgi Yönetim Sistemi</w:t>
      </w:r>
    </w:p>
    <w:p w14:paraId="2A4C66B9"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EBYS: Elektronik Belge Yönetim Sistemi</w:t>
      </w:r>
    </w:p>
    <w:p w14:paraId="500D8313"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 xml:space="preserve">LMS: Learning Management </w:t>
      </w:r>
      <w:proofErr w:type="spellStart"/>
      <w:r w:rsidRPr="00B06F59">
        <w:rPr>
          <w:rFonts w:asciiTheme="minorHAnsi" w:hAnsiTheme="minorHAnsi" w:cstheme="minorHAnsi"/>
          <w:color w:val="000000"/>
        </w:rPr>
        <w:t>System</w:t>
      </w:r>
      <w:proofErr w:type="spellEnd"/>
    </w:p>
    <w:p w14:paraId="316A4EC3" w14:textId="77777777" w:rsidR="00204461" w:rsidRPr="00B06F59" w:rsidRDefault="00123934" w:rsidP="00B06F59">
      <w:pPr>
        <w:spacing w:before="120" w:after="120"/>
        <w:ind w:left="851"/>
        <w:jc w:val="both"/>
        <w:rPr>
          <w:rFonts w:asciiTheme="minorHAnsi" w:hAnsiTheme="minorHAnsi" w:cstheme="minorHAnsi"/>
          <w:color w:val="000000"/>
        </w:rPr>
      </w:pPr>
      <w:r w:rsidRPr="00B06F59">
        <w:rPr>
          <w:rFonts w:asciiTheme="minorHAnsi" w:hAnsiTheme="minorHAnsi" w:cstheme="minorHAnsi"/>
          <w:color w:val="000000"/>
        </w:rPr>
        <w:t>Mail Service/Gmail</w:t>
      </w:r>
    </w:p>
    <w:p w14:paraId="565C6708" w14:textId="77777777" w:rsidR="00204461" w:rsidRPr="00B06F59" w:rsidRDefault="00123934" w:rsidP="00B06F59">
      <w:pPr>
        <w:pStyle w:val="Balk1"/>
        <w:jc w:val="both"/>
        <w:rPr>
          <w:rFonts w:asciiTheme="minorHAnsi" w:hAnsiTheme="minorHAnsi" w:cstheme="minorHAnsi"/>
          <w:sz w:val="24"/>
          <w:szCs w:val="24"/>
        </w:rPr>
      </w:pPr>
      <w:bookmarkStart w:id="80" w:name="_Toc191976020"/>
      <w:r w:rsidRPr="00B06F59">
        <w:rPr>
          <w:rFonts w:asciiTheme="minorHAnsi" w:hAnsiTheme="minorHAnsi" w:cstheme="minorHAnsi"/>
          <w:sz w:val="24"/>
          <w:szCs w:val="24"/>
        </w:rPr>
        <w:t>Diğer</w:t>
      </w:r>
      <w:bookmarkEnd w:id="80"/>
    </w:p>
    <w:p w14:paraId="31E96FBB"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Öğrenci Kulüpleri/Toplulukları ve Kayıtlı Öğrenci Sayıları Listesi (sadece ilgili program tarafından kurulan)</w:t>
      </w:r>
    </w:p>
    <w:p w14:paraId="637019E5"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Lisans Programı Öğretim Kadrosu Akademik Danışmanlık Saatleri Örnek Çizelgeleri (Zorunlu)</w:t>
      </w:r>
    </w:p>
    <w:p w14:paraId="5E9E5289"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Haftalık Ders Programı (Zorunlu)</w:t>
      </w:r>
    </w:p>
    <w:p w14:paraId="7AD144A2" w14:textId="77777777" w:rsidR="00204461" w:rsidRPr="00B06F59" w:rsidRDefault="00123934" w:rsidP="00B06F59">
      <w:pPr>
        <w:numPr>
          <w:ilvl w:val="0"/>
          <w:numId w:val="1"/>
        </w:numPr>
        <w:pBdr>
          <w:top w:val="nil"/>
          <w:left w:val="nil"/>
          <w:bottom w:val="nil"/>
          <w:right w:val="nil"/>
          <w:between w:val="nil"/>
        </w:pBdr>
        <w:tabs>
          <w:tab w:val="left" w:pos="567"/>
        </w:tabs>
        <w:spacing w:before="120" w:after="120"/>
        <w:ind w:left="567" w:hanging="567"/>
        <w:jc w:val="both"/>
        <w:rPr>
          <w:rFonts w:asciiTheme="minorHAnsi" w:hAnsiTheme="minorHAnsi" w:cstheme="minorHAnsi"/>
          <w:color w:val="000000"/>
        </w:rPr>
      </w:pPr>
      <w:r w:rsidRPr="00B06F59">
        <w:rPr>
          <w:rFonts w:asciiTheme="minorHAnsi" w:hAnsiTheme="minorHAnsi" w:cstheme="minorHAnsi"/>
          <w:color w:val="000000"/>
        </w:rPr>
        <w:t>Programdaki kadrolu Öğretim üyelerinin varsa son yıla ait verdiği lisansüstü derslere ilişkin tablo (Zorunlu)</w:t>
      </w:r>
    </w:p>
    <w:p w14:paraId="4942E626" w14:textId="77777777" w:rsidR="00204461" w:rsidRPr="00B06F59" w:rsidRDefault="00204461" w:rsidP="00B06F59">
      <w:pPr>
        <w:tabs>
          <w:tab w:val="left" w:pos="567"/>
        </w:tabs>
        <w:spacing w:before="120" w:after="120"/>
        <w:ind w:left="-142"/>
        <w:jc w:val="both"/>
        <w:rPr>
          <w:rFonts w:asciiTheme="minorHAnsi" w:hAnsiTheme="minorHAnsi" w:cstheme="minorHAnsi"/>
          <w:color w:val="000000"/>
        </w:rPr>
      </w:pPr>
    </w:p>
    <w:sectPr w:rsidR="00204461" w:rsidRPr="00B06F59">
      <w:headerReference w:type="default" r:id="rId46"/>
      <w:footerReference w:type="default" r:id="rId47"/>
      <w:footerReference w:type="first" r:id="rId48"/>
      <w:pgSz w:w="11906" w:h="16838"/>
      <w:pgMar w:top="1417" w:right="1417" w:bottom="1417" w:left="1417" w:header="567" w:footer="850" w:gutter="0"/>
      <w:pgNumType w:start="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42BD51" w14:textId="77777777" w:rsidR="00FB2626" w:rsidRDefault="00FB2626">
      <w:r>
        <w:separator/>
      </w:r>
    </w:p>
  </w:endnote>
  <w:endnote w:type="continuationSeparator" w:id="0">
    <w:p w14:paraId="2C06D517" w14:textId="77777777" w:rsidR="00FB2626" w:rsidRDefault="00FB26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A2"/>
    <w:family w:val="swiss"/>
    <w:pitch w:val="variable"/>
    <w:sig w:usb0="E4002EFF" w:usb1="C200247B" w:usb2="00000009" w:usb3="00000000" w:csb0="000001FF" w:csb1="00000000"/>
    <w:embedRegular r:id="rId1" w:fontKey="{E98E30E9-2517-4FFB-A1B4-E8C4D2AAD938}"/>
    <w:embedBold r:id="rId2" w:fontKey="{7C9F81EC-FD6F-4A87-A1DE-CC34DB6398F8}"/>
  </w:font>
  <w:font w:name="Segoe UI">
    <w:panose1 w:val="020B0502040204020203"/>
    <w:charset w:val="00"/>
    <w:family w:val="swiss"/>
    <w:pitch w:val="variable"/>
    <w:sig w:usb0="E4002EFF" w:usb1="C000E47F" w:usb2="00000009" w:usb3="00000000" w:csb0="000001FF" w:csb1="00000000"/>
    <w:embedRegular r:id="rId3" w:fontKey="{42F5962C-1D40-41B3-A2FB-906915679ABC}"/>
  </w:font>
  <w:font w:name="Georgia">
    <w:panose1 w:val="02040502050405020303"/>
    <w:charset w:val="A2"/>
    <w:family w:val="roman"/>
    <w:pitch w:val="variable"/>
    <w:sig w:usb0="00000287" w:usb1="00000000" w:usb2="00000000" w:usb3="00000000" w:csb0="0000009F" w:csb1="00000000"/>
    <w:embedRegular r:id="rId4" w:fontKey="{6EE76261-527A-4C8D-AA6B-DA3A59FA058B}"/>
    <w:embedItalic r:id="rId5" w:fontKey="{C677C6A0-9293-4837-AAA2-02B3D581C93E}"/>
  </w:font>
  <w:font w:name="Calibri Light">
    <w:panose1 w:val="020F0302020204030204"/>
    <w:charset w:val="A2"/>
    <w:family w:val="swiss"/>
    <w:pitch w:val="variable"/>
    <w:sig w:usb0="E4002EFF" w:usb1="C200247B" w:usb2="00000009" w:usb3="00000000" w:csb0="000001FF" w:csb1="00000000"/>
    <w:embedRegular r:id="rId6" w:fontKey="{148758DE-254F-4B33-B7EC-AA91ED72C1FD}"/>
  </w:font>
  <w:font w:name="Helvetica">
    <w:panose1 w:val="020B0604020202020204"/>
    <w:charset w:val="A2"/>
    <w:family w:val="swiss"/>
    <w:pitch w:val="variable"/>
    <w:sig w:usb0="E0002EFF" w:usb1="C000785B" w:usb2="00000009" w:usb3="00000000" w:csb0="000001FF" w:csb1="00000000"/>
    <w:embedRegular r:id="rId7" w:fontKey="{2BCADBD1-D273-4FD2-8FCE-7A807CDCA441}"/>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3D8A48" w14:textId="31558A22" w:rsidR="00ED13A1" w:rsidRDefault="00ED13A1">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A3421B">
      <w:rPr>
        <w:noProof/>
        <w:color w:val="000000"/>
      </w:rPr>
      <w:t>11</w:t>
    </w:r>
    <w:r>
      <w:rPr>
        <w:color w:val="000000"/>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C5ED8C" w14:textId="77777777" w:rsidR="00ED13A1" w:rsidRDefault="00ED13A1">
    <w:pPr>
      <w:pBdr>
        <w:top w:val="nil"/>
        <w:left w:val="nil"/>
        <w:bottom w:val="nil"/>
        <w:right w:val="nil"/>
        <w:between w:val="nil"/>
      </w:pBdr>
      <w:tabs>
        <w:tab w:val="center" w:pos="4536"/>
        <w:tab w:val="right" w:pos="9072"/>
      </w:tabs>
      <w:rPr>
        <w:color w:val="000000"/>
      </w:rPr>
    </w:pPr>
    <w:r>
      <w:rPr>
        <w:color w:val="000000"/>
      </w:rPr>
      <w:t>Özdeğerlendirme Raporu Yönergesi</w:t>
    </w:r>
    <w:r>
      <w:rPr>
        <w:color w:val="000000"/>
      </w:rPr>
      <w:tab/>
      <w:t>Sürüm 1.5–01/01/2025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5BB0A" w14:textId="77777777" w:rsidR="00FB2626" w:rsidRDefault="00FB2626">
      <w:r>
        <w:separator/>
      </w:r>
    </w:p>
  </w:footnote>
  <w:footnote w:type="continuationSeparator" w:id="0">
    <w:p w14:paraId="078B5074" w14:textId="77777777" w:rsidR="00FB2626" w:rsidRDefault="00FB262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57AADB" w14:textId="77777777" w:rsidR="00ED13A1" w:rsidRDefault="00ED13A1">
    <w:pPr>
      <w:pBdr>
        <w:top w:val="nil"/>
        <w:left w:val="nil"/>
        <w:bottom w:val="nil"/>
        <w:right w:val="nil"/>
        <w:between w:val="nil"/>
      </w:pBdr>
      <w:tabs>
        <w:tab w:val="center" w:pos="4536"/>
        <w:tab w:val="right" w:pos="9072"/>
      </w:tabs>
      <w:rPr>
        <w:color w:val="000000"/>
      </w:rPr>
    </w:pPr>
    <w:r>
      <w:rPr>
        <w:color w:val="000000"/>
      </w:rPr>
      <w:t>Özdeğerlendirme Raporu Yönergesi</w:t>
    </w:r>
    <w:r>
      <w:rPr>
        <w:color w:val="000000"/>
      </w:rPr>
      <w:tab/>
      <w:t>Sürüm 1.5–01/01/2025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C54AD"/>
    <w:multiLevelType w:val="multilevel"/>
    <w:tmpl w:val="5D26D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FD104C"/>
    <w:multiLevelType w:val="multilevel"/>
    <w:tmpl w:val="BA98E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7B5B63"/>
    <w:multiLevelType w:val="multilevel"/>
    <w:tmpl w:val="7CE8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D01D1B"/>
    <w:multiLevelType w:val="multilevel"/>
    <w:tmpl w:val="93B286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DC74EB"/>
    <w:multiLevelType w:val="multilevel"/>
    <w:tmpl w:val="67303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70A017F"/>
    <w:multiLevelType w:val="multilevel"/>
    <w:tmpl w:val="09B24D9C"/>
    <w:lvl w:ilvl="0">
      <w:start w:val="1"/>
      <w:numFmt w:val="bullet"/>
      <w:lvlText w:val="▪"/>
      <w:lvlJc w:val="left"/>
      <w:pPr>
        <w:ind w:left="720" w:hanging="360"/>
      </w:pPr>
      <w:rPr>
        <w:rFonts w:ascii="Noto Sans Symbols" w:eastAsia="Noto Sans Symbols" w:hAnsi="Noto Sans Symbols" w:cs="Noto Sans Symbols"/>
        <w:color w:val="44546A"/>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744460A"/>
    <w:multiLevelType w:val="multilevel"/>
    <w:tmpl w:val="4CFE3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4B4365"/>
    <w:multiLevelType w:val="hybridMultilevel"/>
    <w:tmpl w:val="E252071C"/>
    <w:lvl w:ilvl="0" w:tplc="CFE6248E">
      <w:start w:val="1"/>
      <w:numFmt w:val="bullet"/>
      <w:lvlText w:val="-"/>
      <w:lvlJc w:val="left"/>
      <w:pPr>
        <w:ind w:left="720" w:hanging="360"/>
      </w:pPr>
      <w:rPr>
        <w:rFonts w:ascii="Calibri" w:eastAsia="Calibr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EA43B0C"/>
    <w:multiLevelType w:val="multilevel"/>
    <w:tmpl w:val="E3F26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ED20A05"/>
    <w:multiLevelType w:val="multilevel"/>
    <w:tmpl w:val="0E762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EA2779"/>
    <w:multiLevelType w:val="multilevel"/>
    <w:tmpl w:val="04A46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05E64FD"/>
    <w:multiLevelType w:val="multilevel"/>
    <w:tmpl w:val="0F76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5E02A51"/>
    <w:multiLevelType w:val="multilevel"/>
    <w:tmpl w:val="5E602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40694D"/>
    <w:multiLevelType w:val="multilevel"/>
    <w:tmpl w:val="E8302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045374"/>
    <w:multiLevelType w:val="multilevel"/>
    <w:tmpl w:val="C66E1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1752154"/>
    <w:multiLevelType w:val="multilevel"/>
    <w:tmpl w:val="7F241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3FA3D82"/>
    <w:multiLevelType w:val="multilevel"/>
    <w:tmpl w:val="BA20E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8E37D3"/>
    <w:multiLevelType w:val="multilevel"/>
    <w:tmpl w:val="CB4E0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FB7DA8"/>
    <w:multiLevelType w:val="multilevel"/>
    <w:tmpl w:val="C9846F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B600874"/>
    <w:multiLevelType w:val="multilevel"/>
    <w:tmpl w:val="EE1AF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31B2B20"/>
    <w:multiLevelType w:val="multilevel"/>
    <w:tmpl w:val="48204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E23A8E"/>
    <w:multiLevelType w:val="multilevel"/>
    <w:tmpl w:val="1BE48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E4F631F"/>
    <w:multiLevelType w:val="multilevel"/>
    <w:tmpl w:val="B972C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FEE1B6D"/>
    <w:multiLevelType w:val="multilevel"/>
    <w:tmpl w:val="BDFCE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5C119D7"/>
    <w:multiLevelType w:val="multilevel"/>
    <w:tmpl w:val="0EDA2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8964C34"/>
    <w:multiLevelType w:val="multilevel"/>
    <w:tmpl w:val="6E7E3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95608E2"/>
    <w:multiLevelType w:val="multilevel"/>
    <w:tmpl w:val="0D0CF5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38521C"/>
    <w:multiLevelType w:val="multilevel"/>
    <w:tmpl w:val="937A3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404387"/>
    <w:multiLevelType w:val="multilevel"/>
    <w:tmpl w:val="AFB41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13450A"/>
    <w:multiLevelType w:val="multilevel"/>
    <w:tmpl w:val="9954BA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1656D15"/>
    <w:multiLevelType w:val="multilevel"/>
    <w:tmpl w:val="28441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44424D9"/>
    <w:multiLevelType w:val="multilevel"/>
    <w:tmpl w:val="88E08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EA512C"/>
    <w:multiLevelType w:val="multilevel"/>
    <w:tmpl w:val="B0565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FF956F1"/>
    <w:multiLevelType w:val="hybridMultilevel"/>
    <w:tmpl w:val="495E2A24"/>
    <w:lvl w:ilvl="0" w:tplc="F3EA08FC">
      <w:numFmt w:val="bullet"/>
      <w:lvlText w:val="•"/>
      <w:lvlJc w:val="left"/>
      <w:pPr>
        <w:ind w:left="67" w:hanging="219"/>
      </w:pPr>
      <w:rPr>
        <w:rFonts w:ascii="Calibri" w:eastAsia="Calibri" w:hAnsi="Calibri" w:cs="Calibri" w:hint="default"/>
        <w:b w:val="0"/>
        <w:bCs w:val="0"/>
        <w:i w:val="0"/>
        <w:iCs w:val="0"/>
        <w:spacing w:val="0"/>
        <w:w w:val="100"/>
        <w:sz w:val="24"/>
        <w:szCs w:val="24"/>
        <w:lang w:val="tr-TR" w:eastAsia="en-US" w:bidi="ar-SA"/>
      </w:rPr>
    </w:lvl>
    <w:lvl w:ilvl="1" w:tplc="F12A7C72">
      <w:numFmt w:val="bullet"/>
      <w:lvlText w:val="•"/>
      <w:lvlJc w:val="left"/>
      <w:pPr>
        <w:ind w:left="988" w:hanging="219"/>
      </w:pPr>
      <w:rPr>
        <w:rFonts w:hint="default"/>
        <w:lang w:val="tr-TR" w:eastAsia="en-US" w:bidi="ar-SA"/>
      </w:rPr>
    </w:lvl>
    <w:lvl w:ilvl="2" w:tplc="95A0B81C">
      <w:numFmt w:val="bullet"/>
      <w:lvlText w:val="•"/>
      <w:lvlJc w:val="left"/>
      <w:pPr>
        <w:ind w:left="1916" w:hanging="219"/>
      </w:pPr>
      <w:rPr>
        <w:rFonts w:hint="default"/>
        <w:lang w:val="tr-TR" w:eastAsia="en-US" w:bidi="ar-SA"/>
      </w:rPr>
    </w:lvl>
    <w:lvl w:ilvl="3" w:tplc="BDC0E0E6">
      <w:numFmt w:val="bullet"/>
      <w:lvlText w:val="•"/>
      <w:lvlJc w:val="left"/>
      <w:pPr>
        <w:ind w:left="2844" w:hanging="219"/>
      </w:pPr>
      <w:rPr>
        <w:rFonts w:hint="default"/>
        <w:lang w:val="tr-TR" w:eastAsia="en-US" w:bidi="ar-SA"/>
      </w:rPr>
    </w:lvl>
    <w:lvl w:ilvl="4" w:tplc="97D6664E">
      <w:numFmt w:val="bullet"/>
      <w:lvlText w:val="•"/>
      <w:lvlJc w:val="left"/>
      <w:pPr>
        <w:ind w:left="3773" w:hanging="219"/>
      </w:pPr>
      <w:rPr>
        <w:rFonts w:hint="default"/>
        <w:lang w:val="tr-TR" w:eastAsia="en-US" w:bidi="ar-SA"/>
      </w:rPr>
    </w:lvl>
    <w:lvl w:ilvl="5" w:tplc="3ABCC5DC">
      <w:numFmt w:val="bullet"/>
      <w:lvlText w:val="•"/>
      <w:lvlJc w:val="left"/>
      <w:pPr>
        <w:ind w:left="4701" w:hanging="219"/>
      </w:pPr>
      <w:rPr>
        <w:rFonts w:hint="default"/>
        <w:lang w:val="tr-TR" w:eastAsia="en-US" w:bidi="ar-SA"/>
      </w:rPr>
    </w:lvl>
    <w:lvl w:ilvl="6" w:tplc="0406D20E">
      <w:numFmt w:val="bullet"/>
      <w:lvlText w:val="•"/>
      <w:lvlJc w:val="left"/>
      <w:pPr>
        <w:ind w:left="5629" w:hanging="219"/>
      </w:pPr>
      <w:rPr>
        <w:rFonts w:hint="default"/>
        <w:lang w:val="tr-TR" w:eastAsia="en-US" w:bidi="ar-SA"/>
      </w:rPr>
    </w:lvl>
    <w:lvl w:ilvl="7" w:tplc="0D9C69CE">
      <w:numFmt w:val="bullet"/>
      <w:lvlText w:val="•"/>
      <w:lvlJc w:val="left"/>
      <w:pPr>
        <w:ind w:left="6557" w:hanging="219"/>
      </w:pPr>
      <w:rPr>
        <w:rFonts w:hint="default"/>
        <w:lang w:val="tr-TR" w:eastAsia="en-US" w:bidi="ar-SA"/>
      </w:rPr>
    </w:lvl>
    <w:lvl w:ilvl="8" w:tplc="5D389770">
      <w:numFmt w:val="bullet"/>
      <w:lvlText w:val="•"/>
      <w:lvlJc w:val="left"/>
      <w:pPr>
        <w:ind w:left="7486" w:hanging="219"/>
      </w:pPr>
      <w:rPr>
        <w:rFonts w:hint="default"/>
        <w:lang w:val="tr-TR" w:eastAsia="en-US" w:bidi="ar-SA"/>
      </w:rPr>
    </w:lvl>
  </w:abstractNum>
  <w:num w:numId="1">
    <w:abstractNumId w:val="5"/>
  </w:num>
  <w:num w:numId="2">
    <w:abstractNumId w:val="7"/>
  </w:num>
  <w:num w:numId="3">
    <w:abstractNumId w:val="8"/>
  </w:num>
  <w:num w:numId="4">
    <w:abstractNumId w:val="20"/>
  </w:num>
  <w:num w:numId="5">
    <w:abstractNumId w:val="17"/>
  </w:num>
  <w:num w:numId="6">
    <w:abstractNumId w:val="32"/>
  </w:num>
  <w:num w:numId="7">
    <w:abstractNumId w:val="15"/>
  </w:num>
  <w:num w:numId="8">
    <w:abstractNumId w:val="4"/>
  </w:num>
  <w:num w:numId="9">
    <w:abstractNumId w:val="26"/>
  </w:num>
  <w:num w:numId="10">
    <w:abstractNumId w:val="28"/>
  </w:num>
  <w:num w:numId="11">
    <w:abstractNumId w:val="23"/>
  </w:num>
  <w:num w:numId="12">
    <w:abstractNumId w:val="25"/>
  </w:num>
  <w:num w:numId="13">
    <w:abstractNumId w:val="27"/>
  </w:num>
  <w:num w:numId="14">
    <w:abstractNumId w:val="12"/>
  </w:num>
  <w:num w:numId="15">
    <w:abstractNumId w:val="3"/>
  </w:num>
  <w:num w:numId="16">
    <w:abstractNumId w:val="2"/>
  </w:num>
  <w:num w:numId="17">
    <w:abstractNumId w:val="6"/>
  </w:num>
  <w:num w:numId="18">
    <w:abstractNumId w:val="16"/>
  </w:num>
  <w:num w:numId="19">
    <w:abstractNumId w:val="21"/>
  </w:num>
  <w:num w:numId="20">
    <w:abstractNumId w:val="9"/>
  </w:num>
  <w:num w:numId="21">
    <w:abstractNumId w:val="10"/>
  </w:num>
  <w:num w:numId="22">
    <w:abstractNumId w:val="29"/>
  </w:num>
  <w:num w:numId="23">
    <w:abstractNumId w:val="19"/>
  </w:num>
  <w:num w:numId="24">
    <w:abstractNumId w:val="13"/>
  </w:num>
  <w:num w:numId="25">
    <w:abstractNumId w:val="18"/>
  </w:num>
  <w:num w:numId="26">
    <w:abstractNumId w:val="11"/>
  </w:num>
  <w:num w:numId="27">
    <w:abstractNumId w:val="22"/>
  </w:num>
  <w:num w:numId="28">
    <w:abstractNumId w:val="1"/>
  </w:num>
  <w:num w:numId="29">
    <w:abstractNumId w:val="31"/>
  </w:num>
  <w:num w:numId="30">
    <w:abstractNumId w:val="24"/>
  </w:num>
  <w:num w:numId="31">
    <w:abstractNumId w:val="14"/>
  </w:num>
  <w:num w:numId="32">
    <w:abstractNumId w:val="0"/>
  </w:num>
  <w:num w:numId="33">
    <w:abstractNumId w:val="30"/>
  </w:num>
  <w:num w:numId="34">
    <w:abstractNumId w:val="3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4461"/>
    <w:rsid w:val="000040FA"/>
    <w:rsid w:val="00035D6F"/>
    <w:rsid w:val="0009105F"/>
    <w:rsid w:val="000917F7"/>
    <w:rsid w:val="000A2354"/>
    <w:rsid w:val="000A2B80"/>
    <w:rsid w:val="000C015D"/>
    <w:rsid w:val="00110663"/>
    <w:rsid w:val="001156FC"/>
    <w:rsid w:val="00115B7B"/>
    <w:rsid w:val="00123934"/>
    <w:rsid w:val="00147A3C"/>
    <w:rsid w:val="00172CB6"/>
    <w:rsid w:val="001B0A5A"/>
    <w:rsid w:val="001D00A5"/>
    <w:rsid w:val="001E26FA"/>
    <w:rsid w:val="00204461"/>
    <w:rsid w:val="002069FE"/>
    <w:rsid w:val="002109EC"/>
    <w:rsid w:val="0024085B"/>
    <w:rsid w:val="002460A8"/>
    <w:rsid w:val="00277D1D"/>
    <w:rsid w:val="00280876"/>
    <w:rsid w:val="0028179C"/>
    <w:rsid w:val="00286CA7"/>
    <w:rsid w:val="00292896"/>
    <w:rsid w:val="0029606A"/>
    <w:rsid w:val="002B6ADF"/>
    <w:rsid w:val="002C4B3E"/>
    <w:rsid w:val="002C4E36"/>
    <w:rsid w:val="002F3014"/>
    <w:rsid w:val="00326CFB"/>
    <w:rsid w:val="00361B23"/>
    <w:rsid w:val="0038353D"/>
    <w:rsid w:val="00387C26"/>
    <w:rsid w:val="00390B75"/>
    <w:rsid w:val="00391754"/>
    <w:rsid w:val="003A7CF4"/>
    <w:rsid w:val="003D476A"/>
    <w:rsid w:val="00400222"/>
    <w:rsid w:val="00403FB5"/>
    <w:rsid w:val="004209C8"/>
    <w:rsid w:val="00433BCE"/>
    <w:rsid w:val="004354BA"/>
    <w:rsid w:val="00444662"/>
    <w:rsid w:val="004B163C"/>
    <w:rsid w:val="004C6C2B"/>
    <w:rsid w:val="00516067"/>
    <w:rsid w:val="0054639B"/>
    <w:rsid w:val="005565DE"/>
    <w:rsid w:val="005712F4"/>
    <w:rsid w:val="00571E33"/>
    <w:rsid w:val="005D0F69"/>
    <w:rsid w:val="005D493D"/>
    <w:rsid w:val="005E7540"/>
    <w:rsid w:val="0060277A"/>
    <w:rsid w:val="0062158D"/>
    <w:rsid w:val="00631275"/>
    <w:rsid w:val="0063220C"/>
    <w:rsid w:val="006646FE"/>
    <w:rsid w:val="00666438"/>
    <w:rsid w:val="006815F8"/>
    <w:rsid w:val="00683144"/>
    <w:rsid w:val="00693CFD"/>
    <w:rsid w:val="00697093"/>
    <w:rsid w:val="006C7FD3"/>
    <w:rsid w:val="006E05C9"/>
    <w:rsid w:val="006F36F6"/>
    <w:rsid w:val="007015F9"/>
    <w:rsid w:val="00720B15"/>
    <w:rsid w:val="0072201B"/>
    <w:rsid w:val="00772253"/>
    <w:rsid w:val="00795861"/>
    <w:rsid w:val="007D548B"/>
    <w:rsid w:val="00813207"/>
    <w:rsid w:val="00833CF7"/>
    <w:rsid w:val="008343B5"/>
    <w:rsid w:val="00846255"/>
    <w:rsid w:val="00852233"/>
    <w:rsid w:val="00862A2D"/>
    <w:rsid w:val="00887E28"/>
    <w:rsid w:val="00900505"/>
    <w:rsid w:val="009255FB"/>
    <w:rsid w:val="00925F6D"/>
    <w:rsid w:val="009326D2"/>
    <w:rsid w:val="00943E59"/>
    <w:rsid w:val="00947453"/>
    <w:rsid w:val="00947513"/>
    <w:rsid w:val="009B0196"/>
    <w:rsid w:val="009B0A3E"/>
    <w:rsid w:val="009D6929"/>
    <w:rsid w:val="00A1753B"/>
    <w:rsid w:val="00A2170C"/>
    <w:rsid w:val="00A27DF4"/>
    <w:rsid w:val="00A30743"/>
    <w:rsid w:val="00A3421B"/>
    <w:rsid w:val="00A458E3"/>
    <w:rsid w:val="00A460FE"/>
    <w:rsid w:val="00A569E8"/>
    <w:rsid w:val="00A73D57"/>
    <w:rsid w:val="00A7560B"/>
    <w:rsid w:val="00A82369"/>
    <w:rsid w:val="00AB0B1F"/>
    <w:rsid w:val="00AC6FBA"/>
    <w:rsid w:val="00AD3097"/>
    <w:rsid w:val="00AD3F8F"/>
    <w:rsid w:val="00AD4A00"/>
    <w:rsid w:val="00AD7CAF"/>
    <w:rsid w:val="00AF1E3C"/>
    <w:rsid w:val="00AF6C46"/>
    <w:rsid w:val="00B06F59"/>
    <w:rsid w:val="00B219A6"/>
    <w:rsid w:val="00B275F9"/>
    <w:rsid w:val="00B3252D"/>
    <w:rsid w:val="00B37B62"/>
    <w:rsid w:val="00B45B15"/>
    <w:rsid w:val="00B75E22"/>
    <w:rsid w:val="00B77572"/>
    <w:rsid w:val="00B80222"/>
    <w:rsid w:val="00B92CA6"/>
    <w:rsid w:val="00BB7A4A"/>
    <w:rsid w:val="00BB7DF5"/>
    <w:rsid w:val="00BC7D01"/>
    <w:rsid w:val="00BE5A08"/>
    <w:rsid w:val="00C7356A"/>
    <w:rsid w:val="00C843CF"/>
    <w:rsid w:val="00CA15CF"/>
    <w:rsid w:val="00CA45C2"/>
    <w:rsid w:val="00CB203C"/>
    <w:rsid w:val="00CB3AB2"/>
    <w:rsid w:val="00CE7A4C"/>
    <w:rsid w:val="00CF3606"/>
    <w:rsid w:val="00D02F3B"/>
    <w:rsid w:val="00D135AD"/>
    <w:rsid w:val="00D5103D"/>
    <w:rsid w:val="00D55749"/>
    <w:rsid w:val="00D60E3B"/>
    <w:rsid w:val="00D627CF"/>
    <w:rsid w:val="00D76902"/>
    <w:rsid w:val="00D9357D"/>
    <w:rsid w:val="00D9454F"/>
    <w:rsid w:val="00DD1155"/>
    <w:rsid w:val="00DE54B4"/>
    <w:rsid w:val="00E27392"/>
    <w:rsid w:val="00E70DB6"/>
    <w:rsid w:val="00E9767A"/>
    <w:rsid w:val="00ED13A1"/>
    <w:rsid w:val="00F148D1"/>
    <w:rsid w:val="00F2274D"/>
    <w:rsid w:val="00F25E98"/>
    <w:rsid w:val="00F37B24"/>
    <w:rsid w:val="00FB2626"/>
    <w:rsid w:val="00FD135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2BEF1A"/>
  <w15:docId w15:val="{42156271-2E23-4E8A-A74A-37A4C690D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0743"/>
    <w:pPr>
      <w:spacing w:after="0" w:line="240" w:lineRule="auto"/>
    </w:pPr>
    <w:rPr>
      <w:rFonts w:ascii="Times New Roman" w:eastAsia="Times New Roman" w:hAnsi="Times New Roman" w:cs="Times New Roman"/>
      <w:sz w:val="24"/>
      <w:szCs w:val="24"/>
    </w:rPr>
  </w:style>
  <w:style w:type="paragraph" w:styleId="Balk1">
    <w:name w:val="heading 1"/>
    <w:basedOn w:val="Normal"/>
    <w:next w:val="Normal"/>
    <w:uiPriority w:val="9"/>
    <w:qFormat/>
    <w:pPr>
      <w:keepNext/>
      <w:keepLines/>
      <w:spacing w:before="480" w:after="120"/>
      <w:outlineLvl w:val="0"/>
    </w:pPr>
    <w:rPr>
      <w:b/>
      <w:sz w:val="48"/>
      <w:szCs w:val="48"/>
    </w:rPr>
  </w:style>
  <w:style w:type="paragraph" w:styleId="Balk2">
    <w:name w:val="heading 2"/>
    <w:basedOn w:val="Normal"/>
    <w:next w:val="Normal"/>
    <w:link w:val="Balk2Char"/>
    <w:uiPriority w:val="9"/>
    <w:semiHidden/>
    <w:unhideWhenUsed/>
    <w:qFormat/>
    <w:pPr>
      <w:keepNext/>
      <w:keepLines/>
      <w:spacing w:before="360" w:after="80"/>
      <w:outlineLvl w:val="1"/>
    </w:pPr>
    <w:rPr>
      <w:b/>
      <w:sz w:val="36"/>
      <w:szCs w:val="36"/>
    </w:rPr>
  </w:style>
  <w:style w:type="paragraph" w:styleId="Balk3">
    <w:name w:val="heading 3"/>
    <w:basedOn w:val="Normal"/>
    <w:next w:val="Normal"/>
    <w:link w:val="Balk3Char"/>
    <w:uiPriority w:val="9"/>
    <w:unhideWhenUsed/>
    <w:qFormat/>
    <w:pPr>
      <w:keepNext/>
      <w:keepLines/>
      <w:spacing w:before="280" w:after="80"/>
      <w:outlineLvl w:val="2"/>
    </w:pPr>
    <w:rPr>
      <w:b/>
      <w:sz w:val="28"/>
      <w:szCs w:val="28"/>
    </w:rPr>
  </w:style>
  <w:style w:type="paragraph" w:styleId="Balk4">
    <w:name w:val="heading 4"/>
    <w:basedOn w:val="Normal"/>
    <w:next w:val="Normal"/>
    <w:uiPriority w:val="9"/>
    <w:semiHidden/>
    <w:unhideWhenUsed/>
    <w:qFormat/>
    <w:pPr>
      <w:keepNext/>
      <w:keepLines/>
      <w:spacing w:before="240" w:after="40"/>
      <w:outlineLvl w:val="3"/>
    </w:pPr>
    <w:rPr>
      <w:b/>
    </w:rPr>
  </w:style>
  <w:style w:type="paragraph" w:styleId="Balk5">
    <w:name w:val="heading 5"/>
    <w:basedOn w:val="Normal"/>
    <w:next w:val="Normal"/>
    <w:uiPriority w:val="9"/>
    <w:semiHidden/>
    <w:unhideWhenUsed/>
    <w:qFormat/>
    <w:pPr>
      <w:keepNext/>
      <w:keepLines/>
      <w:spacing w:before="220" w:after="40"/>
      <w:outlineLvl w:val="4"/>
    </w:pPr>
    <w:rPr>
      <w:b/>
    </w:rPr>
  </w:style>
  <w:style w:type="paragraph" w:styleId="Balk6">
    <w:name w:val="heading 6"/>
    <w:basedOn w:val="Normal"/>
    <w:next w:val="Normal"/>
    <w:uiPriority w:val="9"/>
    <w:semiHidden/>
    <w:unhideWhenUsed/>
    <w:qFormat/>
    <w:pPr>
      <w:keepNext/>
      <w:keepLines/>
      <w:spacing w:before="200" w:after="40"/>
      <w:outlineLvl w:val="5"/>
    </w:pPr>
    <w:rPr>
      <w:b/>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2Char">
    <w:name w:val="Başlık 2 Char"/>
    <w:basedOn w:val="VarsaylanParagrafYazTipi"/>
    <w:link w:val="Balk2"/>
    <w:uiPriority w:val="9"/>
    <w:semiHidden/>
    <w:rsid w:val="00387C26"/>
    <w:rPr>
      <w:b/>
      <w:sz w:val="36"/>
      <w:szCs w:val="36"/>
    </w:rPr>
  </w:style>
  <w:style w:type="character" w:customStyle="1" w:styleId="Balk3Char">
    <w:name w:val="Başlık 3 Char"/>
    <w:basedOn w:val="VarsaylanParagrafYazTipi"/>
    <w:link w:val="Balk3"/>
    <w:uiPriority w:val="9"/>
    <w:rsid w:val="00387C26"/>
    <w:rPr>
      <w:b/>
      <w:sz w:val="28"/>
      <w:szCs w:val="28"/>
    </w:rPr>
  </w:style>
  <w:style w:type="table" w:customStyle="1" w:styleId="TableNormal">
    <w:name w:val="Table Normal"/>
    <w:uiPriority w:val="2"/>
    <w:qFormat/>
    <w:tblPr>
      <w:tblCellMar>
        <w:top w:w="0" w:type="dxa"/>
        <w:left w:w="0" w:type="dxa"/>
        <w:bottom w:w="0" w:type="dxa"/>
        <w:right w:w="0" w:type="dxa"/>
      </w:tblCellMar>
    </w:tblPr>
  </w:style>
  <w:style w:type="paragraph" w:styleId="KonuBal">
    <w:name w:val="Title"/>
    <w:basedOn w:val="Normal"/>
    <w:next w:val="Normal"/>
    <w:link w:val="KonuBalChar"/>
    <w:uiPriority w:val="10"/>
    <w:qFormat/>
    <w:pPr>
      <w:keepNext/>
      <w:keepLines/>
      <w:spacing w:before="480" w:after="120"/>
    </w:pPr>
    <w:rPr>
      <w:b/>
      <w:sz w:val="72"/>
      <w:szCs w:val="72"/>
    </w:rPr>
  </w:style>
  <w:style w:type="character" w:customStyle="1" w:styleId="KonuBalChar">
    <w:name w:val="Konu Başlığı Char"/>
    <w:basedOn w:val="VarsaylanParagrafYazTipi"/>
    <w:link w:val="KonuBal"/>
    <w:uiPriority w:val="10"/>
    <w:rsid w:val="00AC6FBA"/>
    <w:rPr>
      <w:b/>
      <w:sz w:val="72"/>
      <w:szCs w:val="72"/>
    </w:rPr>
  </w:style>
  <w:style w:type="paragraph" w:styleId="ListeParagraf">
    <w:name w:val="List Paragraph"/>
    <w:basedOn w:val="Normal"/>
    <w:uiPriority w:val="1"/>
    <w:qFormat/>
    <w:rsid w:val="005764C8"/>
    <w:pPr>
      <w:ind w:left="720"/>
      <w:contextualSpacing/>
    </w:pPr>
  </w:style>
  <w:style w:type="paragraph" w:styleId="stBilgi">
    <w:name w:val="header"/>
    <w:basedOn w:val="Normal"/>
    <w:link w:val="stBilgiChar"/>
    <w:uiPriority w:val="99"/>
    <w:unhideWhenUsed/>
    <w:rsid w:val="00692C55"/>
    <w:pPr>
      <w:tabs>
        <w:tab w:val="center" w:pos="4536"/>
        <w:tab w:val="right" w:pos="9072"/>
      </w:tabs>
    </w:pPr>
  </w:style>
  <w:style w:type="character" w:customStyle="1" w:styleId="stBilgiChar">
    <w:name w:val="Üst Bilgi Char"/>
    <w:basedOn w:val="VarsaylanParagrafYazTipi"/>
    <w:link w:val="stBilgi"/>
    <w:uiPriority w:val="99"/>
    <w:rsid w:val="00692C55"/>
    <w:rPr>
      <w:lang w:val="tr-TR"/>
    </w:rPr>
  </w:style>
  <w:style w:type="paragraph" w:styleId="AltBilgi">
    <w:name w:val="footer"/>
    <w:basedOn w:val="Normal"/>
    <w:link w:val="AltBilgiChar"/>
    <w:uiPriority w:val="99"/>
    <w:unhideWhenUsed/>
    <w:rsid w:val="00692C55"/>
    <w:pPr>
      <w:tabs>
        <w:tab w:val="center" w:pos="4536"/>
        <w:tab w:val="right" w:pos="9072"/>
      </w:tabs>
    </w:pPr>
  </w:style>
  <w:style w:type="character" w:customStyle="1" w:styleId="AltBilgiChar">
    <w:name w:val="Alt Bilgi Char"/>
    <w:basedOn w:val="VarsaylanParagrafYazTipi"/>
    <w:link w:val="AltBilgi"/>
    <w:uiPriority w:val="99"/>
    <w:rsid w:val="00692C55"/>
    <w:rPr>
      <w:lang w:val="tr-TR"/>
    </w:rPr>
  </w:style>
  <w:style w:type="character" w:styleId="Kpr">
    <w:name w:val="Hyperlink"/>
    <w:basedOn w:val="VarsaylanParagrafYazTipi"/>
    <w:uiPriority w:val="99"/>
    <w:unhideWhenUsed/>
    <w:rsid w:val="007C0397"/>
    <w:rPr>
      <w:color w:val="0563C1" w:themeColor="hyperlink"/>
      <w:u w:val="single"/>
    </w:rPr>
  </w:style>
  <w:style w:type="paragraph" w:styleId="GvdeMetni">
    <w:name w:val="Body Text"/>
    <w:basedOn w:val="Normal"/>
    <w:link w:val="GvdeMetniChar"/>
    <w:uiPriority w:val="1"/>
    <w:qFormat/>
    <w:rsid w:val="00DC10A4"/>
    <w:pPr>
      <w:spacing w:after="120"/>
      <w:jc w:val="both"/>
    </w:pPr>
  </w:style>
  <w:style w:type="character" w:customStyle="1" w:styleId="GvdeMetniChar">
    <w:name w:val="Gövde Metni Char"/>
    <w:basedOn w:val="VarsaylanParagrafYazTipi"/>
    <w:link w:val="GvdeMetni"/>
    <w:uiPriority w:val="1"/>
    <w:rsid w:val="00DC10A4"/>
    <w:rPr>
      <w:rFonts w:ascii="Times New Roman" w:eastAsia="Times New Roman" w:hAnsi="Times New Roman" w:cs="Times New Roman"/>
      <w:sz w:val="24"/>
      <w:szCs w:val="24"/>
      <w:lang w:val="tr-TR" w:eastAsia="tr-TR"/>
    </w:rPr>
  </w:style>
  <w:style w:type="table" w:styleId="TabloKlavuzuAk">
    <w:name w:val="Grid Table Light"/>
    <w:basedOn w:val="NormalTablo"/>
    <w:uiPriority w:val="40"/>
    <w:rsid w:val="002466F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oKlavuzu">
    <w:name w:val="Table Grid"/>
    <w:basedOn w:val="NormalTablo"/>
    <w:uiPriority w:val="39"/>
    <w:rsid w:val="002466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uiPriority w:val="1"/>
    <w:qFormat/>
    <w:rsid w:val="002A5DD4"/>
    <w:pPr>
      <w:spacing w:after="0" w:line="240" w:lineRule="auto"/>
    </w:pPr>
  </w:style>
  <w:style w:type="character" w:customStyle="1" w:styleId="zmlenmeyenBahsetme1">
    <w:name w:val="Çözümlenmeyen Bahsetme1"/>
    <w:basedOn w:val="VarsaylanParagrafYazTipi"/>
    <w:uiPriority w:val="99"/>
    <w:semiHidden/>
    <w:unhideWhenUsed/>
    <w:rsid w:val="00FC3BCC"/>
    <w:rPr>
      <w:color w:val="605E5C"/>
      <w:shd w:val="clear" w:color="auto" w:fill="E1DFDD"/>
    </w:rPr>
  </w:style>
  <w:style w:type="character" w:styleId="zlenenKpr">
    <w:name w:val="FollowedHyperlink"/>
    <w:basedOn w:val="VarsaylanParagrafYazTipi"/>
    <w:uiPriority w:val="99"/>
    <w:semiHidden/>
    <w:unhideWhenUsed/>
    <w:rsid w:val="00FC3BCC"/>
    <w:rPr>
      <w:color w:val="954F72" w:themeColor="followedHyperlink"/>
      <w:u w:val="single"/>
    </w:rPr>
  </w:style>
  <w:style w:type="paragraph" w:customStyle="1" w:styleId="Default">
    <w:name w:val="Default"/>
    <w:rsid w:val="003554B3"/>
    <w:pPr>
      <w:autoSpaceDE w:val="0"/>
      <w:autoSpaceDN w:val="0"/>
      <w:adjustRightInd w:val="0"/>
      <w:spacing w:after="0" w:line="240" w:lineRule="auto"/>
    </w:pPr>
    <w:rPr>
      <w:color w:val="000000"/>
      <w:sz w:val="24"/>
      <w:szCs w:val="24"/>
    </w:rPr>
  </w:style>
  <w:style w:type="character" w:styleId="AklamaBavurusu">
    <w:name w:val="annotation reference"/>
    <w:basedOn w:val="VarsaylanParagrafYazTipi"/>
    <w:uiPriority w:val="99"/>
    <w:semiHidden/>
    <w:unhideWhenUsed/>
    <w:rsid w:val="00CF7639"/>
    <w:rPr>
      <w:sz w:val="16"/>
      <w:szCs w:val="16"/>
    </w:rPr>
  </w:style>
  <w:style w:type="paragraph" w:styleId="AklamaMetni">
    <w:name w:val="annotation text"/>
    <w:basedOn w:val="Normal"/>
    <w:link w:val="AklamaMetniChar"/>
    <w:uiPriority w:val="99"/>
    <w:semiHidden/>
    <w:unhideWhenUsed/>
    <w:rsid w:val="00CF7639"/>
    <w:rPr>
      <w:sz w:val="20"/>
      <w:szCs w:val="20"/>
    </w:rPr>
  </w:style>
  <w:style w:type="character" w:customStyle="1" w:styleId="AklamaMetniChar">
    <w:name w:val="Açıklama Metni Char"/>
    <w:basedOn w:val="VarsaylanParagrafYazTipi"/>
    <w:link w:val="AklamaMetni"/>
    <w:uiPriority w:val="99"/>
    <w:semiHidden/>
    <w:rsid w:val="00CF7639"/>
    <w:rPr>
      <w:sz w:val="20"/>
      <w:szCs w:val="20"/>
      <w:lang w:val="tr-TR"/>
    </w:rPr>
  </w:style>
  <w:style w:type="paragraph" w:styleId="AklamaKonusu">
    <w:name w:val="annotation subject"/>
    <w:basedOn w:val="AklamaMetni"/>
    <w:next w:val="AklamaMetni"/>
    <w:link w:val="AklamaKonusuChar"/>
    <w:uiPriority w:val="99"/>
    <w:semiHidden/>
    <w:unhideWhenUsed/>
    <w:rsid w:val="00CF7639"/>
    <w:rPr>
      <w:b/>
      <w:bCs/>
    </w:rPr>
  </w:style>
  <w:style w:type="character" w:customStyle="1" w:styleId="AklamaKonusuChar">
    <w:name w:val="Açıklama Konusu Char"/>
    <w:basedOn w:val="AklamaMetniChar"/>
    <w:link w:val="AklamaKonusu"/>
    <w:uiPriority w:val="99"/>
    <w:semiHidden/>
    <w:rsid w:val="00CF7639"/>
    <w:rPr>
      <w:b/>
      <w:bCs/>
      <w:sz w:val="20"/>
      <w:szCs w:val="20"/>
      <w:lang w:val="tr-TR"/>
    </w:rPr>
  </w:style>
  <w:style w:type="paragraph" w:styleId="BalonMetni">
    <w:name w:val="Balloon Text"/>
    <w:basedOn w:val="Normal"/>
    <w:link w:val="BalonMetniChar"/>
    <w:uiPriority w:val="99"/>
    <w:semiHidden/>
    <w:unhideWhenUsed/>
    <w:rsid w:val="00CF7639"/>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F7639"/>
    <w:rPr>
      <w:rFonts w:ascii="Segoe UI" w:hAnsi="Segoe UI" w:cs="Segoe UI"/>
      <w:sz w:val="18"/>
      <w:szCs w:val="18"/>
      <w:lang w:val="tr-TR"/>
    </w:rPr>
  </w:style>
  <w:style w:type="paragraph" w:styleId="DipnotMetni">
    <w:name w:val="footnote text"/>
    <w:basedOn w:val="Normal"/>
    <w:link w:val="DipnotMetniChar"/>
    <w:uiPriority w:val="99"/>
    <w:semiHidden/>
    <w:unhideWhenUsed/>
    <w:rsid w:val="00D843AB"/>
    <w:rPr>
      <w:sz w:val="20"/>
      <w:szCs w:val="20"/>
    </w:rPr>
  </w:style>
  <w:style w:type="character" w:customStyle="1" w:styleId="DipnotMetniChar">
    <w:name w:val="Dipnot Metni Char"/>
    <w:basedOn w:val="VarsaylanParagrafYazTipi"/>
    <w:link w:val="DipnotMetni"/>
    <w:uiPriority w:val="99"/>
    <w:semiHidden/>
    <w:rsid w:val="00D843AB"/>
    <w:rPr>
      <w:sz w:val="20"/>
      <w:szCs w:val="20"/>
      <w:lang w:val="tr-TR"/>
    </w:rPr>
  </w:style>
  <w:style w:type="character" w:styleId="DipnotBavurusu">
    <w:name w:val="footnote reference"/>
    <w:basedOn w:val="VarsaylanParagrafYazTipi"/>
    <w:uiPriority w:val="99"/>
    <w:semiHidden/>
    <w:unhideWhenUsed/>
    <w:rsid w:val="00D843AB"/>
    <w:rPr>
      <w:vertAlign w:val="superscript"/>
    </w:rPr>
  </w:style>
  <w:style w:type="character" w:customStyle="1" w:styleId="zmlenmeyenBahsetme2">
    <w:name w:val="Çözümlenmeyen Bahsetme2"/>
    <w:basedOn w:val="VarsaylanParagrafYazTipi"/>
    <w:uiPriority w:val="99"/>
    <w:semiHidden/>
    <w:unhideWhenUsed/>
    <w:rsid w:val="00563080"/>
    <w:rPr>
      <w:color w:val="605E5C"/>
      <w:shd w:val="clear" w:color="auto" w:fill="E1DFDD"/>
    </w:rPr>
  </w:style>
  <w:style w:type="paragraph" w:styleId="Altyaz">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TableParagraph">
    <w:name w:val="Table Paragraph"/>
    <w:basedOn w:val="Normal"/>
    <w:uiPriority w:val="1"/>
    <w:qFormat/>
    <w:rsid w:val="00AC6FBA"/>
    <w:pPr>
      <w:widowControl w:val="0"/>
      <w:autoSpaceDE w:val="0"/>
      <w:autoSpaceDN w:val="0"/>
    </w:pPr>
    <w:rPr>
      <w:rFonts w:ascii="Calibri Light" w:eastAsia="Calibri Light" w:hAnsi="Calibri Light" w:cs="Calibri Light"/>
      <w:lang w:eastAsia="en-US"/>
    </w:rPr>
  </w:style>
  <w:style w:type="paragraph" w:customStyle="1" w:styleId="Stil1">
    <w:name w:val="Stil1"/>
    <w:basedOn w:val="Balk2"/>
    <w:link w:val="Stil1Char"/>
    <w:qFormat/>
    <w:rsid w:val="00387C26"/>
    <w:pPr>
      <w:pBdr>
        <w:top w:val="dashed" w:sz="4" w:space="1" w:color="44546A"/>
        <w:left w:val="dashed" w:sz="4" w:space="4" w:color="44546A"/>
        <w:bottom w:val="dashed" w:sz="4" w:space="1" w:color="44546A"/>
        <w:right w:val="dashed" w:sz="4" w:space="4" w:color="44546A"/>
      </w:pBdr>
      <w:spacing w:before="120" w:after="120"/>
      <w:jc w:val="both"/>
    </w:pPr>
    <w:rPr>
      <w:color w:val="C00000"/>
      <w:sz w:val="32"/>
      <w:szCs w:val="32"/>
    </w:rPr>
  </w:style>
  <w:style w:type="character" w:customStyle="1" w:styleId="Stil1Char">
    <w:name w:val="Stil1 Char"/>
    <w:basedOn w:val="Balk2Char"/>
    <w:link w:val="Stil1"/>
    <w:rsid w:val="00387C26"/>
    <w:rPr>
      <w:b/>
      <w:color w:val="C00000"/>
      <w:sz w:val="32"/>
      <w:szCs w:val="32"/>
    </w:rPr>
  </w:style>
  <w:style w:type="paragraph" w:customStyle="1" w:styleId="Stil2">
    <w:name w:val="Stil2"/>
    <w:basedOn w:val="Normal"/>
    <w:next w:val="Balk1"/>
    <w:link w:val="Stil2Char"/>
    <w:qFormat/>
    <w:rsid w:val="00387C26"/>
    <w:pPr>
      <w:spacing w:before="120" w:after="120"/>
      <w:jc w:val="both"/>
    </w:pPr>
    <w:rPr>
      <w:color w:val="000000"/>
      <w:sz w:val="28"/>
      <w:szCs w:val="28"/>
    </w:rPr>
  </w:style>
  <w:style w:type="character" w:customStyle="1" w:styleId="Stil2Char">
    <w:name w:val="Stil2 Char"/>
    <w:basedOn w:val="VarsaylanParagrafYazTipi"/>
    <w:link w:val="Stil2"/>
    <w:rsid w:val="00387C26"/>
    <w:rPr>
      <w:color w:val="000000"/>
      <w:sz w:val="28"/>
      <w:szCs w:val="28"/>
    </w:rPr>
  </w:style>
  <w:style w:type="paragraph" w:customStyle="1" w:styleId="Stil3">
    <w:name w:val="Stil3"/>
    <w:basedOn w:val="Balk3"/>
    <w:link w:val="Stil3Char"/>
    <w:qFormat/>
    <w:rsid w:val="00387C26"/>
    <w:pPr>
      <w:pBdr>
        <w:top w:val="dotted" w:sz="4" w:space="1" w:color="44546A"/>
        <w:left w:val="dotted" w:sz="4" w:space="4" w:color="44546A"/>
        <w:bottom w:val="dotted" w:sz="4" w:space="1" w:color="44546A"/>
        <w:right w:val="dotted" w:sz="4" w:space="4" w:color="44546A"/>
      </w:pBdr>
      <w:spacing w:before="120" w:after="120"/>
      <w:ind w:left="851" w:hanging="851"/>
      <w:jc w:val="both"/>
    </w:pPr>
    <w:rPr>
      <w:b w:val="0"/>
      <w:color w:val="C00000"/>
    </w:rPr>
  </w:style>
  <w:style w:type="character" w:customStyle="1" w:styleId="Stil3Char">
    <w:name w:val="Stil3 Char"/>
    <w:basedOn w:val="Balk3Char"/>
    <w:link w:val="Stil3"/>
    <w:rsid w:val="00387C26"/>
    <w:rPr>
      <w:b w:val="0"/>
      <w:color w:val="C00000"/>
      <w:sz w:val="28"/>
      <w:szCs w:val="28"/>
    </w:rPr>
  </w:style>
  <w:style w:type="paragraph" w:styleId="TBal">
    <w:name w:val="TOC Heading"/>
    <w:basedOn w:val="Balk1"/>
    <w:next w:val="Normal"/>
    <w:uiPriority w:val="39"/>
    <w:unhideWhenUsed/>
    <w:qFormat/>
    <w:rsid w:val="000A2B80"/>
    <w:pPr>
      <w:spacing w:before="240" w:after="0"/>
      <w:outlineLvl w:val="9"/>
    </w:pPr>
    <w:rPr>
      <w:rFonts w:asciiTheme="majorHAnsi" w:eastAsiaTheme="majorEastAsia" w:hAnsiTheme="majorHAnsi" w:cstheme="majorBidi"/>
      <w:b w:val="0"/>
      <w:color w:val="2E74B5" w:themeColor="accent1" w:themeShade="BF"/>
      <w:sz w:val="32"/>
      <w:szCs w:val="32"/>
    </w:rPr>
  </w:style>
  <w:style w:type="paragraph" w:styleId="T2">
    <w:name w:val="toc 2"/>
    <w:basedOn w:val="Normal"/>
    <w:next w:val="Normal"/>
    <w:autoRedefine/>
    <w:uiPriority w:val="39"/>
    <w:unhideWhenUsed/>
    <w:rsid w:val="000A2B80"/>
    <w:pPr>
      <w:spacing w:after="100"/>
      <w:ind w:left="220"/>
    </w:pPr>
  </w:style>
  <w:style w:type="paragraph" w:styleId="T3">
    <w:name w:val="toc 3"/>
    <w:basedOn w:val="Normal"/>
    <w:next w:val="Normal"/>
    <w:autoRedefine/>
    <w:uiPriority w:val="39"/>
    <w:unhideWhenUsed/>
    <w:rsid w:val="000A2B80"/>
    <w:pPr>
      <w:spacing w:after="100"/>
      <w:ind w:left="440"/>
    </w:pPr>
  </w:style>
  <w:style w:type="paragraph" w:customStyle="1" w:styleId="Stil4">
    <w:name w:val="Stil4"/>
    <w:basedOn w:val="Normal"/>
    <w:link w:val="Stil4Char"/>
    <w:qFormat/>
    <w:rsid w:val="000A2B80"/>
    <w:pPr>
      <w:pBdr>
        <w:top w:val="dashed" w:sz="4" w:space="1" w:color="44546A"/>
        <w:left w:val="dashed" w:sz="4" w:space="4" w:color="44546A"/>
        <w:bottom w:val="dashed" w:sz="4" w:space="1" w:color="44546A"/>
        <w:right w:val="dashed" w:sz="4" w:space="4" w:color="44546A"/>
      </w:pBdr>
      <w:spacing w:before="240" w:after="240"/>
      <w:jc w:val="both"/>
    </w:pPr>
    <w:rPr>
      <w:color w:val="44546A"/>
      <w:sz w:val="32"/>
      <w:szCs w:val="32"/>
    </w:rPr>
  </w:style>
  <w:style w:type="character" w:customStyle="1" w:styleId="Stil4Char">
    <w:name w:val="Stil4 Char"/>
    <w:basedOn w:val="VarsaylanParagrafYazTipi"/>
    <w:link w:val="Stil4"/>
    <w:rsid w:val="000A2B80"/>
    <w:rPr>
      <w:color w:val="44546A"/>
      <w:sz w:val="32"/>
      <w:szCs w:val="32"/>
    </w:rPr>
  </w:style>
  <w:style w:type="paragraph" w:customStyle="1" w:styleId="Stil5">
    <w:name w:val="Stil5"/>
    <w:basedOn w:val="Stil4"/>
    <w:next w:val="Balk1"/>
    <w:link w:val="Stil5Char"/>
    <w:qFormat/>
    <w:rsid w:val="000A2B80"/>
  </w:style>
  <w:style w:type="character" w:customStyle="1" w:styleId="Stil5Char">
    <w:name w:val="Stil5 Char"/>
    <w:basedOn w:val="Stil4Char"/>
    <w:link w:val="Stil5"/>
    <w:rsid w:val="000A2B80"/>
    <w:rPr>
      <w:color w:val="44546A"/>
      <w:sz w:val="32"/>
      <w:szCs w:val="32"/>
    </w:rPr>
  </w:style>
  <w:style w:type="paragraph" w:customStyle="1" w:styleId="Stil6">
    <w:name w:val="Stil6"/>
    <w:basedOn w:val="Stil5"/>
    <w:next w:val="Balk1"/>
    <w:link w:val="Stil6Char"/>
    <w:qFormat/>
    <w:rsid w:val="001E26FA"/>
  </w:style>
  <w:style w:type="character" w:customStyle="1" w:styleId="Stil6Char">
    <w:name w:val="Stil6 Char"/>
    <w:basedOn w:val="Stil5Char"/>
    <w:link w:val="Stil6"/>
    <w:rsid w:val="001E26FA"/>
    <w:rPr>
      <w:color w:val="44546A"/>
      <w:sz w:val="32"/>
      <w:szCs w:val="32"/>
    </w:rPr>
  </w:style>
  <w:style w:type="paragraph" w:styleId="T1">
    <w:name w:val="toc 1"/>
    <w:basedOn w:val="Normal"/>
    <w:next w:val="Normal"/>
    <w:autoRedefine/>
    <w:uiPriority w:val="39"/>
    <w:unhideWhenUsed/>
    <w:rsid w:val="006646FE"/>
    <w:pPr>
      <w:spacing w:after="100"/>
    </w:pPr>
  </w:style>
  <w:style w:type="paragraph" w:customStyle="1" w:styleId="Stil7">
    <w:name w:val="Stil7"/>
    <w:basedOn w:val="Stil3"/>
    <w:next w:val="Balk4"/>
    <w:link w:val="Stil7Char"/>
    <w:qFormat/>
    <w:rsid w:val="00631275"/>
  </w:style>
  <w:style w:type="character" w:customStyle="1" w:styleId="Stil7Char">
    <w:name w:val="Stil7 Char"/>
    <w:basedOn w:val="Stil3Char"/>
    <w:link w:val="Stil7"/>
    <w:rsid w:val="00631275"/>
    <w:rPr>
      <w:b w:val="0"/>
      <w:color w:val="C00000"/>
      <w:sz w:val="28"/>
      <w:szCs w:val="28"/>
    </w:rPr>
  </w:style>
  <w:style w:type="paragraph" w:styleId="NormalWeb">
    <w:name w:val="Normal (Web)"/>
    <w:basedOn w:val="Normal"/>
    <w:uiPriority w:val="99"/>
    <w:unhideWhenUsed/>
    <w:rsid w:val="00390B75"/>
    <w:pPr>
      <w:spacing w:before="100" w:beforeAutospacing="1" w:after="100" w:afterAutospacing="1"/>
    </w:pPr>
  </w:style>
  <w:style w:type="character" w:styleId="Gl">
    <w:name w:val="Strong"/>
    <w:basedOn w:val="VarsaylanParagrafYazTipi"/>
    <w:uiPriority w:val="22"/>
    <w:qFormat/>
    <w:rsid w:val="00B275F9"/>
    <w:rPr>
      <w:b/>
      <w:bCs/>
    </w:rPr>
  </w:style>
  <w:style w:type="character" w:customStyle="1" w:styleId="apple-converted-space">
    <w:name w:val="apple-converted-space"/>
    <w:basedOn w:val="VarsaylanParagrafYazTipi"/>
    <w:rsid w:val="00B275F9"/>
  </w:style>
  <w:style w:type="character" w:customStyle="1" w:styleId="zmlenmeyenBahsetme3">
    <w:name w:val="Çözümlenmeyen Bahsetme3"/>
    <w:basedOn w:val="VarsaylanParagrafYazTipi"/>
    <w:uiPriority w:val="99"/>
    <w:semiHidden/>
    <w:unhideWhenUsed/>
    <w:rsid w:val="005D0F69"/>
    <w:rPr>
      <w:color w:val="605E5C"/>
      <w:shd w:val="clear" w:color="auto" w:fill="E1DFDD"/>
    </w:rPr>
  </w:style>
  <w:style w:type="character" w:styleId="Vurgu">
    <w:name w:val="Emphasis"/>
    <w:basedOn w:val="VarsaylanParagrafYazTipi"/>
    <w:uiPriority w:val="20"/>
    <w:qFormat/>
    <w:rsid w:val="00E9767A"/>
    <w:rPr>
      <w:i/>
      <w:iCs/>
    </w:rPr>
  </w:style>
  <w:style w:type="character" w:customStyle="1" w:styleId="UnresolvedMention">
    <w:name w:val="Unresolved Mention"/>
    <w:basedOn w:val="VarsaylanParagrafYazTipi"/>
    <w:uiPriority w:val="99"/>
    <w:semiHidden/>
    <w:unhideWhenUsed/>
    <w:rsid w:val="00B92CA6"/>
    <w:rPr>
      <w:color w:val="605E5C"/>
      <w:shd w:val="clear" w:color="auto" w:fill="E1DFDD"/>
    </w:rPr>
  </w:style>
  <w:style w:type="paragraph" w:customStyle="1" w:styleId="p1">
    <w:name w:val="p1"/>
    <w:basedOn w:val="Normal"/>
    <w:rsid w:val="00795861"/>
    <w:rPr>
      <w:rFonts w:ascii="Helvetica" w:hAnsi="Helvetica"/>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37588">
      <w:bodyDiv w:val="1"/>
      <w:marLeft w:val="0"/>
      <w:marRight w:val="0"/>
      <w:marTop w:val="0"/>
      <w:marBottom w:val="0"/>
      <w:divBdr>
        <w:top w:val="none" w:sz="0" w:space="0" w:color="auto"/>
        <w:left w:val="none" w:sz="0" w:space="0" w:color="auto"/>
        <w:bottom w:val="none" w:sz="0" w:space="0" w:color="auto"/>
        <w:right w:val="none" w:sz="0" w:space="0" w:color="auto"/>
      </w:divBdr>
    </w:div>
    <w:div w:id="26488503">
      <w:bodyDiv w:val="1"/>
      <w:marLeft w:val="0"/>
      <w:marRight w:val="0"/>
      <w:marTop w:val="0"/>
      <w:marBottom w:val="0"/>
      <w:divBdr>
        <w:top w:val="none" w:sz="0" w:space="0" w:color="auto"/>
        <w:left w:val="none" w:sz="0" w:space="0" w:color="auto"/>
        <w:bottom w:val="none" w:sz="0" w:space="0" w:color="auto"/>
        <w:right w:val="none" w:sz="0" w:space="0" w:color="auto"/>
      </w:divBdr>
    </w:div>
    <w:div w:id="82725349">
      <w:bodyDiv w:val="1"/>
      <w:marLeft w:val="0"/>
      <w:marRight w:val="0"/>
      <w:marTop w:val="0"/>
      <w:marBottom w:val="0"/>
      <w:divBdr>
        <w:top w:val="none" w:sz="0" w:space="0" w:color="auto"/>
        <w:left w:val="none" w:sz="0" w:space="0" w:color="auto"/>
        <w:bottom w:val="none" w:sz="0" w:space="0" w:color="auto"/>
        <w:right w:val="none" w:sz="0" w:space="0" w:color="auto"/>
      </w:divBdr>
    </w:div>
    <w:div w:id="87821008">
      <w:bodyDiv w:val="1"/>
      <w:marLeft w:val="0"/>
      <w:marRight w:val="0"/>
      <w:marTop w:val="0"/>
      <w:marBottom w:val="0"/>
      <w:divBdr>
        <w:top w:val="none" w:sz="0" w:space="0" w:color="auto"/>
        <w:left w:val="none" w:sz="0" w:space="0" w:color="auto"/>
        <w:bottom w:val="none" w:sz="0" w:space="0" w:color="auto"/>
        <w:right w:val="none" w:sz="0" w:space="0" w:color="auto"/>
      </w:divBdr>
    </w:div>
    <w:div w:id="95638874">
      <w:bodyDiv w:val="1"/>
      <w:marLeft w:val="0"/>
      <w:marRight w:val="0"/>
      <w:marTop w:val="0"/>
      <w:marBottom w:val="0"/>
      <w:divBdr>
        <w:top w:val="none" w:sz="0" w:space="0" w:color="auto"/>
        <w:left w:val="none" w:sz="0" w:space="0" w:color="auto"/>
        <w:bottom w:val="none" w:sz="0" w:space="0" w:color="auto"/>
        <w:right w:val="none" w:sz="0" w:space="0" w:color="auto"/>
      </w:divBdr>
    </w:div>
    <w:div w:id="96293384">
      <w:bodyDiv w:val="1"/>
      <w:marLeft w:val="0"/>
      <w:marRight w:val="0"/>
      <w:marTop w:val="0"/>
      <w:marBottom w:val="0"/>
      <w:divBdr>
        <w:top w:val="none" w:sz="0" w:space="0" w:color="auto"/>
        <w:left w:val="none" w:sz="0" w:space="0" w:color="auto"/>
        <w:bottom w:val="none" w:sz="0" w:space="0" w:color="auto"/>
        <w:right w:val="none" w:sz="0" w:space="0" w:color="auto"/>
      </w:divBdr>
    </w:div>
    <w:div w:id="116340647">
      <w:bodyDiv w:val="1"/>
      <w:marLeft w:val="0"/>
      <w:marRight w:val="0"/>
      <w:marTop w:val="0"/>
      <w:marBottom w:val="0"/>
      <w:divBdr>
        <w:top w:val="none" w:sz="0" w:space="0" w:color="auto"/>
        <w:left w:val="none" w:sz="0" w:space="0" w:color="auto"/>
        <w:bottom w:val="none" w:sz="0" w:space="0" w:color="auto"/>
        <w:right w:val="none" w:sz="0" w:space="0" w:color="auto"/>
      </w:divBdr>
    </w:div>
    <w:div w:id="118846259">
      <w:bodyDiv w:val="1"/>
      <w:marLeft w:val="0"/>
      <w:marRight w:val="0"/>
      <w:marTop w:val="0"/>
      <w:marBottom w:val="0"/>
      <w:divBdr>
        <w:top w:val="none" w:sz="0" w:space="0" w:color="auto"/>
        <w:left w:val="none" w:sz="0" w:space="0" w:color="auto"/>
        <w:bottom w:val="none" w:sz="0" w:space="0" w:color="auto"/>
        <w:right w:val="none" w:sz="0" w:space="0" w:color="auto"/>
      </w:divBdr>
    </w:div>
    <w:div w:id="165438783">
      <w:bodyDiv w:val="1"/>
      <w:marLeft w:val="0"/>
      <w:marRight w:val="0"/>
      <w:marTop w:val="0"/>
      <w:marBottom w:val="0"/>
      <w:divBdr>
        <w:top w:val="none" w:sz="0" w:space="0" w:color="auto"/>
        <w:left w:val="none" w:sz="0" w:space="0" w:color="auto"/>
        <w:bottom w:val="none" w:sz="0" w:space="0" w:color="auto"/>
        <w:right w:val="none" w:sz="0" w:space="0" w:color="auto"/>
      </w:divBdr>
    </w:div>
    <w:div w:id="175191176">
      <w:bodyDiv w:val="1"/>
      <w:marLeft w:val="0"/>
      <w:marRight w:val="0"/>
      <w:marTop w:val="0"/>
      <w:marBottom w:val="0"/>
      <w:divBdr>
        <w:top w:val="none" w:sz="0" w:space="0" w:color="auto"/>
        <w:left w:val="none" w:sz="0" w:space="0" w:color="auto"/>
        <w:bottom w:val="none" w:sz="0" w:space="0" w:color="auto"/>
        <w:right w:val="none" w:sz="0" w:space="0" w:color="auto"/>
      </w:divBdr>
    </w:div>
    <w:div w:id="243027323">
      <w:bodyDiv w:val="1"/>
      <w:marLeft w:val="0"/>
      <w:marRight w:val="0"/>
      <w:marTop w:val="0"/>
      <w:marBottom w:val="0"/>
      <w:divBdr>
        <w:top w:val="none" w:sz="0" w:space="0" w:color="auto"/>
        <w:left w:val="none" w:sz="0" w:space="0" w:color="auto"/>
        <w:bottom w:val="none" w:sz="0" w:space="0" w:color="auto"/>
        <w:right w:val="none" w:sz="0" w:space="0" w:color="auto"/>
      </w:divBdr>
    </w:div>
    <w:div w:id="248663688">
      <w:bodyDiv w:val="1"/>
      <w:marLeft w:val="0"/>
      <w:marRight w:val="0"/>
      <w:marTop w:val="0"/>
      <w:marBottom w:val="0"/>
      <w:divBdr>
        <w:top w:val="none" w:sz="0" w:space="0" w:color="auto"/>
        <w:left w:val="none" w:sz="0" w:space="0" w:color="auto"/>
        <w:bottom w:val="none" w:sz="0" w:space="0" w:color="auto"/>
        <w:right w:val="none" w:sz="0" w:space="0" w:color="auto"/>
      </w:divBdr>
    </w:div>
    <w:div w:id="278336085">
      <w:bodyDiv w:val="1"/>
      <w:marLeft w:val="0"/>
      <w:marRight w:val="0"/>
      <w:marTop w:val="0"/>
      <w:marBottom w:val="0"/>
      <w:divBdr>
        <w:top w:val="none" w:sz="0" w:space="0" w:color="auto"/>
        <w:left w:val="none" w:sz="0" w:space="0" w:color="auto"/>
        <w:bottom w:val="none" w:sz="0" w:space="0" w:color="auto"/>
        <w:right w:val="none" w:sz="0" w:space="0" w:color="auto"/>
      </w:divBdr>
    </w:div>
    <w:div w:id="278999162">
      <w:bodyDiv w:val="1"/>
      <w:marLeft w:val="0"/>
      <w:marRight w:val="0"/>
      <w:marTop w:val="0"/>
      <w:marBottom w:val="0"/>
      <w:divBdr>
        <w:top w:val="none" w:sz="0" w:space="0" w:color="auto"/>
        <w:left w:val="none" w:sz="0" w:space="0" w:color="auto"/>
        <w:bottom w:val="none" w:sz="0" w:space="0" w:color="auto"/>
        <w:right w:val="none" w:sz="0" w:space="0" w:color="auto"/>
      </w:divBdr>
    </w:div>
    <w:div w:id="296643624">
      <w:bodyDiv w:val="1"/>
      <w:marLeft w:val="0"/>
      <w:marRight w:val="0"/>
      <w:marTop w:val="0"/>
      <w:marBottom w:val="0"/>
      <w:divBdr>
        <w:top w:val="none" w:sz="0" w:space="0" w:color="auto"/>
        <w:left w:val="none" w:sz="0" w:space="0" w:color="auto"/>
        <w:bottom w:val="none" w:sz="0" w:space="0" w:color="auto"/>
        <w:right w:val="none" w:sz="0" w:space="0" w:color="auto"/>
      </w:divBdr>
    </w:div>
    <w:div w:id="303513458">
      <w:bodyDiv w:val="1"/>
      <w:marLeft w:val="0"/>
      <w:marRight w:val="0"/>
      <w:marTop w:val="0"/>
      <w:marBottom w:val="0"/>
      <w:divBdr>
        <w:top w:val="none" w:sz="0" w:space="0" w:color="auto"/>
        <w:left w:val="none" w:sz="0" w:space="0" w:color="auto"/>
        <w:bottom w:val="none" w:sz="0" w:space="0" w:color="auto"/>
        <w:right w:val="none" w:sz="0" w:space="0" w:color="auto"/>
      </w:divBdr>
    </w:div>
    <w:div w:id="343291182">
      <w:bodyDiv w:val="1"/>
      <w:marLeft w:val="0"/>
      <w:marRight w:val="0"/>
      <w:marTop w:val="0"/>
      <w:marBottom w:val="0"/>
      <w:divBdr>
        <w:top w:val="none" w:sz="0" w:space="0" w:color="auto"/>
        <w:left w:val="none" w:sz="0" w:space="0" w:color="auto"/>
        <w:bottom w:val="none" w:sz="0" w:space="0" w:color="auto"/>
        <w:right w:val="none" w:sz="0" w:space="0" w:color="auto"/>
      </w:divBdr>
    </w:div>
    <w:div w:id="353112993">
      <w:bodyDiv w:val="1"/>
      <w:marLeft w:val="0"/>
      <w:marRight w:val="0"/>
      <w:marTop w:val="0"/>
      <w:marBottom w:val="0"/>
      <w:divBdr>
        <w:top w:val="none" w:sz="0" w:space="0" w:color="auto"/>
        <w:left w:val="none" w:sz="0" w:space="0" w:color="auto"/>
        <w:bottom w:val="none" w:sz="0" w:space="0" w:color="auto"/>
        <w:right w:val="none" w:sz="0" w:space="0" w:color="auto"/>
      </w:divBdr>
    </w:div>
    <w:div w:id="371535769">
      <w:bodyDiv w:val="1"/>
      <w:marLeft w:val="0"/>
      <w:marRight w:val="0"/>
      <w:marTop w:val="0"/>
      <w:marBottom w:val="0"/>
      <w:divBdr>
        <w:top w:val="none" w:sz="0" w:space="0" w:color="auto"/>
        <w:left w:val="none" w:sz="0" w:space="0" w:color="auto"/>
        <w:bottom w:val="none" w:sz="0" w:space="0" w:color="auto"/>
        <w:right w:val="none" w:sz="0" w:space="0" w:color="auto"/>
      </w:divBdr>
    </w:div>
    <w:div w:id="381489988">
      <w:bodyDiv w:val="1"/>
      <w:marLeft w:val="0"/>
      <w:marRight w:val="0"/>
      <w:marTop w:val="0"/>
      <w:marBottom w:val="0"/>
      <w:divBdr>
        <w:top w:val="none" w:sz="0" w:space="0" w:color="auto"/>
        <w:left w:val="none" w:sz="0" w:space="0" w:color="auto"/>
        <w:bottom w:val="none" w:sz="0" w:space="0" w:color="auto"/>
        <w:right w:val="none" w:sz="0" w:space="0" w:color="auto"/>
      </w:divBdr>
    </w:div>
    <w:div w:id="421410987">
      <w:bodyDiv w:val="1"/>
      <w:marLeft w:val="0"/>
      <w:marRight w:val="0"/>
      <w:marTop w:val="0"/>
      <w:marBottom w:val="0"/>
      <w:divBdr>
        <w:top w:val="none" w:sz="0" w:space="0" w:color="auto"/>
        <w:left w:val="none" w:sz="0" w:space="0" w:color="auto"/>
        <w:bottom w:val="none" w:sz="0" w:space="0" w:color="auto"/>
        <w:right w:val="none" w:sz="0" w:space="0" w:color="auto"/>
      </w:divBdr>
    </w:div>
    <w:div w:id="425228554">
      <w:bodyDiv w:val="1"/>
      <w:marLeft w:val="0"/>
      <w:marRight w:val="0"/>
      <w:marTop w:val="0"/>
      <w:marBottom w:val="0"/>
      <w:divBdr>
        <w:top w:val="none" w:sz="0" w:space="0" w:color="auto"/>
        <w:left w:val="none" w:sz="0" w:space="0" w:color="auto"/>
        <w:bottom w:val="none" w:sz="0" w:space="0" w:color="auto"/>
        <w:right w:val="none" w:sz="0" w:space="0" w:color="auto"/>
      </w:divBdr>
      <w:divsChild>
        <w:div w:id="95911352">
          <w:marLeft w:val="0"/>
          <w:marRight w:val="0"/>
          <w:marTop w:val="0"/>
          <w:marBottom w:val="0"/>
          <w:divBdr>
            <w:top w:val="none" w:sz="0" w:space="0" w:color="auto"/>
            <w:left w:val="none" w:sz="0" w:space="0" w:color="auto"/>
            <w:bottom w:val="none" w:sz="0" w:space="0" w:color="auto"/>
            <w:right w:val="none" w:sz="0" w:space="0" w:color="auto"/>
          </w:divBdr>
          <w:divsChild>
            <w:div w:id="1977374449">
              <w:marLeft w:val="0"/>
              <w:marRight w:val="0"/>
              <w:marTop w:val="0"/>
              <w:marBottom w:val="0"/>
              <w:divBdr>
                <w:top w:val="none" w:sz="0" w:space="0" w:color="auto"/>
                <w:left w:val="none" w:sz="0" w:space="0" w:color="auto"/>
                <w:bottom w:val="none" w:sz="0" w:space="0" w:color="auto"/>
                <w:right w:val="none" w:sz="0" w:space="0" w:color="auto"/>
              </w:divBdr>
              <w:divsChild>
                <w:div w:id="1196892465">
                  <w:marLeft w:val="0"/>
                  <w:marRight w:val="0"/>
                  <w:marTop w:val="0"/>
                  <w:marBottom w:val="0"/>
                  <w:divBdr>
                    <w:top w:val="none" w:sz="0" w:space="0" w:color="auto"/>
                    <w:left w:val="none" w:sz="0" w:space="0" w:color="auto"/>
                    <w:bottom w:val="none" w:sz="0" w:space="0" w:color="auto"/>
                    <w:right w:val="none" w:sz="0" w:space="0" w:color="auto"/>
                  </w:divBdr>
                  <w:divsChild>
                    <w:div w:id="312488315">
                      <w:marLeft w:val="0"/>
                      <w:marRight w:val="0"/>
                      <w:marTop w:val="0"/>
                      <w:marBottom w:val="0"/>
                      <w:divBdr>
                        <w:top w:val="none" w:sz="0" w:space="0" w:color="auto"/>
                        <w:left w:val="none" w:sz="0" w:space="0" w:color="auto"/>
                        <w:bottom w:val="none" w:sz="0" w:space="0" w:color="auto"/>
                        <w:right w:val="none" w:sz="0" w:space="0" w:color="auto"/>
                      </w:divBdr>
                      <w:divsChild>
                        <w:div w:id="125203555">
                          <w:marLeft w:val="0"/>
                          <w:marRight w:val="0"/>
                          <w:marTop w:val="0"/>
                          <w:marBottom w:val="0"/>
                          <w:divBdr>
                            <w:top w:val="none" w:sz="0" w:space="0" w:color="auto"/>
                            <w:left w:val="none" w:sz="0" w:space="0" w:color="auto"/>
                            <w:bottom w:val="none" w:sz="0" w:space="0" w:color="auto"/>
                            <w:right w:val="none" w:sz="0" w:space="0" w:color="auto"/>
                          </w:divBdr>
                          <w:divsChild>
                            <w:div w:id="1648046677">
                              <w:marLeft w:val="0"/>
                              <w:marRight w:val="0"/>
                              <w:marTop w:val="0"/>
                              <w:marBottom w:val="0"/>
                              <w:divBdr>
                                <w:top w:val="none" w:sz="0" w:space="0" w:color="auto"/>
                                <w:left w:val="none" w:sz="0" w:space="0" w:color="auto"/>
                                <w:bottom w:val="none" w:sz="0" w:space="0" w:color="auto"/>
                                <w:right w:val="none" w:sz="0" w:space="0" w:color="auto"/>
                              </w:divBdr>
                              <w:divsChild>
                                <w:div w:id="16863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4397234">
      <w:bodyDiv w:val="1"/>
      <w:marLeft w:val="0"/>
      <w:marRight w:val="0"/>
      <w:marTop w:val="0"/>
      <w:marBottom w:val="0"/>
      <w:divBdr>
        <w:top w:val="none" w:sz="0" w:space="0" w:color="auto"/>
        <w:left w:val="none" w:sz="0" w:space="0" w:color="auto"/>
        <w:bottom w:val="none" w:sz="0" w:space="0" w:color="auto"/>
        <w:right w:val="none" w:sz="0" w:space="0" w:color="auto"/>
      </w:divBdr>
    </w:div>
    <w:div w:id="514922210">
      <w:bodyDiv w:val="1"/>
      <w:marLeft w:val="0"/>
      <w:marRight w:val="0"/>
      <w:marTop w:val="0"/>
      <w:marBottom w:val="0"/>
      <w:divBdr>
        <w:top w:val="none" w:sz="0" w:space="0" w:color="auto"/>
        <w:left w:val="none" w:sz="0" w:space="0" w:color="auto"/>
        <w:bottom w:val="none" w:sz="0" w:space="0" w:color="auto"/>
        <w:right w:val="none" w:sz="0" w:space="0" w:color="auto"/>
      </w:divBdr>
    </w:div>
    <w:div w:id="515770690">
      <w:bodyDiv w:val="1"/>
      <w:marLeft w:val="0"/>
      <w:marRight w:val="0"/>
      <w:marTop w:val="0"/>
      <w:marBottom w:val="0"/>
      <w:divBdr>
        <w:top w:val="none" w:sz="0" w:space="0" w:color="auto"/>
        <w:left w:val="none" w:sz="0" w:space="0" w:color="auto"/>
        <w:bottom w:val="none" w:sz="0" w:space="0" w:color="auto"/>
        <w:right w:val="none" w:sz="0" w:space="0" w:color="auto"/>
      </w:divBdr>
    </w:div>
    <w:div w:id="516769406">
      <w:bodyDiv w:val="1"/>
      <w:marLeft w:val="0"/>
      <w:marRight w:val="0"/>
      <w:marTop w:val="0"/>
      <w:marBottom w:val="0"/>
      <w:divBdr>
        <w:top w:val="none" w:sz="0" w:space="0" w:color="auto"/>
        <w:left w:val="none" w:sz="0" w:space="0" w:color="auto"/>
        <w:bottom w:val="none" w:sz="0" w:space="0" w:color="auto"/>
        <w:right w:val="none" w:sz="0" w:space="0" w:color="auto"/>
      </w:divBdr>
    </w:div>
    <w:div w:id="541285370">
      <w:bodyDiv w:val="1"/>
      <w:marLeft w:val="0"/>
      <w:marRight w:val="0"/>
      <w:marTop w:val="0"/>
      <w:marBottom w:val="0"/>
      <w:divBdr>
        <w:top w:val="none" w:sz="0" w:space="0" w:color="auto"/>
        <w:left w:val="none" w:sz="0" w:space="0" w:color="auto"/>
        <w:bottom w:val="none" w:sz="0" w:space="0" w:color="auto"/>
        <w:right w:val="none" w:sz="0" w:space="0" w:color="auto"/>
      </w:divBdr>
      <w:divsChild>
        <w:div w:id="1147287913">
          <w:marLeft w:val="0"/>
          <w:marRight w:val="0"/>
          <w:marTop w:val="0"/>
          <w:marBottom w:val="0"/>
          <w:divBdr>
            <w:top w:val="none" w:sz="0" w:space="0" w:color="auto"/>
            <w:left w:val="none" w:sz="0" w:space="0" w:color="auto"/>
            <w:bottom w:val="none" w:sz="0" w:space="0" w:color="auto"/>
            <w:right w:val="none" w:sz="0" w:space="0" w:color="auto"/>
          </w:divBdr>
        </w:div>
      </w:divsChild>
    </w:div>
    <w:div w:id="597762868">
      <w:bodyDiv w:val="1"/>
      <w:marLeft w:val="0"/>
      <w:marRight w:val="0"/>
      <w:marTop w:val="0"/>
      <w:marBottom w:val="0"/>
      <w:divBdr>
        <w:top w:val="none" w:sz="0" w:space="0" w:color="auto"/>
        <w:left w:val="none" w:sz="0" w:space="0" w:color="auto"/>
        <w:bottom w:val="none" w:sz="0" w:space="0" w:color="auto"/>
        <w:right w:val="none" w:sz="0" w:space="0" w:color="auto"/>
      </w:divBdr>
    </w:div>
    <w:div w:id="654146501">
      <w:bodyDiv w:val="1"/>
      <w:marLeft w:val="0"/>
      <w:marRight w:val="0"/>
      <w:marTop w:val="0"/>
      <w:marBottom w:val="0"/>
      <w:divBdr>
        <w:top w:val="none" w:sz="0" w:space="0" w:color="auto"/>
        <w:left w:val="none" w:sz="0" w:space="0" w:color="auto"/>
        <w:bottom w:val="none" w:sz="0" w:space="0" w:color="auto"/>
        <w:right w:val="none" w:sz="0" w:space="0" w:color="auto"/>
      </w:divBdr>
    </w:div>
    <w:div w:id="667292335">
      <w:bodyDiv w:val="1"/>
      <w:marLeft w:val="0"/>
      <w:marRight w:val="0"/>
      <w:marTop w:val="0"/>
      <w:marBottom w:val="0"/>
      <w:divBdr>
        <w:top w:val="none" w:sz="0" w:space="0" w:color="auto"/>
        <w:left w:val="none" w:sz="0" w:space="0" w:color="auto"/>
        <w:bottom w:val="none" w:sz="0" w:space="0" w:color="auto"/>
        <w:right w:val="none" w:sz="0" w:space="0" w:color="auto"/>
      </w:divBdr>
    </w:div>
    <w:div w:id="701784899">
      <w:bodyDiv w:val="1"/>
      <w:marLeft w:val="0"/>
      <w:marRight w:val="0"/>
      <w:marTop w:val="0"/>
      <w:marBottom w:val="0"/>
      <w:divBdr>
        <w:top w:val="none" w:sz="0" w:space="0" w:color="auto"/>
        <w:left w:val="none" w:sz="0" w:space="0" w:color="auto"/>
        <w:bottom w:val="none" w:sz="0" w:space="0" w:color="auto"/>
        <w:right w:val="none" w:sz="0" w:space="0" w:color="auto"/>
      </w:divBdr>
    </w:div>
    <w:div w:id="716976611">
      <w:bodyDiv w:val="1"/>
      <w:marLeft w:val="0"/>
      <w:marRight w:val="0"/>
      <w:marTop w:val="0"/>
      <w:marBottom w:val="0"/>
      <w:divBdr>
        <w:top w:val="none" w:sz="0" w:space="0" w:color="auto"/>
        <w:left w:val="none" w:sz="0" w:space="0" w:color="auto"/>
        <w:bottom w:val="none" w:sz="0" w:space="0" w:color="auto"/>
        <w:right w:val="none" w:sz="0" w:space="0" w:color="auto"/>
      </w:divBdr>
    </w:div>
    <w:div w:id="757018177">
      <w:bodyDiv w:val="1"/>
      <w:marLeft w:val="0"/>
      <w:marRight w:val="0"/>
      <w:marTop w:val="0"/>
      <w:marBottom w:val="0"/>
      <w:divBdr>
        <w:top w:val="none" w:sz="0" w:space="0" w:color="auto"/>
        <w:left w:val="none" w:sz="0" w:space="0" w:color="auto"/>
        <w:bottom w:val="none" w:sz="0" w:space="0" w:color="auto"/>
        <w:right w:val="none" w:sz="0" w:space="0" w:color="auto"/>
      </w:divBdr>
    </w:div>
    <w:div w:id="790437160">
      <w:bodyDiv w:val="1"/>
      <w:marLeft w:val="0"/>
      <w:marRight w:val="0"/>
      <w:marTop w:val="0"/>
      <w:marBottom w:val="0"/>
      <w:divBdr>
        <w:top w:val="none" w:sz="0" w:space="0" w:color="auto"/>
        <w:left w:val="none" w:sz="0" w:space="0" w:color="auto"/>
        <w:bottom w:val="none" w:sz="0" w:space="0" w:color="auto"/>
        <w:right w:val="none" w:sz="0" w:space="0" w:color="auto"/>
      </w:divBdr>
    </w:div>
    <w:div w:id="801656310">
      <w:bodyDiv w:val="1"/>
      <w:marLeft w:val="0"/>
      <w:marRight w:val="0"/>
      <w:marTop w:val="0"/>
      <w:marBottom w:val="0"/>
      <w:divBdr>
        <w:top w:val="none" w:sz="0" w:space="0" w:color="auto"/>
        <w:left w:val="none" w:sz="0" w:space="0" w:color="auto"/>
        <w:bottom w:val="none" w:sz="0" w:space="0" w:color="auto"/>
        <w:right w:val="none" w:sz="0" w:space="0" w:color="auto"/>
      </w:divBdr>
    </w:div>
    <w:div w:id="828835053">
      <w:bodyDiv w:val="1"/>
      <w:marLeft w:val="0"/>
      <w:marRight w:val="0"/>
      <w:marTop w:val="0"/>
      <w:marBottom w:val="0"/>
      <w:divBdr>
        <w:top w:val="none" w:sz="0" w:space="0" w:color="auto"/>
        <w:left w:val="none" w:sz="0" w:space="0" w:color="auto"/>
        <w:bottom w:val="none" w:sz="0" w:space="0" w:color="auto"/>
        <w:right w:val="none" w:sz="0" w:space="0" w:color="auto"/>
      </w:divBdr>
    </w:div>
    <w:div w:id="848446695">
      <w:bodyDiv w:val="1"/>
      <w:marLeft w:val="0"/>
      <w:marRight w:val="0"/>
      <w:marTop w:val="0"/>
      <w:marBottom w:val="0"/>
      <w:divBdr>
        <w:top w:val="none" w:sz="0" w:space="0" w:color="auto"/>
        <w:left w:val="none" w:sz="0" w:space="0" w:color="auto"/>
        <w:bottom w:val="none" w:sz="0" w:space="0" w:color="auto"/>
        <w:right w:val="none" w:sz="0" w:space="0" w:color="auto"/>
      </w:divBdr>
    </w:div>
    <w:div w:id="979964505">
      <w:bodyDiv w:val="1"/>
      <w:marLeft w:val="0"/>
      <w:marRight w:val="0"/>
      <w:marTop w:val="0"/>
      <w:marBottom w:val="0"/>
      <w:divBdr>
        <w:top w:val="none" w:sz="0" w:space="0" w:color="auto"/>
        <w:left w:val="none" w:sz="0" w:space="0" w:color="auto"/>
        <w:bottom w:val="none" w:sz="0" w:space="0" w:color="auto"/>
        <w:right w:val="none" w:sz="0" w:space="0" w:color="auto"/>
      </w:divBdr>
    </w:div>
    <w:div w:id="984159279">
      <w:bodyDiv w:val="1"/>
      <w:marLeft w:val="0"/>
      <w:marRight w:val="0"/>
      <w:marTop w:val="0"/>
      <w:marBottom w:val="0"/>
      <w:divBdr>
        <w:top w:val="none" w:sz="0" w:space="0" w:color="auto"/>
        <w:left w:val="none" w:sz="0" w:space="0" w:color="auto"/>
        <w:bottom w:val="none" w:sz="0" w:space="0" w:color="auto"/>
        <w:right w:val="none" w:sz="0" w:space="0" w:color="auto"/>
      </w:divBdr>
    </w:div>
    <w:div w:id="1028142851">
      <w:bodyDiv w:val="1"/>
      <w:marLeft w:val="0"/>
      <w:marRight w:val="0"/>
      <w:marTop w:val="0"/>
      <w:marBottom w:val="0"/>
      <w:divBdr>
        <w:top w:val="none" w:sz="0" w:space="0" w:color="auto"/>
        <w:left w:val="none" w:sz="0" w:space="0" w:color="auto"/>
        <w:bottom w:val="none" w:sz="0" w:space="0" w:color="auto"/>
        <w:right w:val="none" w:sz="0" w:space="0" w:color="auto"/>
      </w:divBdr>
    </w:div>
    <w:div w:id="1045568322">
      <w:bodyDiv w:val="1"/>
      <w:marLeft w:val="0"/>
      <w:marRight w:val="0"/>
      <w:marTop w:val="0"/>
      <w:marBottom w:val="0"/>
      <w:divBdr>
        <w:top w:val="none" w:sz="0" w:space="0" w:color="auto"/>
        <w:left w:val="none" w:sz="0" w:space="0" w:color="auto"/>
        <w:bottom w:val="none" w:sz="0" w:space="0" w:color="auto"/>
        <w:right w:val="none" w:sz="0" w:space="0" w:color="auto"/>
      </w:divBdr>
    </w:div>
    <w:div w:id="1097747297">
      <w:bodyDiv w:val="1"/>
      <w:marLeft w:val="0"/>
      <w:marRight w:val="0"/>
      <w:marTop w:val="0"/>
      <w:marBottom w:val="0"/>
      <w:divBdr>
        <w:top w:val="none" w:sz="0" w:space="0" w:color="auto"/>
        <w:left w:val="none" w:sz="0" w:space="0" w:color="auto"/>
        <w:bottom w:val="none" w:sz="0" w:space="0" w:color="auto"/>
        <w:right w:val="none" w:sz="0" w:space="0" w:color="auto"/>
      </w:divBdr>
    </w:div>
    <w:div w:id="1099908781">
      <w:bodyDiv w:val="1"/>
      <w:marLeft w:val="0"/>
      <w:marRight w:val="0"/>
      <w:marTop w:val="0"/>
      <w:marBottom w:val="0"/>
      <w:divBdr>
        <w:top w:val="none" w:sz="0" w:space="0" w:color="auto"/>
        <w:left w:val="none" w:sz="0" w:space="0" w:color="auto"/>
        <w:bottom w:val="none" w:sz="0" w:space="0" w:color="auto"/>
        <w:right w:val="none" w:sz="0" w:space="0" w:color="auto"/>
      </w:divBdr>
    </w:div>
    <w:div w:id="1165046715">
      <w:bodyDiv w:val="1"/>
      <w:marLeft w:val="0"/>
      <w:marRight w:val="0"/>
      <w:marTop w:val="0"/>
      <w:marBottom w:val="0"/>
      <w:divBdr>
        <w:top w:val="none" w:sz="0" w:space="0" w:color="auto"/>
        <w:left w:val="none" w:sz="0" w:space="0" w:color="auto"/>
        <w:bottom w:val="none" w:sz="0" w:space="0" w:color="auto"/>
        <w:right w:val="none" w:sz="0" w:space="0" w:color="auto"/>
      </w:divBdr>
    </w:div>
    <w:div w:id="1206722002">
      <w:bodyDiv w:val="1"/>
      <w:marLeft w:val="0"/>
      <w:marRight w:val="0"/>
      <w:marTop w:val="0"/>
      <w:marBottom w:val="0"/>
      <w:divBdr>
        <w:top w:val="none" w:sz="0" w:space="0" w:color="auto"/>
        <w:left w:val="none" w:sz="0" w:space="0" w:color="auto"/>
        <w:bottom w:val="none" w:sz="0" w:space="0" w:color="auto"/>
        <w:right w:val="none" w:sz="0" w:space="0" w:color="auto"/>
      </w:divBdr>
    </w:div>
    <w:div w:id="1280142723">
      <w:bodyDiv w:val="1"/>
      <w:marLeft w:val="0"/>
      <w:marRight w:val="0"/>
      <w:marTop w:val="0"/>
      <w:marBottom w:val="0"/>
      <w:divBdr>
        <w:top w:val="none" w:sz="0" w:space="0" w:color="auto"/>
        <w:left w:val="none" w:sz="0" w:space="0" w:color="auto"/>
        <w:bottom w:val="none" w:sz="0" w:space="0" w:color="auto"/>
        <w:right w:val="none" w:sz="0" w:space="0" w:color="auto"/>
      </w:divBdr>
    </w:div>
    <w:div w:id="1286736305">
      <w:bodyDiv w:val="1"/>
      <w:marLeft w:val="0"/>
      <w:marRight w:val="0"/>
      <w:marTop w:val="0"/>
      <w:marBottom w:val="0"/>
      <w:divBdr>
        <w:top w:val="none" w:sz="0" w:space="0" w:color="auto"/>
        <w:left w:val="none" w:sz="0" w:space="0" w:color="auto"/>
        <w:bottom w:val="none" w:sz="0" w:space="0" w:color="auto"/>
        <w:right w:val="none" w:sz="0" w:space="0" w:color="auto"/>
      </w:divBdr>
    </w:div>
    <w:div w:id="1290429599">
      <w:bodyDiv w:val="1"/>
      <w:marLeft w:val="0"/>
      <w:marRight w:val="0"/>
      <w:marTop w:val="0"/>
      <w:marBottom w:val="0"/>
      <w:divBdr>
        <w:top w:val="none" w:sz="0" w:space="0" w:color="auto"/>
        <w:left w:val="none" w:sz="0" w:space="0" w:color="auto"/>
        <w:bottom w:val="none" w:sz="0" w:space="0" w:color="auto"/>
        <w:right w:val="none" w:sz="0" w:space="0" w:color="auto"/>
      </w:divBdr>
    </w:div>
    <w:div w:id="1320188227">
      <w:bodyDiv w:val="1"/>
      <w:marLeft w:val="0"/>
      <w:marRight w:val="0"/>
      <w:marTop w:val="0"/>
      <w:marBottom w:val="0"/>
      <w:divBdr>
        <w:top w:val="none" w:sz="0" w:space="0" w:color="auto"/>
        <w:left w:val="none" w:sz="0" w:space="0" w:color="auto"/>
        <w:bottom w:val="none" w:sz="0" w:space="0" w:color="auto"/>
        <w:right w:val="none" w:sz="0" w:space="0" w:color="auto"/>
      </w:divBdr>
    </w:div>
    <w:div w:id="1332030125">
      <w:bodyDiv w:val="1"/>
      <w:marLeft w:val="0"/>
      <w:marRight w:val="0"/>
      <w:marTop w:val="0"/>
      <w:marBottom w:val="0"/>
      <w:divBdr>
        <w:top w:val="none" w:sz="0" w:space="0" w:color="auto"/>
        <w:left w:val="none" w:sz="0" w:space="0" w:color="auto"/>
        <w:bottom w:val="none" w:sz="0" w:space="0" w:color="auto"/>
        <w:right w:val="none" w:sz="0" w:space="0" w:color="auto"/>
      </w:divBdr>
    </w:div>
    <w:div w:id="1358582841">
      <w:bodyDiv w:val="1"/>
      <w:marLeft w:val="0"/>
      <w:marRight w:val="0"/>
      <w:marTop w:val="0"/>
      <w:marBottom w:val="0"/>
      <w:divBdr>
        <w:top w:val="none" w:sz="0" w:space="0" w:color="auto"/>
        <w:left w:val="none" w:sz="0" w:space="0" w:color="auto"/>
        <w:bottom w:val="none" w:sz="0" w:space="0" w:color="auto"/>
        <w:right w:val="none" w:sz="0" w:space="0" w:color="auto"/>
      </w:divBdr>
    </w:div>
    <w:div w:id="1389644276">
      <w:bodyDiv w:val="1"/>
      <w:marLeft w:val="0"/>
      <w:marRight w:val="0"/>
      <w:marTop w:val="0"/>
      <w:marBottom w:val="0"/>
      <w:divBdr>
        <w:top w:val="none" w:sz="0" w:space="0" w:color="auto"/>
        <w:left w:val="none" w:sz="0" w:space="0" w:color="auto"/>
        <w:bottom w:val="none" w:sz="0" w:space="0" w:color="auto"/>
        <w:right w:val="none" w:sz="0" w:space="0" w:color="auto"/>
      </w:divBdr>
    </w:div>
    <w:div w:id="1402799271">
      <w:bodyDiv w:val="1"/>
      <w:marLeft w:val="0"/>
      <w:marRight w:val="0"/>
      <w:marTop w:val="0"/>
      <w:marBottom w:val="0"/>
      <w:divBdr>
        <w:top w:val="none" w:sz="0" w:space="0" w:color="auto"/>
        <w:left w:val="none" w:sz="0" w:space="0" w:color="auto"/>
        <w:bottom w:val="none" w:sz="0" w:space="0" w:color="auto"/>
        <w:right w:val="none" w:sz="0" w:space="0" w:color="auto"/>
      </w:divBdr>
    </w:div>
    <w:div w:id="1471442783">
      <w:bodyDiv w:val="1"/>
      <w:marLeft w:val="0"/>
      <w:marRight w:val="0"/>
      <w:marTop w:val="0"/>
      <w:marBottom w:val="0"/>
      <w:divBdr>
        <w:top w:val="none" w:sz="0" w:space="0" w:color="auto"/>
        <w:left w:val="none" w:sz="0" w:space="0" w:color="auto"/>
        <w:bottom w:val="none" w:sz="0" w:space="0" w:color="auto"/>
        <w:right w:val="none" w:sz="0" w:space="0" w:color="auto"/>
      </w:divBdr>
    </w:div>
    <w:div w:id="1484733065">
      <w:bodyDiv w:val="1"/>
      <w:marLeft w:val="0"/>
      <w:marRight w:val="0"/>
      <w:marTop w:val="0"/>
      <w:marBottom w:val="0"/>
      <w:divBdr>
        <w:top w:val="none" w:sz="0" w:space="0" w:color="auto"/>
        <w:left w:val="none" w:sz="0" w:space="0" w:color="auto"/>
        <w:bottom w:val="none" w:sz="0" w:space="0" w:color="auto"/>
        <w:right w:val="none" w:sz="0" w:space="0" w:color="auto"/>
      </w:divBdr>
    </w:div>
    <w:div w:id="1486631096">
      <w:bodyDiv w:val="1"/>
      <w:marLeft w:val="0"/>
      <w:marRight w:val="0"/>
      <w:marTop w:val="0"/>
      <w:marBottom w:val="0"/>
      <w:divBdr>
        <w:top w:val="none" w:sz="0" w:space="0" w:color="auto"/>
        <w:left w:val="none" w:sz="0" w:space="0" w:color="auto"/>
        <w:bottom w:val="none" w:sz="0" w:space="0" w:color="auto"/>
        <w:right w:val="none" w:sz="0" w:space="0" w:color="auto"/>
      </w:divBdr>
      <w:divsChild>
        <w:div w:id="923346214">
          <w:marLeft w:val="0"/>
          <w:marRight w:val="0"/>
          <w:marTop w:val="0"/>
          <w:marBottom w:val="0"/>
          <w:divBdr>
            <w:top w:val="none" w:sz="0" w:space="0" w:color="auto"/>
            <w:left w:val="none" w:sz="0" w:space="0" w:color="auto"/>
            <w:bottom w:val="none" w:sz="0" w:space="0" w:color="auto"/>
            <w:right w:val="none" w:sz="0" w:space="0" w:color="auto"/>
          </w:divBdr>
        </w:div>
      </w:divsChild>
    </w:div>
    <w:div w:id="1544292033">
      <w:bodyDiv w:val="1"/>
      <w:marLeft w:val="0"/>
      <w:marRight w:val="0"/>
      <w:marTop w:val="0"/>
      <w:marBottom w:val="0"/>
      <w:divBdr>
        <w:top w:val="none" w:sz="0" w:space="0" w:color="auto"/>
        <w:left w:val="none" w:sz="0" w:space="0" w:color="auto"/>
        <w:bottom w:val="none" w:sz="0" w:space="0" w:color="auto"/>
        <w:right w:val="none" w:sz="0" w:space="0" w:color="auto"/>
      </w:divBdr>
    </w:div>
    <w:div w:id="1565793601">
      <w:bodyDiv w:val="1"/>
      <w:marLeft w:val="0"/>
      <w:marRight w:val="0"/>
      <w:marTop w:val="0"/>
      <w:marBottom w:val="0"/>
      <w:divBdr>
        <w:top w:val="none" w:sz="0" w:space="0" w:color="auto"/>
        <w:left w:val="none" w:sz="0" w:space="0" w:color="auto"/>
        <w:bottom w:val="none" w:sz="0" w:space="0" w:color="auto"/>
        <w:right w:val="none" w:sz="0" w:space="0" w:color="auto"/>
      </w:divBdr>
    </w:div>
    <w:div w:id="1591279656">
      <w:bodyDiv w:val="1"/>
      <w:marLeft w:val="0"/>
      <w:marRight w:val="0"/>
      <w:marTop w:val="0"/>
      <w:marBottom w:val="0"/>
      <w:divBdr>
        <w:top w:val="none" w:sz="0" w:space="0" w:color="auto"/>
        <w:left w:val="none" w:sz="0" w:space="0" w:color="auto"/>
        <w:bottom w:val="none" w:sz="0" w:space="0" w:color="auto"/>
        <w:right w:val="none" w:sz="0" w:space="0" w:color="auto"/>
      </w:divBdr>
    </w:div>
    <w:div w:id="1601448338">
      <w:bodyDiv w:val="1"/>
      <w:marLeft w:val="0"/>
      <w:marRight w:val="0"/>
      <w:marTop w:val="0"/>
      <w:marBottom w:val="0"/>
      <w:divBdr>
        <w:top w:val="none" w:sz="0" w:space="0" w:color="auto"/>
        <w:left w:val="none" w:sz="0" w:space="0" w:color="auto"/>
        <w:bottom w:val="none" w:sz="0" w:space="0" w:color="auto"/>
        <w:right w:val="none" w:sz="0" w:space="0" w:color="auto"/>
      </w:divBdr>
    </w:div>
    <w:div w:id="1619725738">
      <w:bodyDiv w:val="1"/>
      <w:marLeft w:val="0"/>
      <w:marRight w:val="0"/>
      <w:marTop w:val="0"/>
      <w:marBottom w:val="0"/>
      <w:divBdr>
        <w:top w:val="none" w:sz="0" w:space="0" w:color="auto"/>
        <w:left w:val="none" w:sz="0" w:space="0" w:color="auto"/>
        <w:bottom w:val="none" w:sz="0" w:space="0" w:color="auto"/>
        <w:right w:val="none" w:sz="0" w:space="0" w:color="auto"/>
      </w:divBdr>
    </w:div>
    <w:div w:id="1642541974">
      <w:bodyDiv w:val="1"/>
      <w:marLeft w:val="0"/>
      <w:marRight w:val="0"/>
      <w:marTop w:val="0"/>
      <w:marBottom w:val="0"/>
      <w:divBdr>
        <w:top w:val="none" w:sz="0" w:space="0" w:color="auto"/>
        <w:left w:val="none" w:sz="0" w:space="0" w:color="auto"/>
        <w:bottom w:val="none" w:sz="0" w:space="0" w:color="auto"/>
        <w:right w:val="none" w:sz="0" w:space="0" w:color="auto"/>
      </w:divBdr>
    </w:div>
    <w:div w:id="1667784009">
      <w:bodyDiv w:val="1"/>
      <w:marLeft w:val="0"/>
      <w:marRight w:val="0"/>
      <w:marTop w:val="0"/>
      <w:marBottom w:val="0"/>
      <w:divBdr>
        <w:top w:val="none" w:sz="0" w:space="0" w:color="auto"/>
        <w:left w:val="none" w:sz="0" w:space="0" w:color="auto"/>
        <w:bottom w:val="none" w:sz="0" w:space="0" w:color="auto"/>
        <w:right w:val="none" w:sz="0" w:space="0" w:color="auto"/>
      </w:divBdr>
    </w:div>
    <w:div w:id="1692949356">
      <w:bodyDiv w:val="1"/>
      <w:marLeft w:val="0"/>
      <w:marRight w:val="0"/>
      <w:marTop w:val="0"/>
      <w:marBottom w:val="0"/>
      <w:divBdr>
        <w:top w:val="none" w:sz="0" w:space="0" w:color="auto"/>
        <w:left w:val="none" w:sz="0" w:space="0" w:color="auto"/>
        <w:bottom w:val="none" w:sz="0" w:space="0" w:color="auto"/>
        <w:right w:val="none" w:sz="0" w:space="0" w:color="auto"/>
      </w:divBdr>
    </w:div>
    <w:div w:id="1706059210">
      <w:bodyDiv w:val="1"/>
      <w:marLeft w:val="0"/>
      <w:marRight w:val="0"/>
      <w:marTop w:val="0"/>
      <w:marBottom w:val="0"/>
      <w:divBdr>
        <w:top w:val="none" w:sz="0" w:space="0" w:color="auto"/>
        <w:left w:val="none" w:sz="0" w:space="0" w:color="auto"/>
        <w:bottom w:val="none" w:sz="0" w:space="0" w:color="auto"/>
        <w:right w:val="none" w:sz="0" w:space="0" w:color="auto"/>
      </w:divBdr>
      <w:divsChild>
        <w:div w:id="572197878">
          <w:marLeft w:val="0"/>
          <w:marRight w:val="0"/>
          <w:marTop w:val="0"/>
          <w:marBottom w:val="0"/>
          <w:divBdr>
            <w:top w:val="none" w:sz="0" w:space="0" w:color="auto"/>
            <w:left w:val="none" w:sz="0" w:space="0" w:color="auto"/>
            <w:bottom w:val="none" w:sz="0" w:space="0" w:color="auto"/>
            <w:right w:val="none" w:sz="0" w:space="0" w:color="auto"/>
          </w:divBdr>
          <w:divsChild>
            <w:div w:id="1663309880">
              <w:marLeft w:val="0"/>
              <w:marRight w:val="0"/>
              <w:marTop w:val="0"/>
              <w:marBottom w:val="0"/>
              <w:divBdr>
                <w:top w:val="none" w:sz="0" w:space="0" w:color="auto"/>
                <w:left w:val="none" w:sz="0" w:space="0" w:color="auto"/>
                <w:bottom w:val="none" w:sz="0" w:space="0" w:color="auto"/>
                <w:right w:val="none" w:sz="0" w:space="0" w:color="auto"/>
              </w:divBdr>
              <w:divsChild>
                <w:div w:id="970089618">
                  <w:marLeft w:val="0"/>
                  <w:marRight w:val="0"/>
                  <w:marTop w:val="0"/>
                  <w:marBottom w:val="0"/>
                  <w:divBdr>
                    <w:top w:val="none" w:sz="0" w:space="0" w:color="auto"/>
                    <w:left w:val="none" w:sz="0" w:space="0" w:color="auto"/>
                    <w:bottom w:val="none" w:sz="0" w:space="0" w:color="auto"/>
                    <w:right w:val="none" w:sz="0" w:space="0" w:color="auto"/>
                  </w:divBdr>
                  <w:divsChild>
                    <w:div w:id="87624719">
                      <w:marLeft w:val="0"/>
                      <w:marRight w:val="0"/>
                      <w:marTop w:val="0"/>
                      <w:marBottom w:val="0"/>
                      <w:divBdr>
                        <w:top w:val="none" w:sz="0" w:space="0" w:color="auto"/>
                        <w:left w:val="none" w:sz="0" w:space="0" w:color="auto"/>
                        <w:bottom w:val="none" w:sz="0" w:space="0" w:color="auto"/>
                        <w:right w:val="none" w:sz="0" w:space="0" w:color="auto"/>
                      </w:divBdr>
                      <w:divsChild>
                        <w:div w:id="1070350250">
                          <w:marLeft w:val="0"/>
                          <w:marRight w:val="0"/>
                          <w:marTop w:val="0"/>
                          <w:marBottom w:val="0"/>
                          <w:divBdr>
                            <w:top w:val="none" w:sz="0" w:space="0" w:color="auto"/>
                            <w:left w:val="none" w:sz="0" w:space="0" w:color="auto"/>
                            <w:bottom w:val="none" w:sz="0" w:space="0" w:color="auto"/>
                            <w:right w:val="none" w:sz="0" w:space="0" w:color="auto"/>
                          </w:divBdr>
                          <w:divsChild>
                            <w:div w:id="442308908">
                              <w:marLeft w:val="0"/>
                              <w:marRight w:val="0"/>
                              <w:marTop w:val="0"/>
                              <w:marBottom w:val="0"/>
                              <w:divBdr>
                                <w:top w:val="none" w:sz="0" w:space="0" w:color="auto"/>
                                <w:left w:val="none" w:sz="0" w:space="0" w:color="auto"/>
                                <w:bottom w:val="none" w:sz="0" w:space="0" w:color="auto"/>
                                <w:right w:val="none" w:sz="0" w:space="0" w:color="auto"/>
                              </w:divBdr>
                              <w:divsChild>
                                <w:div w:id="723138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9723095">
      <w:bodyDiv w:val="1"/>
      <w:marLeft w:val="0"/>
      <w:marRight w:val="0"/>
      <w:marTop w:val="0"/>
      <w:marBottom w:val="0"/>
      <w:divBdr>
        <w:top w:val="none" w:sz="0" w:space="0" w:color="auto"/>
        <w:left w:val="none" w:sz="0" w:space="0" w:color="auto"/>
        <w:bottom w:val="none" w:sz="0" w:space="0" w:color="auto"/>
        <w:right w:val="none" w:sz="0" w:space="0" w:color="auto"/>
      </w:divBdr>
    </w:div>
    <w:div w:id="1711029597">
      <w:bodyDiv w:val="1"/>
      <w:marLeft w:val="0"/>
      <w:marRight w:val="0"/>
      <w:marTop w:val="0"/>
      <w:marBottom w:val="0"/>
      <w:divBdr>
        <w:top w:val="none" w:sz="0" w:space="0" w:color="auto"/>
        <w:left w:val="none" w:sz="0" w:space="0" w:color="auto"/>
        <w:bottom w:val="none" w:sz="0" w:space="0" w:color="auto"/>
        <w:right w:val="none" w:sz="0" w:space="0" w:color="auto"/>
      </w:divBdr>
    </w:div>
    <w:div w:id="1720591749">
      <w:bodyDiv w:val="1"/>
      <w:marLeft w:val="0"/>
      <w:marRight w:val="0"/>
      <w:marTop w:val="0"/>
      <w:marBottom w:val="0"/>
      <w:divBdr>
        <w:top w:val="none" w:sz="0" w:space="0" w:color="auto"/>
        <w:left w:val="none" w:sz="0" w:space="0" w:color="auto"/>
        <w:bottom w:val="none" w:sz="0" w:space="0" w:color="auto"/>
        <w:right w:val="none" w:sz="0" w:space="0" w:color="auto"/>
      </w:divBdr>
    </w:div>
    <w:div w:id="1838956495">
      <w:bodyDiv w:val="1"/>
      <w:marLeft w:val="0"/>
      <w:marRight w:val="0"/>
      <w:marTop w:val="0"/>
      <w:marBottom w:val="0"/>
      <w:divBdr>
        <w:top w:val="none" w:sz="0" w:space="0" w:color="auto"/>
        <w:left w:val="none" w:sz="0" w:space="0" w:color="auto"/>
        <w:bottom w:val="none" w:sz="0" w:space="0" w:color="auto"/>
        <w:right w:val="none" w:sz="0" w:space="0" w:color="auto"/>
      </w:divBdr>
    </w:div>
    <w:div w:id="1846898352">
      <w:bodyDiv w:val="1"/>
      <w:marLeft w:val="0"/>
      <w:marRight w:val="0"/>
      <w:marTop w:val="0"/>
      <w:marBottom w:val="0"/>
      <w:divBdr>
        <w:top w:val="none" w:sz="0" w:space="0" w:color="auto"/>
        <w:left w:val="none" w:sz="0" w:space="0" w:color="auto"/>
        <w:bottom w:val="none" w:sz="0" w:space="0" w:color="auto"/>
        <w:right w:val="none" w:sz="0" w:space="0" w:color="auto"/>
      </w:divBdr>
    </w:div>
    <w:div w:id="1887140567">
      <w:bodyDiv w:val="1"/>
      <w:marLeft w:val="0"/>
      <w:marRight w:val="0"/>
      <w:marTop w:val="0"/>
      <w:marBottom w:val="0"/>
      <w:divBdr>
        <w:top w:val="none" w:sz="0" w:space="0" w:color="auto"/>
        <w:left w:val="none" w:sz="0" w:space="0" w:color="auto"/>
        <w:bottom w:val="none" w:sz="0" w:space="0" w:color="auto"/>
        <w:right w:val="none" w:sz="0" w:space="0" w:color="auto"/>
      </w:divBdr>
    </w:div>
    <w:div w:id="1909147209">
      <w:bodyDiv w:val="1"/>
      <w:marLeft w:val="0"/>
      <w:marRight w:val="0"/>
      <w:marTop w:val="0"/>
      <w:marBottom w:val="0"/>
      <w:divBdr>
        <w:top w:val="none" w:sz="0" w:space="0" w:color="auto"/>
        <w:left w:val="none" w:sz="0" w:space="0" w:color="auto"/>
        <w:bottom w:val="none" w:sz="0" w:space="0" w:color="auto"/>
        <w:right w:val="none" w:sz="0" w:space="0" w:color="auto"/>
      </w:divBdr>
    </w:div>
    <w:div w:id="1931038851">
      <w:bodyDiv w:val="1"/>
      <w:marLeft w:val="0"/>
      <w:marRight w:val="0"/>
      <w:marTop w:val="0"/>
      <w:marBottom w:val="0"/>
      <w:divBdr>
        <w:top w:val="none" w:sz="0" w:space="0" w:color="auto"/>
        <w:left w:val="none" w:sz="0" w:space="0" w:color="auto"/>
        <w:bottom w:val="none" w:sz="0" w:space="0" w:color="auto"/>
        <w:right w:val="none" w:sz="0" w:space="0" w:color="auto"/>
      </w:divBdr>
    </w:div>
    <w:div w:id="1963536795">
      <w:bodyDiv w:val="1"/>
      <w:marLeft w:val="0"/>
      <w:marRight w:val="0"/>
      <w:marTop w:val="0"/>
      <w:marBottom w:val="0"/>
      <w:divBdr>
        <w:top w:val="none" w:sz="0" w:space="0" w:color="auto"/>
        <w:left w:val="none" w:sz="0" w:space="0" w:color="auto"/>
        <w:bottom w:val="none" w:sz="0" w:space="0" w:color="auto"/>
        <w:right w:val="none" w:sz="0" w:space="0" w:color="auto"/>
      </w:divBdr>
    </w:div>
    <w:div w:id="1980376833">
      <w:bodyDiv w:val="1"/>
      <w:marLeft w:val="0"/>
      <w:marRight w:val="0"/>
      <w:marTop w:val="0"/>
      <w:marBottom w:val="0"/>
      <w:divBdr>
        <w:top w:val="none" w:sz="0" w:space="0" w:color="auto"/>
        <w:left w:val="none" w:sz="0" w:space="0" w:color="auto"/>
        <w:bottom w:val="none" w:sz="0" w:space="0" w:color="auto"/>
        <w:right w:val="none" w:sz="0" w:space="0" w:color="auto"/>
      </w:divBdr>
    </w:div>
    <w:div w:id="1984574499">
      <w:bodyDiv w:val="1"/>
      <w:marLeft w:val="0"/>
      <w:marRight w:val="0"/>
      <w:marTop w:val="0"/>
      <w:marBottom w:val="0"/>
      <w:divBdr>
        <w:top w:val="none" w:sz="0" w:space="0" w:color="auto"/>
        <w:left w:val="none" w:sz="0" w:space="0" w:color="auto"/>
        <w:bottom w:val="none" w:sz="0" w:space="0" w:color="auto"/>
        <w:right w:val="none" w:sz="0" w:space="0" w:color="auto"/>
      </w:divBdr>
    </w:div>
    <w:div w:id="1998529010">
      <w:bodyDiv w:val="1"/>
      <w:marLeft w:val="0"/>
      <w:marRight w:val="0"/>
      <w:marTop w:val="0"/>
      <w:marBottom w:val="0"/>
      <w:divBdr>
        <w:top w:val="none" w:sz="0" w:space="0" w:color="auto"/>
        <w:left w:val="none" w:sz="0" w:space="0" w:color="auto"/>
        <w:bottom w:val="none" w:sz="0" w:space="0" w:color="auto"/>
        <w:right w:val="none" w:sz="0" w:space="0" w:color="auto"/>
      </w:divBdr>
    </w:div>
    <w:div w:id="2040085194">
      <w:bodyDiv w:val="1"/>
      <w:marLeft w:val="0"/>
      <w:marRight w:val="0"/>
      <w:marTop w:val="0"/>
      <w:marBottom w:val="0"/>
      <w:divBdr>
        <w:top w:val="none" w:sz="0" w:space="0" w:color="auto"/>
        <w:left w:val="none" w:sz="0" w:space="0" w:color="auto"/>
        <w:bottom w:val="none" w:sz="0" w:space="0" w:color="auto"/>
        <w:right w:val="none" w:sz="0" w:space="0" w:color="auto"/>
      </w:divBdr>
    </w:div>
    <w:div w:id="2112893449">
      <w:bodyDiv w:val="1"/>
      <w:marLeft w:val="0"/>
      <w:marRight w:val="0"/>
      <w:marTop w:val="0"/>
      <w:marBottom w:val="0"/>
      <w:divBdr>
        <w:top w:val="none" w:sz="0" w:space="0" w:color="auto"/>
        <w:left w:val="none" w:sz="0" w:space="0" w:color="auto"/>
        <w:bottom w:val="none" w:sz="0" w:space="0" w:color="auto"/>
        <w:right w:val="none" w:sz="0" w:space="0" w:color="auto"/>
      </w:divBdr>
    </w:div>
    <w:div w:id="21217999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file/d/1F70ZF5VcaDkV5nZf1FMNYFGsLP4VQcyv/view?usp=share_link" TargetMode="External"/><Relationship Id="rId18" Type="http://schemas.openxmlformats.org/officeDocument/2006/relationships/hyperlink" Target="http://senato.kilis.edu.tr" TargetMode="External"/><Relationship Id="rId26" Type="http://schemas.openxmlformats.org/officeDocument/2006/relationships/hyperlink" Target="https://iibf1.kilis.edu.tr/tr/page/3030" TargetMode="External"/><Relationship Id="rId39" Type="http://schemas.openxmlformats.org/officeDocument/2006/relationships/hyperlink" Target="https://docs.google.com/spreadsheets/d/1Ckjhk4aBsXtxDU_ue_-yCW2HuXpXWRZ2/edit" TargetMode="External"/><Relationship Id="rId21" Type="http://schemas.openxmlformats.org/officeDocument/2006/relationships/hyperlink" Target="http://karmer.kilis.edu.tr/sayfa/423726/yetenek-kapisi" TargetMode="External"/><Relationship Id="rId34" Type="http://schemas.openxmlformats.org/officeDocument/2006/relationships/hyperlink" Target="https://docs.google.com/spreadsheets/d/1HBIQ4w4Uz_FiFa7k57WHLSBlJsifHk-l/edit?usp=sharing&amp;ouid=114064810835209239946&amp;rtpof=true&amp;sd=true" TargetMode="External"/><Relationship Id="rId42" Type="http://schemas.openxmlformats.org/officeDocument/2006/relationships/hyperlink" Target="https://docs.google.com/spreadsheets/d/1099eGn7ZUQsVYDQt5XPyM32oN3VV85ji/edit?usp=sharing&amp;ouid=114064810835209239946&amp;rtpof=true&amp;sd=true"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drive.google.com/drive/folders/1hZa3OzcHz_nV-vVxWNlEVUAAk1byeW8W?usp=share_link" TargetMode="External"/><Relationship Id="rId29" Type="http://schemas.openxmlformats.org/officeDocument/2006/relationships/hyperlink" Target="https://obs.kilis.edu.tr/oibs/bologna/index.aspx?lang=tr&amp;curOp=showPac&amp;curUnit=76&amp;curSunit=9578&amp;utm_source=chatgpt.com" TargetMode="External"/><Relationship Id="rId11" Type="http://schemas.openxmlformats.org/officeDocument/2006/relationships/hyperlink" Target="http://ogrenciisleri.kilis.edu.tr/duyurular/2025-2026+g&#252;z+YATAY_GEC&#304;S_KOSULLARI.pdf" TargetMode="External"/><Relationship Id="rId24" Type="http://schemas.openxmlformats.org/officeDocument/2006/relationships/hyperlink" Target="https://docs.google.com/document/d/1TTxIF-cs4Gw_IxaIPdliKmGvwd9RZEkO/edit?usp=share_link&amp;ouid=106876457183925787344&amp;rtpof=true&amp;sd=true" TargetMode="External"/><Relationship Id="rId32" Type="http://schemas.openxmlformats.org/officeDocument/2006/relationships/image" Target="media/image3.emf"/><Relationship Id="rId37" Type="http://schemas.openxmlformats.org/officeDocument/2006/relationships/hyperlink" Target="https://docs.google.com/spreadsheets/d/1DbH4MOpQtmLj6V1ySDygfzPser-giI-Z/edit?usp=sharing&amp;ouid=114064810835209239946&amp;rtpof=true&amp;sd=true" TargetMode="External"/><Relationship Id="rId40" Type="http://schemas.openxmlformats.org/officeDocument/2006/relationships/hyperlink" Target="https://docs.google.com/spreadsheets/d/1_QBFV1Bpi7aaZCf3Y5wFo7JSncefAVCE/edit?usp=sharing&amp;ouid=114064810835209239946&amp;rtpof=true&amp;sd=true" TargetMode="External"/><Relationship Id="rId45" Type="http://schemas.openxmlformats.org/officeDocument/2006/relationships/hyperlink" Target="https://docs.google.com/document/d/102KpcKiAROZo2PCS7UqSxTHk17iOiB60/edit?usp=sharing&amp;ouid=114064810835209239946&amp;rtpof=true&amp;sd=true" TargetMode="External"/><Relationship Id="rId5" Type="http://schemas.openxmlformats.org/officeDocument/2006/relationships/settings" Target="settings.xml"/><Relationship Id="rId15" Type="http://schemas.openxmlformats.org/officeDocument/2006/relationships/hyperlink" Target="https://iibf1.kilis.edu.tr/tr/page/4203" TargetMode="External"/><Relationship Id="rId23" Type="http://schemas.openxmlformats.org/officeDocument/2006/relationships/hyperlink" Target="http://ogrenciisleri.kilis.edu.tr/mevzuat/Diploma,%20Diploma%20Eki%20ve%20Di&#287;er%20Belgelerin%20D&#252;zenlenmesine%20&#304;li&#351;kin%20Y&#246;nerge.pdf" TargetMode="External"/><Relationship Id="rId28" Type="http://schemas.openxmlformats.org/officeDocument/2006/relationships/hyperlink" Target="https://iibf1.kilis.edu.tr/tr/page/3030" TargetMode="External"/><Relationship Id="rId36" Type="http://schemas.openxmlformats.org/officeDocument/2006/relationships/hyperlink" Target="https://docs.google.com/spreadsheets/d/1UNhb5P6XtcYGJOWB0CgXwb2_q8xG2UpQ/edit?usp=sharing&amp;ouid=114064810835209239946&amp;rtpof=true&amp;sd=true" TargetMode="External"/><Relationship Id="rId49" Type="http://schemas.openxmlformats.org/officeDocument/2006/relationships/fontTable" Target="fontTable.xml"/><Relationship Id="rId10" Type="http://schemas.openxmlformats.org/officeDocument/2006/relationships/hyperlink" Target="http://ogrenciisleri.kilis.edu.tr/duyuru/11684/2024-2025-egitim-ogretim-yili-guz-yariyili-akademik-not-ortalamasina-gore-yatay-gecis" TargetMode="External"/><Relationship Id="rId19" Type="http://schemas.openxmlformats.org/officeDocument/2006/relationships/hyperlink" Target="http://karmer.kilis.edu.tr/dosyalar/&#304;&#231;%20Kontrol%20Evraklar&#305;/6.G&#246;rev%20Da&#287;&#305;l&#305;m&#305;.pdf" TargetMode="External"/><Relationship Id="rId31" Type="http://schemas.openxmlformats.org/officeDocument/2006/relationships/image" Target="media/image2.emf"/><Relationship Id="rId44" Type="http://schemas.openxmlformats.org/officeDocument/2006/relationships/hyperlink" Target="https://docs.google.com/spreadsheets/d/1YQQPIxMqM_5-0eXjb7mbJ5ZOGTrpqGXl/edit?usp=sharing&amp;ouid=114064810835209239946&amp;rtpof=true&amp;sd=true"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docs.google.com/document/d/1OFIVvzoViFyBLj44CWfMKVmQxV2au6fF/edit?usp=share_link&amp;ouid=106876457183925787344&amp;rtpof=true&amp;sd=true" TargetMode="External"/><Relationship Id="rId22" Type="http://schemas.openxmlformats.org/officeDocument/2006/relationships/hyperlink" Target="http://karmer.kilis.edu.tr" TargetMode="External"/><Relationship Id="rId27" Type="http://schemas.openxmlformats.org/officeDocument/2006/relationships/hyperlink" Target="https://kilis.edu.tr/tr/sayfa/misyon-vizyon-ICL3N" TargetMode="External"/><Relationship Id="rId30" Type="http://schemas.openxmlformats.org/officeDocument/2006/relationships/hyperlink" Target="https://obs.kilis.edu.tr/oibs/bologna/index.aspx?lang=tr&amp;curOp=showPac&amp;curUnit=76&amp;curSunit=9578&amp;utm_source=chatgpt.com" TargetMode="External"/><Relationship Id="rId35" Type="http://schemas.openxmlformats.org/officeDocument/2006/relationships/hyperlink" Target="https://docs.google.com/spreadsheets/d/1JJloDHG_2fwVeQKbijPRHCEnUGCy9ekP/edit?usp=sharing&amp;ouid=114064810835209239946&amp;rtpof=true&amp;sd=true" TargetMode="External"/><Relationship Id="rId43" Type="http://schemas.openxmlformats.org/officeDocument/2006/relationships/hyperlink" Target="https://docs.google.com/spreadsheets/d/1gqHaX1oDyKjZH0HbSGHMm8M9dx_9BaHq/edit?usp=sharing&amp;ouid=114064810835209239946&amp;rtpof=true&amp;sd=true" TargetMode="External"/><Relationship Id="rId48" Type="http://schemas.openxmlformats.org/officeDocument/2006/relationships/footer" Target="footer2.xml"/><Relationship Id="rId8" Type="http://schemas.openxmlformats.org/officeDocument/2006/relationships/endnotes" Target="endnotes.xml"/><Relationship Id="rId3" Type="http://schemas.openxmlformats.org/officeDocument/2006/relationships/numbering" Target="numbering.xml"/><Relationship Id="rId12" Type="http://schemas.openxmlformats.org/officeDocument/2006/relationships/hyperlink" Target="http://ogrenciisleri.kilis.edu.tr/i&#351;%20ak&#305;&#351;&#305;/dgs_kontenjanlari.pdf" TargetMode="External"/><Relationship Id="rId17" Type="http://schemas.openxmlformats.org/officeDocument/2006/relationships/hyperlink" Target="https://www.mevzuat.gov.tr/mevzuat?MevzuatNo=15252&amp;MevzuatTur=8&amp;MevzuatTertip=5" TargetMode="External"/><Relationship Id="rId25" Type="http://schemas.openxmlformats.org/officeDocument/2006/relationships/hyperlink" Target="https://kilis.edu.tr/tr/sayfa/misyon-vizyon-ICL3N" TargetMode="External"/><Relationship Id="rId33" Type="http://schemas.openxmlformats.org/officeDocument/2006/relationships/hyperlink" Target="https://docs.google.com/spreadsheets/d/14xqdxTLwo0Qzlrff7YLS6jMljyI3s1EV/edit?usp=sharing&amp;ouid=114064810835209239946&amp;rtpof=true&amp;sd=true" TargetMode="External"/><Relationship Id="rId38" Type="http://schemas.openxmlformats.org/officeDocument/2006/relationships/hyperlink" Target="https://docs.google.com/spreadsheets/d/1w9lt-K_XfeH624er18oIRsWCkcTtkmzh/edit?usp=sharing&amp;ouid=114064810835209239946&amp;rtpof=true&amp;sd=true" TargetMode="External"/><Relationship Id="rId46" Type="http://schemas.openxmlformats.org/officeDocument/2006/relationships/header" Target="header1.xml"/><Relationship Id="rId20" Type="http://schemas.openxmlformats.org/officeDocument/2006/relationships/hyperlink" Target="http://karmer.kilis.edu.tr/dosyalar/&#304;&#231;%20Kontrol%20Evraklar&#305;/4.Te&#351;kilat%20&#350;emas&#305;.pdf" TargetMode="External"/><Relationship Id="rId41" Type="http://schemas.openxmlformats.org/officeDocument/2006/relationships/hyperlink" Target="https://docs.google.com/spreadsheets/d/1XBfsH6KaR99HdkiZw3oTnLpM19KmXqVE/edit?usp=sharing&amp;ouid=114064810835209239946&amp;rtpof=true&amp;sd=true" TargetMode="External"/><Relationship Id="rId1" Type="http://schemas.openxmlformats.org/officeDocument/2006/relationships/customXml" Target="../customXml/item1.xml"/><Relationship Id="rId6"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s2+VMybQMG8MYDAZDRZWpepmV3A==">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OAByITFuaDZIa191X0tKOVhCdUNDdE1mVTdzdzRhNFBVNlB1W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0803E60-9235-4DB2-A17B-9A97E167D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510</TotalTime>
  <Pages>85</Pages>
  <Words>30669</Words>
  <Characters>174817</Characters>
  <Application>Microsoft Office Word</Application>
  <DocSecurity>0</DocSecurity>
  <Lines>1456</Lines>
  <Paragraphs>410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205076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turgay geç</dc:creator>
  <cp:lastModifiedBy>pc</cp:lastModifiedBy>
  <cp:revision>50</cp:revision>
  <dcterms:created xsi:type="dcterms:W3CDTF">2026-01-14T19:44:00Z</dcterms:created>
  <dcterms:modified xsi:type="dcterms:W3CDTF">2026-06-16T11:15:00Z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0x010100495E2AEA7E8B5642A800D3015312770A</vt:lpwstr>
  </property>
  <property fmtid="{D5CDD505-2E9C-101B-9397-08002B2CF9AE}" pid="3" name="GrammarlyDocumentId">
    <vt:lpwstr>6aa5b580-5506-4ea0-901b-2d9a493ef84f</vt:lpwstr>
  </property>
</Properties>
</file>